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265" w:type="dxa"/>
        <w:tblLayout w:type="fixed"/>
        <w:tblLook w:val="04A0" w:firstRow="1" w:lastRow="0" w:firstColumn="1" w:lastColumn="0" w:noHBand="0" w:noVBand="1"/>
      </w:tblPr>
      <w:tblGrid>
        <w:gridCol w:w="3316"/>
        <w:gridCol w:w="3316"/>
        <w:gridCol w:w="3316"/>
        <w:gridCol w:w="3317"/>
      </w:tblGrid>
      <w:tr w:rsidR="0001169A" w14:paraId="2E39B3F8" w14:textId="7DC5479F" w:rsidTr="00A7530A">
        <w:trPr>
          <w:trHeight w:hRule="exact" w:val="462"/>
        </w:trPr>
        <w:tc>
          <w:tcPr>
            <w:tcW w:w="13265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459AAE1" w14:textId="0B7FE082" w:rsidR="0001169A" w:rsidRDefault="00AF7E91" w:rsidP="00AF7E91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Demonstrating </w:t>
            </w:r>
            <w:r w:rsidR="004D03F5">
              <w:rPr>
                <w:rFonts w:ascii="Arial" w:eastAsia="Verdana" w:hAnsi="Arial" w:cs="Arial"/>
                <w:b/>
                <w:sz w:val="24"/>
                <w:szCs w:val="24"/>
              </w:rPr>
              <w:t xml:space="preserve">Conceptual Understanding of </w:t>
            </w:r>
            <w:r>
              <w:rPr>
                <w:rFonts w:ascii="Arial" w:eastAsia="Verdana" w:hAnsi="Arial" w:cs="Arial"/>
                <w:b/>
                <w:sz w:val="24"/>
                <w:szCs w:val="24"/>
              </w:rPr>
              <w:t>Story Problems</w:t>
            </w:r>
            <w:r w:rsidR="00842AF4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r w:rsidR="0001169A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01169A" w14:paraId="76008433" w14:textId="4EFD46FD" w:rsidTr="009F1080">
        <w:trPr>
          <w:trHeight w:hRule="exact" w:val="1439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760DD52" w14:textId="269CB331" w:rsidR="0001169A" w:rsidRPr="0055374B" w:rsidRDefault="00AF7E91" w:rsidP="00BD5ACB">
            <w:pPr>
              <w:rPr>
                <w:rFonts w:ascii="Arial" w:hAnsi="Arial" w:cs="Arial"/>
                <w:sz w:val="19"/>
                <w:szCs w:val="19"/>
              </w:rPr>
            </w:pPr>
            <w:r w:rsidRPr="0055374B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does not know where to start. </w:t>
            </w:r>
          </w:p>
          <w:p w14:paraId="4A174B0F" w14:textId="77777777" w:rsidR="0001169A" w:rsidRPr="0055374B" w:rsidRDefault="0001169A" w:rsidP="00BD5ACB">
            <w:pPr>
              <w:rPr>
                <w:rFonts w:ascii="Arial" w:hAnsi="Arial" w:cs="Arial"/>
                <w:sz w:val="19"/>
                <w:szCs w:val="19"/>
              </w:rPr>
            </w:pPr>
          </w:p>
          <w:p w14:paraId="57DB202C" w14:textId="77777777" w:rsidR="0001169A" w:rsidRPr="0055374B" w:rsidRDefault="0001169A" w:rsidP="00BD5ACB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47C26D51" w:rsidR="0001169A" w:rsidRPr="0055374B" w:rsidRDefault="00AF7E91" w:rsidP="00DF1B23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 w:rsidRPr="0055374B">
              <w:rPr>
                <w:rFonts w:ascii="Arial" w:hAnsi="Arial" w:cs="Arial"/>
                <w:color w:val="626365"/>
                <w:sz w:val="19"/>
                <w:szCs w:val="19"/>
              </w:rPr>
              <w:t>Student uses addition to solve all the problems.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7FA26A96" w:rsidR="0001169A" w:rsidRPr="0055374B" w:rsidRDefault="00AF7E91" w:rsidP="00764EBD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 w:rsidRPr="0055374B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solves the problems but does not use math language to explain the process used. </w:t>
            </w:r>
          </w:p>
        </w:tc>
        <w:tc>
          <w:tcPr>
            <w:tcW w:w="33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5993C2A" w14:textId="2F7513E7" w:rsidR="0001169A" w:rsidRPr="0055374B" w:rsidRDefault="00AF7E91" w:rsidP="00764EBD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5374B">
              <w:rPr>
                <w:rFonts w:ascii="Arial" w:hAnsi="Arial" w:cs="Arial"/>
                <w:color w:val="626365"/>
                <w:sz w:val="19"/>
                <w:szCs w:val="19"/>
              </w:rPr>
              <w:t>Student identifies addition and subtraction story problems and uses math language to explain the processes used.</w:t>
            </w:r>
          </w:p>
        </w:tc>
      </w:tr>
      <w:tr w:rsidR="0001169A" w14:paraId="01BA3F47" w14:textId="42A5F272" w:rsidTr="008619DA">
        <w:trPr>
          <w:trHeight w:hRule="exact" w:val="279"/>
        </w:trPr>
        <w:tc>
          <w:tcPr>
            <w:tcW w:w="13265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352DB6C" w14:textId="7AD33815" w:rsidR="0001169A" w:rsidRPr="00D7596A" w:rsidRDefault="0001169A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01169A" w14:paraId="06EBD03A" w14:textId="4CB8C089" w:rsidTr="009F1080">
        <w:trPr>
          <w:trHeight w:val="2215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7AD34DA9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453A3F09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F1CD0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</w:tr>
      <w:tr w:rsidR="0001169A" w14:paraId="0D590949" w14:textId="4CC1379F" w:rsidTr="0001169A">
        <w:trPr>
          <w:trHeight w:hRule="exact" w:val="112"/>
        </w:trPr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01169A" w:rsidRDefault="0001169A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01169A" w:rsidRPr="00345039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01169A" w:rsidRPr="00345039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1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2B7FA35B" w14:textId="77777777" w:rsidR="0001169A" w:rsidRPr="00345039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01169A" w14:paraId="6E322969" w14:textId="77777777" w:rsidTr="009F1080">
        <w:trPr>
          <w:trHeight w:hRule="exact" w:val="459"/>
        </w:trPr>
        <w:tc>
          <w:tcPr>
            <w:tcW w:w="13265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BD0A40B" w14:textId="35A83BA4" w:rsidR="0001169A" w:rsidRPr="009F1080" w:rsidRDefault="00842AF4" w:rsidP="00345039">
            <w:pPr>
              <w:pStyle w:val="Pa6"/>
              <w:rPr>
                <w:noProof/>
                <w:lang w:eastAsia="en-CA"/>
              </w:rPr>
            </w:pPr>
            <w:r>
              <w:rPr>
                <w:rFonts w:ascii="Arial" w:eastAsia="Verdana" w:hAnsi="Arial" w:cs="Arial"/>
                <w:b/>
              </w:rPr>
              <w:t>Fluency of Addition and Subtraction Computational</w:t>
            </w:r>
            <w:r w:rsidR="0001169A">
              <w:rPr>
                <w:rFonts w:ascii="Arial" w:eastAsia="Verdana" w:hAnsi="Arial" w:cs="Arial"/>
                <w:b/>
              </w:rPr>
              <w:t xml:space="preserve"> Be</w:t>
            </w:r>
            <w:r w:rsidR="0001169A" w:rsidRPr="00D7596A">
              <w:rPr>
                <w:rFonts w:ascii="Arial" w:eastAsia="Verdana" w:hAnsi="Arial" w:cs="Arial"/>
                <w:b/>
              </w:rPr>
              <w:t>haviours/Strategies</w:t>
            </w:r>
          </w:p>
        </w:tc>
      </w:tr>
      <w:tr w:rsidR="0001169A" w14:paraId="72AC45F2" w14:textId="5AAAB6AB" w:rsidTr="009F1080">
        <w:trPr>
          <w:trHeight w:hRule="exact" w:val="1415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F384967" w14:textId="77777777" w:rsidR="00AF7E91" w:rsidRPr="0055374B" w:rsidRDefault="00AF7E91" w:rsidP="00AF7E9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5374B">
              <w:rPr>
                <w:rFonts w:ascii="Arial" w:hAnsi="Arial" w:cs="Arial"/>
                <w:color w:val="626365"/>
                <w:sz w:val="19"/>
                <w:szCs w:val="19"/>
              </w:rPr>
              <w:t>Student uses two sets of counters to model a subtraction problem, removes the part from the whole, then counts the part that remains.</w:t>
            </w:r>
          </w:p>
          <w:p w14:paraId="040B9AF2" w14:textId="337BCB70" w:rsidR="0001169A" w:rsidRPr="0055374B" w:rsidRDefault="0001169A" w:rsidP="00AF7E9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18715552" w:rsidR="0001169A" w:rsidRPr="0055374B" w:rsidRDefault="00AF7E91" w:rsidP="00AF7E9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5374B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successfully counts on or back to solve the problem. 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275C2E86" w:rsidR="0001169A" w:rsidRPr="0055374B" w:rsidRDefault="00AF7E91" w:rsidP="00AF7E9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5374B">
              <w:rPr>
                <w:rFonts w:ascii="Arial" w:hAnsi="Arial" w:cs="Arial"/>
                <w:color w:val="626365"/>
                <w:sz w:val="19"/>
                <w:szCs w:val="19"/>
              </w:rPr>
              <w:t>Student counts on to find the sum of 7 and 8.</w:t>
            </w:r>
          </w:p>
        </w:tc>
        <w:tc>
          <w:tcPr>
            <w:tcW w:w="33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22EAB71" w14:textId="1CE3058D" w:rsidR="0001169A" w:rsidRPr="0055374B" w:rsidRDefault="00AF7E91" w:rsidP="00AF7E9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5374B">
              <w:rPr>
                <w:rFonts w:ascii="Arial" w:hAnsi="Arial" w:cs="Arial"/>
                <w:color w:val="626365"/>
                <w:sz w:val="19"/>
                <w:szCs w:val="19"/>
              </w:rPr>
              <w:t>Student uses known number relationships (e.g., doubles, making 10) to solve the problems.</w:t>
            </w:r>
          </w:p>
        </w:tc>
      </w:tr>
      <w:tr w:rsidR="0001169A" w14:paraId="2990543E" w14:textId="3373E86A" w:rsidTr="009F1080">
        <w:trPr>
          <w:trHeight w:hRule="exact" w:val="279"/>
        </w:trPr>
        <w:tc>
          <w:tcPr>
            <w:tcW w:w="6632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01169A" w:rsidRPr="00D7596A" w:rsidRDefault="0001169A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  <w:tc>
          <w:tcPr>
            <w:tcW w:w="6633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0A80699" w14:textId="77777777" w:rsidR="0001169A" w:rsidRPr="00D7596A" w:rsidRDefault="0001169A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1169A" w14:paraId="2FDA25CD" w14:textId="4911D820" w:rsidTr="009F1080">
        <w:trPr>
          <w:trHeight w:val="2251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9D1479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</w:tr>
    </w:tbl>
    <w:p w14:paraId="51921C54" w14:textId="79A86718" w:rsidR="00A66F36" w:rsidRDefault="00A66F36" w:rsidP="009B352A"/>
    <w:sectPr w:rsidR="00A66F36" w:rsidSect="009B352A">
      <w:headerReference w:type="default" r:id="rId10"/>
      <w:footerReference w:type="default" r:id="rId11"/>
      <w:pgSz w:w="15840" w:h="12240" w:orient="landscape"/>
      <w:pgMar w:top="567" w:right="992" w:bottom="1134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DCC39" w14:textId="77777777" w:rsidR="005D611A" w:rsidRDefault="005D611A" w:rsidP="00CA2529">
      <w:pPr>
        <w:spacing w:after="0" w:line="240" w:lineRule="auto"/>
      </w:pPr>
      <w:r>
        <w:separator/>
      </w:r>
    </w:p>
  </w:endnote>
  <w:endnote w:type="continuationSeparator" w:id="0">
    <w:p w14:paraId="29A3C9E4" w14:textId="77777777" w:rsidR="005D611A" w:rsidRDefault="005D611A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rgo LT Pro Medium Condensed">
    <w:altName w:val="Ergo LT Pro Medium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99DCB" w14:textId="10CEFAD9" w:rsidR="009B352A" w:rsidRDefault="009B352A" w:rsidP="009B352A">
    <w:pPr>
      <w:pStyle w:val="Footer"/>
      <w:pBdr>
        <w:top w:val="single" w:sz="4" w:space="1" w:color="auto"/>
      </w:pBdr>
      <w:tabs>
        <w:tab w:val="clear" w:pos="9360"/>
        <w:tab w:val="right" w:pos="13325"/>
      </w:tabs>
      <w:ind w:right="387"/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 Alberta</w:t>
    </w:r>
    <w:r>
      <w:rPr>
        <w:rFonts w:ascii="Arial" w:hAnsi="Arial" w:cs="Arial"/>
        <w:sz w:val="15"/>
        <w:szCs w:val="15"/>
      </w:rPr>
      <w:tab/>
    </w:r>
    <w:r>
      <w:rPr>
        <w:rFonts w:ascii="Arial" w:hAnsi="Arial" w:cs="Arial"/>
        <w:sz w:val="15"/>
        <w:szCs w:val="15"/>
      </w:rPr>
      <w:tab/>
    </w:r>
    <w:proofErr w:type="gramStart"/>
    <w:r>
      <w:rPr>
        <w:rFonts w:ascii="Arial" w:hAnsi="Arial" w:cs="Arial"/>
        <w:sz w:val="15"/>
        <w:szCs w:val="15"/>
      </w:rPr>
      <w:t>The</w:t>
    </w:r>
    <w:proofErr w:type="gramEnd"/>
    <w:r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eastAsia="en-CA"/>
      </w:rPr>
      <w:drawing>
        <wp:inline distT="0" distB="0" distL="0" distR="0" wp14:anchorId="011A2EBB" wp14:editId="647F7720">
          <wp:extent cx="180975" cy="86360"/>
          <wp:effectExtent l="0" t="0" r="9525" b="8890"/>
          <wp:docPr id="14" name="Picture 1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2023 Pearson Canada Inc.</w:t>
    </w:r>
    <w:r>
      <w:rPr>
        <w:rFonts w:ascii="Arial" w:hAnsi="Arial" w:cs="Arial"/>
        <w:sz w:val="15"/>
        <w:szCs w:val="15"/>
      </w:rPr>
      <w:tab/>
    </w:r>
    <w:r>
      <w:rPr>
        <w:rFonts w:ascii="Arial" w:hAnsi="Arial" w:cs="Arial"/>
        <w:sz w:val="15"/>
        <w:szCs w:val="15"/>
      </w:rPr>
      <w:tab/>
      <w:t>This page may have been modified from its original.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C2E67" w14:textId="77777777" w:rsidR="005D611A" w:rsidRDefault="005D611A" w:rsidP="00CA2529">
      <w:pPr>
        <w:spacing w:after="0" w:line="240" w:lineRule="auto"/>
      </w:pPr>
      <w:r>
        <w:separator/>
      </w:r>
    </w:p>
  </w:footnote>
  <w:footnote w:type="continuationSeparator" w:id="0">
    <w:p w14:paraId="0AA775CA" w14:textId="77777777" w:rsidR="005D611A" w:rsidRDefault="005D611A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91877" w14:textId="593C6389" w:rsidR="009B352A" w:rsidRPr="00E71CBF" w:rsidRDefault="009F1080" w:rsidP="009B352A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16BCC4CC" wp14:editId="67C46B95">
              <wp:simplePos x="0" y="0"/>
              <wp:positionH relativeFrom="column">
                <wp:posOffset>-3810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D35DC73" w14:textId="77777777" w:rsidR="00A66F36" w:rsidRPr="00CB2021" w:rsidRDefault="00A66F36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BCC4CC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-.3pt;margin-top:8.7pt;width:126.05pt;height:36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" filled="f" stroked="f">
              <v:textbox>
                <w:txbxContent>
                  <w:p w14:paraId="3D35DC73" w14:textId="77777777" w:rsidR="00A66F36" w:rsidRPr="00CB2021" w:rsidRDefault="00A66F36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A66F36"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48D353C" wp14:editId="78401509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11" name="Pentagon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D11339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11" o:spid="_x0000_s1026" type="#_x0000_t15" style="position:absolute;margin-left:-.65pt;margin-top:1.2pt;width:141.7pt;height:39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DeaH7e6wIAADw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 w:rsidR="00A66F36"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D73FD18" wp14:editId="6E843A3E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12" name="Pentagon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87B8A8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12" o:spid="_x0000_s1026" type="#_x0000_t15" style="position:absolute;margin-left:-.5pt;margin-top:1.35pt;width:135.05pt;height:36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EpUBwWWAgAAlg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A66F36">
      <w:tab/>
    </w:r>
    <w:r w:rsidR="00A66F36">
      <w:tab/>
    </w:r>
    <w:r w:rsidR="00A66F36">
      <w:tab/>
    </w:r>
    <w:r w:rsidR="00A66F36">
      <w:tab/>
    </w:r>
    <w:r w:rsidR="00A66F36">
      <w:tab/>
    </w:r>
    <w:r w:rsidR="009B352A" w:rsidRPr="00E71CBF">
      <w:rPr>
        <w:rFonts w:ascii="Arial" w:hAnsi="Arial" w:cs="Arial"/>
        <w:b/>
        <w:sz w:val="36"/>
        <w:szCs w:val="36"/>
      </w:rPr>
      <w:t xml:space="preserve">Master </w:t>
    </w:r>
    <w:r w:rsidR="009B352A">
      <w:rPr>
        <w:rFonts w:ascii="Arial" w:hAnsi="Arial" w:cs="Arial"/>
        <w:b/>
        <w:sz w:val="36"/>
        <w:szCs w:val="36"/>
      </w:rPr>
      <w:t>91</w:t>
    </w:r>
    <w:r w:rsidR="009B352A" w:rsidRPr="00E71CBF">
      <w:rPr>
        <w:rFonts w:ascii="Arial" w:hAnsi="Arial" w:cs="Arial"/>
        <w:b/>
        <w:sz w:val="36"/>
        <w:szCs w:val="36"/>
      </w:rPr>
      <w:t xml:space="preserve">: </w:t>
    </w:r>
    <w:r w:rsidR="009B352A">
      <w:rPr>
        <w:rFonts w:ascii="Arial" w:hAnsi="Arial" w:cs="Arial"/>
        <w:b/>
        <w:sz w:val="36"/>
        <w:szCs w:val="36"/>
      </w:rPr>
      <w:t xml:space="preserve">Activity 35 </w:t>
    </w:r>
    <w:r w:rsidR="009B352A" w:rsidRPr="00E71CBF">
      <w:rPr>
        <w:rFonts w:ascii="Arial" w:hAnsi="Arial" w:cs="Arial"/>
        <w:b/>
        <w:sz w:val="36"/>
        <w:szCs w:val="36"/>
      </w:rPr>
      <w:t>Assessment</w:t>
    </w:r>
  </w:p>
  <w:p w14:paraId="7F2C7CCC" w14:textId="77777777" w:rsidR="009B352A" w:rsidRPr="00E71CBF" w:rsidRDefault="009B352A" w:rsidP="009B352A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Operational Fluency: Consolidation</w:t>
    </w:r>
  </w:p>
  <w:p w14:paraId="7A81119A" w14:textId="68BC89B4" w:rsidR="00A66F36" w:rsidRPr="00E71CBF" w:rsidRDefault="00A66F36" w:rsidP="009B352A">
    <w:pPr>
      <w:spacing w:after="0"/>
      <w:rPr>
        <w:rFonts w:ascii="Arial" w:hAnsi="Arial" w:cs="Arial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1169A"/>
    <w:rsid w:val="0008174D"/>
    <w:rsid w:val="00097C8F"/>
    <w:rsid w:val="000B04E7"/>
    <w:rsid w:val="000C2970"/>
    <w:rsid w:val="000C7349"/>
    <w:rsid w:val="00112FF1"/>
    <w:rsid w:val="00192706"/>
    <w:rsid w:val="00196075"/>
    <w:rsid w:val="001A7920"/>
    <w:rsid w:val="00207CC0"/>
    <w:rsid w:val="00240F9E"/>
    <w:rsid w:val="00254851"/>
    <w:rsid w:val="00266AEC"/>
    <w:rsid w:val="002C432C"/>
    <w:rsid w:val="003014A9"/>
    <w:rsid w:val="00345039"/>
    <w:rsid w:val="00354C74"/>
    <w:rsid w:val="00483555"/>
    <w:rsid w:val="004D03F5"/>
    <w:rsid w:val="0052693C"/>
    <w:rsid w:val="00537394"/>
    <w:rsid w:val="00543A9A"/>
    <w:rsid w:val="0055374B"/>
    <w:rsid w:val="00581577"/>
    <w:rsid w:val="005B3A77"/>
    <w:rsid w:val="005B417C"/>
    <w:rsid w:val="005D611A"/>
    <w:rsid w:val="00661689"/>
    <w:rsid w:val="00696ABC"/>
    <w:rsid w:val="007164AD"/>
    <w:rsid w:val="00764EBD"/>
    <w:rsid w:val="007B6020"/>
    <w:rsid w:val="00806CAF"/>
    <w:rsid w:val="00811C7E"/>
    <w:rsid w:val="00832B16"/>
    <w:rsid w:val="008348E4"/>
    <w:rsid w:val="00842AF4"/>
    <w:rsid w:val="0090406D"/>
    <w:rsid w:val="00994C77"/>
    <w:rsid w:val="009B352A"/>
    <w:rsid w:val="009B6FF8"/>
    <w:rsid w:val="009F1080"/>
    <w:rsid w:val="00A1006C"/>
    <w:rsid w:val="00A43E96"/>
    <w:rsid w:val="00A66F36"/>
    <w:rsid w:val="00AE494A"/>
    <w:rsid w:val="00AF7E91"/>
    <w:rsid w:val="00B50F28"/>
    <w:rsid w:val="00B51017"/>
    <w:rsid w:val="00B93B1B"/>
    <w:rsid w:val="00B9593A"/>
    <w:rsid w:val="00BA072D"/>
    <w:rsid w:val="00BA10A4"/>
    <w:rsid w:val="00BD5ACB"/>
    <w:rsid w:val="00BE7BA6"/>
    <w:rsid w:val="00C5714D"/>
    <w:rsid w:val="00C72956"/>
    <w:rsid w:val="00C957B8"/>
    <w:rsid w:val="00CA2529"/>
    <w:rsid w:val="00CB0CD3"/>
    <w:rsid w:val="00CB2021"/>
    <w:rsid w:val="00CF3ED1"/>
    <w:rsid w:val="00D7596A"/>
    <w:rsid w:val="00DA1368"/>
    <w:rsid w:val="00DB4226"/>
    <w:rsid w:val="00DB4EC8"/>
    <w:rsid w:val="00DD6F23"/>
    <w:rsid w:val="00DE4192"/>
    <w:rsid w:val="00DF1B23"/>
    <w:rsid w:val="00E04202"/>
    <w:rsid w:val="00E16179"/>
    <w:rsid w:val="00E305BB"/>
    <w:rsid w:val="00E45E3B"/>
    <w:rsid w:val="00E613E3"/>
    <w:rsid w:val="00E71CBF"/>
    <w:rsid w:val="00EE29C2"/>
    <w:rsid w:val="00EE2DFE"/>
    <w:rsid w:val="00F01042"/>
    <w:rsid w:val="00F10556"/>
    <w:rsid w:val="00F155A2"/>
    <w:rsid w:val="00F86C1E"/>
    <w:rsid w:val="00FB5EDD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D03F5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Heading9Char">
    <w:name w:val="Heading 9 Char"/>
    <w:basedOn w:val="DefaultParagraphFont"/>
    <w:link w:val="Heading9"/>
    <w:uiPriority w:val="9"/>
    <w:rsid w:val="004D03F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customStyle="1" w:styleId="A4">
    <w:name w:val="A4"/>
    <w:uiPriority w:val="99"/>
    <w:rsid w:val="00A66F36"/>
    <w:rPr>
      <w:rFonts w:cs="Ergo LT Pro Medium Condensed"/>
      <w:color w:val="40404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5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320965-5DF5-4FB0-AE01-B97674A3ED2C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9301566D-22D7-4653-993B-518CC0D05FC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1D7DC84-BB13-4F5B-AAE3-55115D4975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1A2F2D-C8F2-46A9-95D9-702D2DB9C7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Marie Kocher</cp:lastModifiedBy>
  <cp:revision>5</cp:revision>
  <cp:lastPrinted>2016-08-23T12:28:00Z</cp:lastPrinted>
  <dcterms:created xsi:type="dcterms:W3CDTF">2022-05-26T23:38:00Z</dcterms:created>
  <dcterms:modified xsi:type="dcterms:W3CDTF">2022-11-30T16:01:00Z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