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3E08E99" w:rsidR="0001169A" w:rsidRDefault="00425E4E" w:rsidP="00425E4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Showing and Comparing Numbers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4050657" w:rsidR="0001169A" w:rsidRPr="000F5800" w:rsidRDefault="00425E4E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has difficulty saying or recognizing the given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6A726" w14:textId="77777777" w:rsidR="00425E4E" w:rsidRPr="000F5800" w:rsidRDefault="00425E4E" w:rsidP="00425E4E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recognizes a number but has difficulty building the number by grouping into tens and leftover ones.</w:t>
            </w:r>
          </w:p>
          <w:p w14:paraId="7F95AA5C" w14:textId="16EFD121" w:rsidR="0001169A" w:rsidRPr="000F5800" w:rsidRDefault="0001169A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75A3C0A" w:rsidR="00091A58" w:rsidRPr="000F5800" w:rsidRDefault="00425E4E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makes trains of ten but does not realize that 1 ten is the same as 10 ones.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0F8CF" w14:textId="77777777" w:rsidR="00425E4E" w:rsidRPr="000F5800" w:rsidRDefault="00425E4E" w:rsidP="00425E4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a number in one way but has difficulty showing the number in a different way by breaking apart a train to make 10 ones. </w:t>
            </w:r>
          </w:p>
          <w:p w14:paraId="3F0BFA18" w14:textId="77777777" w:rsidR="00425E4E" w:rsidRPr="000F5800" w:rsidRDefault="00425E4E" w:rsidP="00425E4E">
            <w:pPr>
              <w:pStyle w:val="Default"/>
              <w:rPr>
                <w:rFonts w:ascii="Arial" w:hAnsi="Arial" w:cs="Arial"/>
              </w:rPr>
            </w:pPr>
          </w:p>
          <w:p w14:paraId="3DC5DE76" w14:textId="77777777" w:rsidR="00425E4E" w:rsidRPr="000F5800" w:rsidRDefault="00425E4E" w:rsidP="00425E4E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404041"/>
                <w:sz w:val="19"/>
                <w:szCs w:val="19"/>
              </w:rPr>
              <w:t xml:space="preserve">“This number always has </w:t>
            </w:r>
          </w:p>
          <w:p w14:paraId="65993C2A" w14:textId="498635DF" w:rsidR="00550E7B" w:rsidRPr="000F5800" w:rsidRDefault="00425E4E" w:rsidP="00425E4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404041"/>
                <w:sz w:val="19"/>
                <w:szCs w:val="19"/>
              </w:rPr>
              <w:tab/>
              <w:t>2 tens and 4 ones.”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22B073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F5B4F">
        <w:trPr>
          <w:trHeight w:hRule="exact" w:val="185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9BEED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a number in one way but has difficulty showing the number in a different way by combining 10 ones to make a train (ten). </w:t>
            </w:r>
          </w:p>
          <w:p w14:paraId="3CCD8CF8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C6E3B67" w:rsidR="0001169A" w:rsidRPr="000F5800" w:rsidRDefault="00425E4E" w:rsidP="000F5B4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“I have 1 ten and 14 ones.”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DB5B325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focuses on one type of representation (e.g., drawing pictures).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2C3B60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01CE554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shows all the different ways to represent a two-digit number, and successfully compares numbers.</w:t>
            </w:r>
          </w:p>
        </w:tc>
      </w:tr>
      <w:tr w:rsidR="0001169A" w14:paraId="2990543E" w14:textId="3373E86A" w:rsidTr="000F5B4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0F5B4F" w:rsidRDefault="0001169A" w:rsidP="00BD5ACB">
            <w:pPr>
              <w:rPr>
                <w:rFonts w:ascii="Arial" w:hAnsi="Arial" w:cs="Arial"/>
                <w:b/>
                <w:color w:val="626365"/>
                <w:sz w:val="24"/>
                <w:szCs w:val="24"/>
              </w:rPr>
            </w:pPr>
            <w:r w:rsidRPr="000F5B4F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E309425" w:rsidR="0001169A" w:rsidRPr="000F5800" w:rsidRDefault="000F5800" w:rsidP="000F5800">
            <w:pPr>
              <w:tabs>
                <w:tab w:val="left" w:pos="5067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01169A" w14:paraId="2FDA25CD" w14:textId="4911D820" w:rsidTr="000F5B4F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C7BB8A7" w:rsidR="002D54DA" w:rsidRDefault="002D54DA" w:rsidP="00FD2B2E"/>
    <w:sectPr w:rsidR="002D54DA" w:rsidSect="0071242F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6AF" w14:textId="77777777" w:rsidR="00AD1672" w:rsidRDefault="00AD1672" w:rsidP="00CA2529">
      <w:pPr>
        <w:spacing w:after="0" w:line="240" w:lineRule="auto"/>
      </w:pPr>
      <w:r>
        <w:separator/>
      </w:r>
    </w:p>
  </w:endnote>
  <w:endnote w:type="continuationSeparator" w:id="0">
    <w:p w14:paraId="5829704A" w14:textId="77777777" w:rsidR="00AD1672" w:rsidRDefault="00AD16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7BB4" w14:textId="7663F8C8" w:rsidR="0071242F" w:rsidRDefault="00420C9A" w:rsidP="00420C9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7EB1FB5" wp14:editId="422C4F0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CAF" w14:textId="77777777" w:rsidR="00AD1672" w:rsidRDefault="00AD1672" w:rsidP="00CA2529">
      <w:pPr>
        <w:spacing w:after="0" w:line="240" w:lineRule="auto"/>
      </w:pPr>
      <w:r>
        <w:separator/>
      </w:r>
    </w:p>
  </w:footnote>
  <w:footnote w:type="continuationSeparator" w:id="0">
    <w:p w14:paraId="0579440B" w14:textId="77777777" w:rsidR="00AD1672" w:rsidRDefault="00AD16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6E10" w14:textId="28F6DADF" w:rsidR="0019672B" w:rsidRPr="00E71CBF" w:rsidRDefault="000F5B4F" w:rsidP="0019672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E0D3D8" wp14:editId="222CBD22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95953" w14:textId="77777777" w:rsidR="0053115C" w:rsidRPr="00CB2021" w:rsidRDefault="005311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0D3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9.4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E195953" w14:textId="77777777" w:rsidR="0053115C" w:rsidRPr="00CB2021" w:rsidRDefault="005311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53115C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67A95E" wp14:editId="09D940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274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l1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pRo&#10;1mGJFkJ7tgZNisDOzrgJKi3NwvaSw2NIdd/YLvwxCbKPjB4GRsXeE46XxcV4XI6ReI5vZX5almUA&#10;zV6sjXX+m4COhAPmBZ1YKOZD2mzCtrfOJ/2jXrh2oGQ9l0pFIbSKuFaWbBkWebUuoqnadD+gTnfn&#10;ZZ7HUqPf2FlBPUbxBklpsqvouB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xeHEKOLx6Dv1fHYWOie&#10;cNXNgld8Ypqj74pyb4/CtU97DZclF7NZVMMlY5i/1UvDA3hgNQzS4/6JWdM3msdhvYPjrnk3dEk3&#10;WGqYbTw0Mk7kC68937ig4kj1gxE24Gs5ar2s/OlvAA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G6WWXX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53115C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7963CA" wp14:editId="42DC12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4F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Ckm5eZ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="0053115C">
      <w:tab/>
    </w:r>
    <w:r w:rsidR="0053115C">
      <w:tab/>
    </w:r>
    <w:r w:rsidR="0053115C">
      <w:tab/>
    </w:r>
    <w:r w:rsidR="0053115C">
      <w:tab/>
    </w:r>
    <w:r w:rsidR="0053115C">
      <w:tab/>
    </w:r>
    <w:r w:rsidR="0019672B" w:rsidRPr="00E71CBF">
      <w:rPr>
        <w:rFonts w:ascii="Arial" w:hAnsi="Arial" w:cs="Arial"/>
        <w:b/>
        <w:sz w:val="36"/>
        <w:szCs w:val="36"/>
      </w:rPr>
      <w:t xml:space="preserve">Master </w:t>
    </w:r>
    <w:r w:rsidR="0019672B">
      <w:rPr>
        <w:rFonts w:ascii="Arial" w:hAnsi="Arial" w:cs="Arial"/>
        <w:b/>
        <w:sz w:val="36"/>
        <w:szCs w:val="36"/>
      </w:rPr>
      <w:t>55</w:t>
    </w:r>
    <w:r w:rsidR="0019672B" w:rsidRPr="00E71CBF">
      <w:rPr>
        <w:rFonts w:ascii="Arial" w:hAnsi="Arial" w:cs="Arial"/>
        <w:b/>
        <w:sz w:val="36"/>
        <w:szCs w:val="36"/>
      </w:rPr>
      <w:t xml:space="preserve">: </w:t>
    </w:r>
    <w:r w:rsidR="0019672B">
      <w:rPr>
        <w:rFonts w:ascii="Arial" w:hAnsi="Arial" w:cs="Arial"/>
        <w:b/>
        <w:sz w:val="36"/>
        <w:szCs w:val="36"/>
      </w:rPr>
      <w:t xml:space="preserve">Activity 24 </w:t>
    </w:r>
    <w:r w:rsidR="0019672B" w:rsidRPr="00E71CBF">
      <w:rPr>
        <w:rFonts w:ascii="Arial" w:hAnsi="Arial" w:cs="Arial"/>
        <w:b/>
        <w:sz w:val="36"/>
        <w:szCs w:val="36"/>
      </w:rPr>
      <w:t>Assessment</w:t>
    </w:r>
  </w:p>
  <w:p w14:paraId="7A3D580B" w14:textId="2AA5098E" w:rsidR="0053115C" w:rsidRPr="00E71CBF" w:rsidRDefault="0019672B" w:rsidP="0019672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Early Place Value: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65DFC"/>
    <w:rsid w:val="0008174D"/>
    <w:rsid w:val="00091A58"/>
    <w:rsid w:val="00097C8F"/>
    <w:rsid w:val="000B04E7"/>
    <w:rsid w:val="000B079B"/>
    <w:rsid w:val="000C2970"/>
    <w:rsid w:val="000C7349"/>
    <w:rsid w:val="000F320B"/>
    <w:rsid w:val="000F5800"/>
    <w:rsid w:val="000F5B4F"/>
    <w:rsid w:val="00112FF1"/>
    <w:rsid w:val="00192706"/>
    <w:rsid w:val="0019672B"/>
    <w:rsid w:val="001A7920"/>
    <w:rsid w:val="00207CC0"/>
    <w:rsid w:val="00240F9E"/>
    <w:rsid w:val="00254851"/>
    <w:rsid w:val="00266AEC"/>
    <w:rsid w:val="002C432C"/>
    <w:rsid w:val="002D54DA"/>
    <w:rsid w:val="003014A9"/>
    <w:rsid w:val="00345039"/>
    <w:rsid w:val="00384B1E"/>
    <w:rsid w:val="003C28B0"/>
    <w:rsid w:val="00420C9A"/>
    <w:rsid w:val="00425E4E"/>
    <w:rsid w:val="00483555"/>
    <w:rsid w:val="0052693C"/>
    <w:rsid w:val="0053115C"/>
    <w:rsid w:val="00543A9A"/>
    <w:rsid w:val="00550E7B"/>
    <w:rsid w:val="00581577"/>
    <w:rsid w:val="00592A55"/>
    <w:rsid w:val="005B3A77"/>
    <w:rsid w:val="00661689"/>
    <w:rsid w:val="00696ABC"/>
    <w:rsid w:val="0071242F"/>
    <w:rsid w:val="007164AD"/>
    <w:rsid w:val="007A262B"/>
    <w:rsid w:val="007B6020"/>
    <w:rsid w:val="00806CAF"/>
    <w:rsid w:val="008311A1"/>
    <w:rsid w:val="00832B16"/>
    <w:rsid w:val="00846EEC"/>
    <w:rsid w:val="00855E19"/>
    <w:rsid w:val="00877D63"/>
    <w:rsid w:val="00896021"/>
    <w:rsid w:val="008C1068"/>
    <w:rsid w:val="0096750F"/>
    <w:rsid w:val="00994C77"/>
    <w:rsid w:val="009B6FF8"/>
    <w:rsid w:val="009D18F8"/>
    <w:rsid w:val="00A43E96"/>
    <w:rsid w:val="00AB55AC"/>
    <w:rsid w:val="00AD1672"/>
    <w:rsid w:val="00AE494A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1AC"/>
    <w:rsid w:val="00F10556"/>
    <w:rsid w:val="00F155A2"/>
    <w:rsid w:val="00F8171B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2D54DA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6C687-20F8-492C-B186-C7966925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3BCAF-3A50-408B-A797-5A2883EC3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C2F1F-00DD-4227-BFEF-F0483F8AB91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82C4965-34DD-4937-8C74-12FBC3385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2017-06-07T12:19:00Z</cp:lastPrinted>
  <dcterms:created xsi:type="dcterms:W3CDTF">2022-05-26T15:26:00Z</dcterms:created>
  <dcterms:modified xsi:type="dcterms:W3CDTF">2022-08-10T15:09:00Z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