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margin" w:tblpY="1731"/>
        <w:tblW w:w="13420" w:type="dxa"/>
        <w:tblLayout w:type="fixed"/>
        <w:tblLook w:val="04A0" w:firstRow="1" w:lastRow="0" w:firstColumn="1" w:lastColumn="0" w:noHBand="0" w:noVBand="1"/>
      </w:tblPr>
      <w:tblGrid>
        <w:gridCol w:w="3355"/>
        <w:gridCol w:w="3355"/>
        <w:gridCol w:w="3355"/>
        <w:gridCol w:w="3355"/>
      </w:tblGrid>
      <w:tr w:rsidR="00AB765E" w14:paraId="40C96798" w14:textId="77777777" w:rsidTr="00EE72E0">
        <w:trPr>
          <w:trHeight w:hRule="exact" w:val="403"/>
        </w:trPr>
        <w:tc>
          <w:tcPr>
            <w:tcW w:w="1342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BA5C027" w14:textId="50E2C56F" w:rsidR="00AB765E" w:rsidRDefault="00587D58" w:rsidP="00AB765E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 xml:space="preserve">Identifying </w:t>
            </w:r>
            <w:r w:rsidRPr="00587D58">
              <w:rPr>
                <w:rFonts w:ascii="Arial" w:eastAsia="Verdana" w:hAnsi="Arial" w:cs="Arial"/>
                <w:b/>
                <w:sz w:val="24"/>
                <w:szCs w:val="24"/>
              </w:rPr>
              <w:t xml:space="preserve">Cycles in the Calendar </w:t>
            </w:r>
            <w:r w:rsidR="00AB765E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AB765E" w14:paraId="5C35BDE4" w14:textId="77777777" w:rsidTr="00BC7797">
        <w:trPr>
          <w:trHeight w:hRule="exact" w:val="3193"/>
        </w:trPr>
        <w:tc>
          <w:tcPr>
            <w:tcW w:w="3355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B342186" w14:textId="7D57435C" w:rsidR="00AB765E" w:rsidRPr="00EE61F3" w:rsidRDefault="00587D58" w:rsidP="00EE61F3">
            <w:pPr>
              <w:pStyle w:val="tbtxt"/>
              <w:rPr>
                <w:rFonts w:cs="Arial"/>
                <w:color w:val="626365"/>
                <w:sz w:val="19"/>
                <w:szCs w:val="19"/>
              </w:rPr>
            </w:pPr>
            <w:r w:rsidRPr="00587D58">
              <w:rPr>
                <w:rFonts w:cs="Arial"/>
                <w:color w:val="626365"/>
                <w:sz w:val="19"/>
                <w:szCs w:val="19"/>
              </w:rPr>
              <w:t>Student does not know the days of the week and/or months of the year.</w:t>
            </w:r>
          </w:p>
        </w:tc>
        <w:tc>
          <w:tcPr>
            <w:tcW w:w="3355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AE083BF" w14:textId="77777777" w:rsidR="00587D58" w:rsidRPr="00587D58" w:rsidRDefault="00587D58" w:rsidP="00587D58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 w:rsidRPr="00587D58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Student mixes up the order of the days of the week and/or months of the year.</w:t>
            </w:r>
          </w:p>
          <w:p w14:paraId="6B461B46" w14:textId="610266C4" w:rsidR="00AB765E" w:rsidRPr="00EE61F3" w:rsidRDefault="00587D58" w:rsidP="00EE61F3">
            <w:pPr>
              <w:pStyle w:val="tbtxt"/>
              <w:jc w:val="center"/>
            </w:pPr>
            <w:r w:rsidRPr="00587D58">
              <w:rPr>
                <w:rFonts w:eastAsiaTheme="minorHAnsi" w:cs="Arial"/>
                <w:color w:val="626365"/>
                <w:sz w:val="19"/>
                <w:szCs w:val="19"/>
                <w:lang w:val="en-CA"/>
              </w:rPr>
              <w:br/>
            </w:r>
            <w:r w:rsidRPr="00587D58">
              <w:rPr>
                <w:rFonts w:eastAsiaTheme="minorHAnsi" w:cs="Arial"/>
                <w:b/>
                <w:bCs/>
                <w:color w:val="000000" w:themeColor="text1"/>
                <w:sz w:val="19"/>
                <w:szCs w:val="19"/>
                <w:lang w:val="en-CA"/>
              </w:rPr>
              <w:t>“Sunday, Monday, Tuesday, Thursday, Wednesday, Friday, Saturday</w:t>
            </w:r>
            <w:r w:rsidR="00BC7797">
              <w:rPr>
                <w:rFonts w:eastAsiaTheme="minorHAnsi" w:cs="Arial"/>
                <w:b/>
                <w:bCs/>
                <w:color w:val="000000" w:themeColor="text1"/>
                <w:sz w:val="19"/>
                <w:szCs w:val="19"/>
                <w:lang w:val="en-CA"/>
              </w:rPr>
              <w:t xml:space="preserve">, </w:t>
            </w:r>
            <w:r w:rsidRPr="00587D58">
              <w:rPr>
                <w:rFonts w:eastAsiaTheme="minorHAnsi" w:cs="Arial"/>
                <w:b/>
                <w:bCs/>
                <w:color w:val="000000" w:themeColor="text1"/>
                <w:sz w:val="19"/>
                <w:szCs w:val="19"/>
                <w:lang w:val="en-CA"/>
              </w:rPr>
              <w:t>…”</w:t>
            </w:r>
          </w:p>
        </w:tc>
        <w:tc>
          <w:tcPr>
            <w:tcW w:w="3355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790791A" w14:textId="39F15A0F" w:rsidR="00A2136E" w:rsidRPr="00A2136E" w:rsidRDefault="00A2136E" w:rsidP="00A2136E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 w:rsidRPr="00A2136E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Student has difficulty identifying cycles in the days of the we</w:t>
            </w:r>
            <w:r w:rsidR="00EE61F3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ek and/or months of the year.</w:t>
            </w:r>
            <w:r w:rsidR="00EE61F3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br/>
            </w:r>
            <w:r w:rsidR="00EE61F3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br/>
            </w:r>
            <w:r w:rsidR="00FC2340">
              <w:rPr>
                <w:rFonts w:ascii="Arial" w:hAnsi="Arial" w:cs="Arial"/>
                <w:noProof/>
                <w:color w:val="626365"/>
                <w:sz w:val="19"/>
                <w:szCs w:val="19"/>
                <w:lang w:val="en-US"/>
              </w:rPr>
              <w:drawing>
                <wp:inline distT="0" distB="0" distL="0" distR="0" wp14:anchorId="770A1B6A" wp14:editId="0D66C071">
                  <wp:extent cx="1990725" cy="533400"/>
                  <wp:effectExtent l="0" t="0" r="9525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90725" cy="533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2136E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br/>
            </w:r>
            <w:r w:rsidRPr="00A2136E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br/>
            </w:r>
          </w:p>
          <w:p w14:paraId="7C82DDB7" w14:textId="35B871D4" w:rsidR="00A2136E" w:rsidRPr="00A2136E" w:rsidRDefault="00A2136E" w:rsidP="00A2136E">
            <w:pPr>
              <w:pStyle w:val="tbtxt"/>
              <w:jc w:val="center"/>
              <w:rPr>
                <w:rFonts w:eastAsiaTheme="minorHAnsi" w:cs="Arial"/>
                <w:b/>
                <w:bCs/>
                <w:color w:val="000000" w:themeColor="text1"/>
                <w:sz w:val="19"/>
                <w:szCs w:val="19"/>
                <w:lang w:val="en-CA"/>
              </w:rPr>
            </w:pPr>
            <w:r w:rsidRPr="00A2136E">
              <w:rPr>
                <w:rFonts w:eastAsiaTheme="minorHAnsi" w:cs="Arial"/>
                <w:b/>
                <w:bCs/>
                <w:color w:val="000000" w:themeColor="text1"/>
                <w:sz w:val="19"/>
                <w:szCs w:val="19"/>
                <w:lang w:val="en-CA"/>
              </w:rPr>
              <w:t xml:space="preserve">“The days are here. </w:t>
            </w:r>
            <w:r w:rsidRPr="00A2136E">
              <w:rPr>
                <w:rFonts w:eastAsiaTheme="minorHAnsi" w:cs="Arial"/>
                <w:b/>
                <w:bCs/>
                <w:color w:val="000000" w:themeColor="text1"/>
                <w:sz w:val="19"/>
                <w:szCs w:val="19"/>
                <w:lang w:val="en-CA"/>
              </w:rPr>
              <w:br/>
              <w:t xml:space="preserve">I’m not sure about </w:t>
            </w:r>
            <w:r>
              <w:rPr>
                <w:rFonts w:eastAsiaTheme="minorHAnsi" w:cs="Arial"/>
                <w:b/>
                <w:bCs/>
                <w:color w:val="000000" w:themeColor="text1"/>
                <w:sz w:val="19"/>
                <w:szCs w:val="19"/>
                <w:lang w:val="en-CA"/>
              </w:rPr>
              <w:t xml:space="preserve">the </w:t>
            </w:r>
            <w:r w:rsidRPr="00A2136E">
              <w:rPr>
                <w:rFonts w:eastAsiaTheme="minorHAnsi" w:cs="Arial"/>
                <w:b/>
                <w:bCs/>
                <w:color w:val="000000" w:themeColor="text1"/>
                <w:sz w:val="19"/>
                <w:szCs w:val="19"/>
                <w:lang w:val="en-CA"/>
              </w:rPr>
              <w:t>cycles.”</w:t>
            </w:r>
          </w:p>
          <w:p w14:paraId="063F70A7" w14:textId="4BCC4C1B" w:rsidR="00AB765E" w:rsidRPr="00DA7F58" w:rsidRDefault="00AB765E" w:rsidP="0056145B">
            <w:pPr>
              <w:tabs>
                <w:tab w:val="left" w:pos="920"/>
              </w:tabs>
              <w:jc w:val="center"/>
            </w:pPr>
          </w:p>
        </w:tc>
        <w:tc>
          <w:tcPr>
            <w:tcW w:w="3355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37E7158" w14:textId="3F4D38D7" w:rsidR="00FC2340" w:rsidRPr="00A2136E" w:rsidRDefault="00A2136E" w:rsidP="00BC7797">
            <w:pPr>
              <w:pStyle w:val="Pa6"/>
            </w:pPr>
            <w:r w:rsidRPr="00A2136E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Student identifies cycles in days of the week and months of the year with ease.</w:t>
            </w:r>
            <w:r w:rsidR="00BC7797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br/>
            </w:r>
            <w:r w:rsidR="00BC7797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br/>
            </w:r>
            <w:r w:rsidR="00FC2340">
              <w:rPr>
                <w:noProof/>
              </w:rPr>
              <w:drawing>
                <wp:inline distT="0" distB="0" distL="0" distR="0" wp14:anchorId="576D626C" wp14:editId="43913BFC">
                  <wp:extent cx="1990725" cy="533400"/>
                  <wp:effectExtent l="0" t="0" r="9525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90725" cy="533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BC7797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br/>
            </w:r>
            <w:r w:rsidR="00BC7797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br/>
            </w:r>
          </w:p>
          <w:p w14:paraId="4AD1584F" w14:textId="108A5617" w:rsidR="0056145B" w:rsidRPr="00BC7797" w:rsidRDefault="00A2136E" w:rsidP="00BC7797">
            <w:pPr>
              <w:pStyle w:val="tbtxt"/>
              <w:jc w:val="center"/>
              <w:rPr>
                <w:rFonts w:eastAsiaTheme="minorHAnsi" w:cs="Arial"/>
                <w:b/>
                <w:bCs/>
                <w:color w:val="000000" w:themeColor="text1"/>
                <w:sz w:val="19"/>
                <w:szCs w:val="19"/>
                <w:lang w:val="en-CA"/>
              </w:rPr>
            </w:pPr>
            <w:r w:rsidRPr="00A2136E">
              <w:rPr>
                <w:rFonts w:eastAsiaTheme="minorHAnsi" w:cs="Arial"/>
                <w:b/>
                <w:bCs/>
                <w:color w:val="000000" w:themeColor="text1"/>
                <w:sz w:val="19"/>
                <w:szCs w:val="19"/>
                <w:lang w:val="en-CA"/>
              </w:rPr>
              <w:t xml:space="preserve">“The days of the week repeat in the same order over and over. So do the months of </w:t>
            </w:r>
            <w:r>
              <w:rPr>
                <w:rFonts w:eastAsiaTheme="minorHAnsi" w:cs="Arial"/>
                <w:b/>
                <w:bCs/>
                <w:color w:val="000000" w:themeColor="text1"/>
                <w:sz w:val="19"/>
                <w:szCs w:val="19"/>
                <w:lang w:val="en-CA"/>
              </w:rPr>
              <w:t xml:space="preserve">the </w:t>
            </w:r>
            <w:r w:rsidR="00EE61F3">
              <w:rPr>
                <w:rFonts w:eastAsiaTheme="minorHAnsi" w:cs="Arial"/>
                <w:b/>
                <w:bCs/>
                <w:color w:val="000000" w:themeColor="text1"/>
                <w:sz w:val="19"/>
                <w:szCs w:val="19"/>
                <w:lang w:val="en-CA"/>
              </w:rPr>
              <w:t>year.”</w:t>
            </w:r>
          </w:p>
        </w:tc>
      </w:tr>
      <w:tr w:rsidR="00AB765E" w14:paraId="1C98A016" w14:textId="77777777" w:rsidTr="00FC2340">
        <w:trPr>
          <w:trHeight w:hRule="exact" w:val="364"/>
        </w:trPr>
        <w:tc>
          <w:tcPr>
            <w:tcW w:w="6710" w:type="dxa"/>
            <w:gridSpan w:val="2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4C2C2F3" w14:textId="77777777" w:rsidR="00AB765E" w:rsidRPr="00D7596A" w:rsidRDefault="00AB765E" w:rsidP="00AB765E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  <w:tc>
          <w:tcPr>
            <w:tcW w:w="6710" w:type="dxa"/>
            <w:gridSpan w:val="2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EBDA611" w14:textId="77777777" w:rsidR="00AB765E" w:rsidRPr="00D7596A" w:rsidRDefault="00AB765E" w:rsidP="00AB765E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AB765E" w14:paraId="1F640799" w14:textId="77777777" w:rsidTr="00FC2340">
        <w:trPr>
          <w:trHeight w:val="3225"/>
        </w:trPr>
        <w:tc>
          <w:tcPr>
            <w:tcW w:w="3355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6423187" w14:textId="77777777" w:rsidR="00AB765E" w:rsidRDefault="00AB765E" w:rsidP="00AB765E">
            <w:pPr>
              <w:rPr>
                <w:noProof/>
                <w:lang w:eastAsia="en-CA"/>
              </w:rPr>
            </w:pPr>
          </w:p>
        </w:tc>
        <w:tc>
          <w:tcPr>
            <w:tcW w:w="3355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472D119" w14:textId="77777777" w:rsidR="00AB765E" w:rsidRDefault="00AB765E" w:rsidP="00AB765E">
            <w:pPr>
              <w:rPr>
                <w:noProof/>
                <w:lang w:eastAsia="en-CA"/>
              </w:rPr>
            </w:pPr>
          </w:p>
        </w:tc>
        <w:tc>
          <w:tcPr>
            <w:tcW w:w="3355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CC89BE" w14:textId="77777777" w:rsidR="00AB765E" w:rsidRDefault="00AB765E" w:rsidP="00AB765E">
            <w:pPr>
              <w:rPr>
                <w:noProof/>
                <w:lang w:eastAsia="en-CA"/>
              </w:rPr>
            </w:pPr>
          </w:p>
        </w:tc>
        <w:tc>
          <w:tcPr>
            <w:tcW w:w="3355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8CD19CF" w14:textId="77777777" w:rsidR="00AB765E" w:rsidRDefault="00AB765E" w:rsidP="00AB765E">
            <w:pPr>
              <w:rPr>
                <w:noProof/>
                <w:lang w:eastAsia="en-CA"/>
              </w:rPr>
            </w:pPr>
          </w:p>
        </w:tc>
      </w:tr>
      <w:tr w:rsidR="00AB765E" w14:paraId="0D2D50B8" w14:textId="77777777" w:rsidTr="00FC2340">
        <w:trPr>
          <w:trHeight w:hRule="exact" w:val="938"/>
        </w:trPr>
        <w:tc>
          <w:tcPr>
            <w:tcW w:w="3355" w:type="dxa"/>
            <w:tcBorders>
              <w:top w:val="single" w:sz="24" w:space="0" w:color="auto"/>
              <w:left w:val="nil"/>
              <w:bottom w:val="nil"/>
              <w:right w:val="nil"/>
            </w:tcBorders>
          </w:tcPr>
          <w:p w14:paraId="5B84338D" w14:textId="77777777" w:rsidR="00AB765E" w:rsidRDefault="00AB765E" w:rsidP="00AB765E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3355" w:type="dxa"/>
            <w:tcBorders>
              <w:top w:val="single" w:sz="24" w:space="0" w:color="auto"/>
              <w:left w:val="nil"/>
              <w:bottom w:val="nil"/>
              <w:right w:val="nil"/>
            </w:tcBorders>
          </w:tcPr>
          <w:p w14:paraId="79BA802F" w14:textId="77777777" w:rsidR="00AB765E" w:rsidRPr="00345039" w:rsidRDefault="00AB765E" w:rsidP="00AB765E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55" w:type="dxa"/>
            <w:tcBorders>
              <w:top w:val="single" w:sz="24" w:space="0" w:color="auto"/>
              <w:left w:val="nil"/>
              <w:bottom w:val="nil"/>
              <w:right w:val="nil"/>
            </w:tcBorders>
          </w:tcPr>
          <w:p w14:paraId="02D494B9" w14:textId="77777777" w:rsidR="00AB765E" w:rsidRPr="00345039" w:rsidRDefault="00AB765E" w:rsidP="00AB765E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55" w:type="dxa"/>
            <w:tcBorders>
              <w:top w:val="single" w:sz="24" w:space="0" w:color="auto"/>
              <w:left w:val="nil"/>
              <w:bottom w:val="nil"/>
              <w:right w:val="nil"/>
            </w:tcBorders>
          </w:tcPr>
          <w:p w14:paraId="305A243F" w14:textId="77777777" w:rsidR="00AB765E" w:rsidRPr="00345039" w:rsidRDefault="00AB765E" w:rsidP="00AB765E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</w:tbl>
    <w:p w14:paraId="51921C54" w14:textId="77777777" w:rsidR="00F10556" w:rsidRDefault="00F10556" w:rsidP="00FC2340"/>
    <w:sectPr w:rsidR="00F10556" w:rsidSect="00E71CBF">
      <w:headerReference w:type="default" r:id="rId11"/>
      <w:footerReference w:type="default" r:id="rId12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D649F8" w14:textId="77777777" w:rsidR="00D46893" w:rsidRDefault="00D46893" w:rsidP="00CA2529">
      <w:pPr>
        <w:spacing w:after="0" w:line="240" w:lineRule="auto"/>
      </w:pPr>
      <w:r>
        <w:separator/>
      </w:r>
    </w:p>
  </w:endnote>
  <w:endnote w:type="continuationSeparator" w:id="0">
    <w:p w14:paraId="43C717F2" w14:textId="77777777" w:rsidR="00D46893" w:rsidRDefault="00D46893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ErgoLTPro-Condensed">
    <w:altName w:val="Arial"/>
    <w:panose1 w:val="00000000000000000000"/>
    <w:charset w:val="4D"/>
    <w:family w:val="auto"/>
    <w:notTrueType/>
    <w:pitch w:val="default"/>
    <w:sig w:usb0="00000003" w:usb1="08070000" w:usb2="00000010" w:usb3="00000000" w:csb0="0002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ErgoLTPro-DemiCondensed">
    <w:altName w:val="Arial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B55FB5" w14:textId="72968CDF" w:rsidR="00A3477E" w:rsidRDefault="00A3477E" w:rsidP="00A3477E">
    <w:pPr>
      <w:pBdr>
        <w:top w:val="single" w:sz="4" w:space="0" w:color="auto"/>
      </w:pBdr>
      <w:tabs>
        <w:tab w:val="right" w:pos="13325"/>
      </w:tabs>
      <w:ind w:right="387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>Mathology 1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eastAsia="en-CA"/>
      </w:rPr>
      <w:drawing>
        <wp:inline distT="0" distB="0" distL="0" distR="0" wp14:anchorId="146A4A69" wp14:editId="7DB113E0">
          <wp:extent cx="180975" cy="86360"/>
          <wp:effectExtent l="0" t="0" r="9525" b="8890"/>
          <wp:docPr id="2" name="Picture 2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</w:t>
    </w:r>
    <w:r w:rsidR="00DA7F58">
      <w:rPr>
        <w:rFonts w:ascii="Arial" w:hAnsi="Arial" w:cs="Arial"/>
        <w:sz w:val="15"/>
        <w:szCs w:val="15"/>
      </w:rPr>
      <w:t>202</w:t>
    </w:r>
    <w:r w:rsidR="003E7E94">
      <w:rPr>
        <w:rFonts w:ascii="Arial" w:hAnsi="Arial" w:cs="Arial"/>
        <w:sz w:val="15"/>
        <w:szCs w:val="15"/>
      </w:rPr>
      <w:t>3</w:t>
    </w:r>
    <w:r w:rsidR="00DA7F58">
      <w:rPr>
        <w:rFonts w:ascii="Arial" w:hAnsi="Arial" w:cs="Arial"/>
        <w:sz w:val="15"/>
        <w:szCs w:val="15"/>
      </w:rPr>
      <w:t xml:space="preserve"> </w:t>
    </w:r>
    <w:r>
      <w:rPr>
        <w:rFonts w:ascii="Arial" w:hAnsi="Arial" w:cs="Arial"/>
        <w:sz w:val="15"/>
        <w:szCs w:val="15"/>
      </w:rPr>
      <w:t>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D9F38E" w14:textId="77777777" w:rsidR="00D46893" w:rsidRDefault="00D46893" w:rsidP="00CA2529">
      <w:pPr>
        <w:spacing w:after="0" w:line="240" w:lineRule="auto"/>
      </w:pPr>
      <w:r>
        <w:separator/>
      </w:r>
    </w:p>
  </w:footnote>
  <w:footnote w:type="continuationSeparator" w:id="0">
    <w:p w14:paraId="5F69AEE5" w14:textId="77777777" w:rsidR="00D46893" w:rsidRDefault="00D46893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1995D8BD" w:rsidR="00E613E3" w:rsidRPr="00E71CBF" w:rsidRDefault="00F353E0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eastAsia="en-CA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29AE040F">
              <wp:simplePos x="0" y="0"/>
              <wp:positionH relativeFrom="column">
                <wp:posOffset>-3810</wp:posOffset>
              </wp:positionH>
              <wp:positionV relativeFrom="paragraph">
                <wp:posOffset>139065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67B8E66B" w:rsidR="00E613E3" w:rsidRPr="00CB2021" w:rsidRDefault="00F95E23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Measurement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3pt;margin-top:10.95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" filled="f" stroked="f">
              <v:textbox>
                <w:txbxContent>
                  <w:p w14:paraId="2521030B" w14:textId="67B8E66B" w:rsidR="00E613E3" w:rsidRPr="00CB2021" w:rsidRDefault="00F95E23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Measurement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eastAsia="en-CA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 xmlns:oel="http://schemas.microsoft.com/office/2019/extlst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eastAsia="en-C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5E558E13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>
          <w:pict>
            <v:shapetype w14:anchorId="241F8964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3E7E94">
      <w:rPr>
        <w:rFonts w:ascii="Arial" w:hAnsi="Arial" w:cs="Arial"/>
        <w:b/>
        <w:sz w:val="36"/>
        <w:szCs w:val="36"/>
      </w:rPr>
      <w:t>22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9F1F92">
      <w:rPr>
        <w:rFonts w:ascii="Arial" w:hAnsi="Arial" w:cs="Arial"/>
        <w:b/>
        <w:sz w:val="36"/>
        <w:szCs w:val="36"/>
      </w:rPr>
      <w:t>11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6DD6248C" w:rsidR="00CA2529" w:rsidRPr="00E71CBF" w:rsidRDefault="009F1F92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Time</w:t>
    </w:r>
    <w:r w:rsidR="00341B48">
      <w:rPr>
        <w:rFonts w:ascii="Arial" w:hAnsi="Arial" w:cs="Arial"/>
        <w:b/>
        <w:sz w:val="28"/>
        <w:szCs w:val="28"/>
      </w:rPr>
      <w:t xml:space="preserve">: </w:t>
    </w:r>
    <w:r>
      <w:rPr>
        <w:rFonts w:ascii="Arial" w:hAnsi="Arial" w:cs="Arial"/>
        <w:b/>
        <w:sz w:val="28"/>
        <w:szCs w:val="28"/>
      </w:rPr>
      <w:t>Cycles in the Calendar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336E4"/>
    <w:rsid w:val="0008174D"/>
    <w:rsid w:val="00086E4D"/>
    <w:rsid w:val="00097C8F"/>
    <w:rsid w:val="000C2970"/>
    <w:rsid w:val="000C7349"/>
    <w:rsid w:val="00112FF1"/>
    <w:rsid w:val="0013554C"/>
    <w:rsid w:val="00192706"/>
    <w:rsid w:val="001978B5"/>
    <w:rsid w:val="001A7920"/>
    <w:rsid w:val="001C5B28"/>
    <w:rsid w:val="001D642C"/>
    <w:rsid w:val="00207CC0"/>
    <w:rsid w:val="00240F9E"/>
    <w:rsid w:val="00254851"/>
    <w:rsid w:val="00266AEC"/>
    <w:rsid w:val="002C432C"/>
    <w:rsid w:val="002E598C"/>
    <w:rsid w:val="003014A9"/>
    <w:rsid w:val="00341B48"/>
    <w:rsid w:val="00342B8A"/>
    <w:rsid w:val="00345039"/>
    <w:rsid w:val="00367C84"/>
    <w:rsid w:val="003E7E94"/>
    <w:rsid w:val="00413208"/>
    <w:rsid w:val="00483555"/>
    <w:rsid w:val="004C4952"/>
    <w:rsid w:val="004E4A53"/>
    <w:rsid w:val="004F376F"/>
    <w:rsid w:val="0052693C"/>
    <w:rsid w:val="00543A9A"/>
    <w:rsid w:val="005443F1"/>
    <w:rsid w:val="0054760B"/>
    <w:rsid w:val="0056145B"/>
    <w:rsid w:val="00572739"/>
    <w:rsid w:val="00581577"/>
    <w:rsid w:val="00587D58"/>
    <w:rsid w:val="005B3A77"/>
    <w:rsid w:val="005B4302"/>
    <w:rsid w:val="00661689"/>
    <w:rsid w:val="00675CC2"/>
    <w:rsid w:val="00696ABC"/>
    <w:rsid w:val="00700E10"/>
    <w:rsid w:val="0070540A"/>
    <w:rsid w:val="007164AD"/>
    <w:rsid w:val="00755D76"/>
    <w:rsid w:val="007B6020"/>
    <w:rsid w:val="008008C0"/>
    <w:rsid w:val="00806CAF"/>
    <w:rsid w:val="00832B16"/>
    <w:rsid w:val="00843A63"/>
    <w:rsid w:val="00943EBD"/>
    <w:rsid w:val="009503D7"/>
    <w:rsid w:val="00994C77"/>
    <w:rsid w:val="009B6FF8"/>
    <w:rsid w:val="009D192C"/>
    <w:rsid w:val="009D558C"/>
    <w:rsid w:val="009F1F92"/>
    <w:rsid w:val="00A2136E"/>
    <w:rsid w:val="00A3477E"/>
    <w:rsid w:val="00A43E96"/>
    <w:rsid w:val="00A502EE"/>
    <w:rsid w:val="00A53F0F"/>
    <w:rsid w:val="00AB765E"/>
    <w:rsid w:val="00AC5D4B"/>
    <w:rsid w:val="00AE494A"/>
    <w:rsid w:val="00B17D03"/>
    <w:rsid w:val="00B50F28"/>
    <w:rsid w:val="00B60880"/>
    <w:rsid w:val="00B72023"/>
    <w:rsid w:val="00B73224"/>
    <w:rsid w:val="00B9593A"/>
    <w:rsid w:val="00BA072D"/>
    <w:rsid w:val="00BA10A4"/>
    <w:rsid w:val="00BC7797"/>
    <w:rsid w:val="00BD5ACB"/>
    <w:rsid w:val="00BE7BA6"/>
    <w:rsid w:val="00C72956"/>
    <w:rsid w:val="00C83BBD"/>
    <w:rsid w:val="00C957B8"/>
    <w:rsid w:val="00CA2529"/>
    <w:rsid w:val="00CB0CD3"/>
    <w:rsid w:val="00CB2021"/>
    <w:rsid w:val="00CB652F"/>
    <w:rsid w:val="00CD4840"/>
    <w:rsid w:val="00CF3ED1"/>
    <w:rsid w:val="00D46893"/>
    <w:rsid w:val="00D520F1"/>
    <w:rsid w:val="00D73F7F"/>
    <w:rsid w:val="00D7596A"/>
    <w:rsid w:val="00DA1368"/>
    <w:rsid w:val="00DA41B0"/>
    <w:rsid w:val="00DA7F58"/>
    <w:rsid w:val="00DB4226"/>
    <w:rsid w:val="00DB4EC8"/>
    <w:rsid w:val="00DD6F23"/>
    <w:rsid w:val="00E04202"/>
    <w:rsid w:val="00E16179"/>
    <w:rsid w:val="00E362A0"/>
    <w:rsid w:val="00E3665F"/>
    <w:rsid w:val="00E45E3B"/>
    <w:rsid w:val="00E613E3"/>
    <w:rsid w:val="00E71CBF"/>
    <w:rsid w:val="00EA669D"/>
    <w:rsid w:val="00EE29C2"/>
    <w:rsid w:val="00EE61F3"/>
    <w:rsid w:val="00EF0E65"/>
    <w:rsid w:val="00EF321F"/>
    <w:rsid w:val="00F10556"/>
    <w:rsid w:val="00F155A2"/>
    <w:rsid w:val="00F35181"/>
    <w:rsid w:val="00F353E0"/>
    <w:rsid w:val="00F749BE"/>
    <w:rsid w:val="00F74AD1"/>
    <w:rsid w:val="00F86C1E"/>
    <w:rsid w:val="00F95E23"/>
    <w:rsid w:val="00FB5EDD"/>
    <w:rsid w:val="00FC2340"/>
    <w:rsid w:val="00FD2B2E"/>
    <w:rsid w:val="00FE27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tbtxt">
    <w:name w:val="tb_txt"/>
    <w:basedOn w:val="Normal"/>
    <w:rsid w:val="002E598C"/>
    <w:pPr>
      <w:widowControl w:val="0"/>
      <w:suppressAutoHyphens/>
      <w:autoSpaceDE w:val="0"/>
      <w:autoSpaceDN w:val="0"/>
      <w:adjustRightInd w:val="0"/>
      <w:spacing w:after="0" w:line="240" w:lineRule="atLeast"/>
      <w:textAlignment w:val="center"/>
    </w:pPr>
    <w:rPr>
      <w:rFonts w:ascii="Arial" w:eastAsia="Cambria" w:hAnsi="Arial" w:cs="ErgoLTPro-Condensed"/>
      <w:color w:val="000000"/>
      <w:sz w:val="20"/>
      <w:szCs w:val="20"/>
      <w:lang w:val="en-US"/>
    </w:rPr>
  </w:style>
  <w:style w:type="paragraph" w:customStyle="1" w:styleId="tbh2red">
    <w:name w:val="tb_h2_red"/>
    <w:basedOn w:val="tbtxt"/>
    <w:rsid w:val="0056145B"/>
    <w:pPr>
      <w:spacing w:before="240"/>
    </w:pPr>
    <w:rPr>
      <w:rFonts w:ascii="Arial Black" w:hAnsi="Arial Black" w:cs="ErgoLTPro-DemiCondensed"/>
      <w:color w:val="F21144"/>
    </w:rPr>
  </w:style>
  <w:style w:type="character" w:styleId="CommentReference">
    <w:name w:val="annotation reference"/>
    <w:basedOn w:val="DefaultParagraphFont"/>
    <w:uiPriority w:val="99"/>
    <w:semiHidden/>
    <w:unhideWhenUsed/>
    <w:rsid w:val="00EE61F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E61F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E61F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E61F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E61F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97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jpe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30239F0-CCC4-49B3-B644-2436C4881D9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CE43DD3-2D1C-436B-B4AA-6268B54B510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DF9A7BA-B9E8-4852-9F4E-BD4212203C4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85318C3-A0D0-4934-ACB8-6D1E60C62A94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6829</TotalTime>
  <Pages>1</Pages>
  <Words>96</Words>
  <Characters>550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Marie Kocher</cp:lastModifiedBy>
  <cp:revision>7</cp:revision>
  <cp:lastPrinted>2022-11-17T03:33:00Z</cp:lastPrinted>
  <dcterms:created xsi:type="dcterms:W3CDTF">2022-09-20T13:07:00Z</dcterms:created>
  <dcterms:modified xsi:type="dcterms:W3CDTF">2022-11-17T03:33:00Z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