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35CC" w14:textId="7244E0E6" w:rsidR="005D3C3A" w:rsidRPr="00E52449" w:rsidRDefault="005D3C3A" w:rsidP="005D3C3A">
      <w:pPr>
        <w:jc w:val="center"/>
        <w:rPr>
          <w:sz w:val="28"/>
          <w:szCs w:val="28"/>
          <w:lang w:val="fr-CA"/>
        </w:rPr>
      </w:pPr>
      <w:r w:rsidRPr="00D52F49">
        <w:rPr>
          <w:rFonts w:ascii="Calibri" w:hAnsi="Calibri" w:cstheme="minorHAnsi"/>
          <w:noProof/>
          <w:sz w:val="20"/>
          <w:szCs w:val="20"/>
          <w:lang w:val="fr-FR"/>
        </w:rPr>
        <w:drawing>
          <wp:anchor distT="0" distB="0" distL="114300" distR="114300" simplePos="0" relativeHeight="251675136" behindDoc="0" locked="0" layoutInCell="1" hidden="0" allowOverlap="1" wp14:anchorId="02B79CE2" wp14:editId="590A4704">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F62FF9">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sidR="00CA3E95">
        <w:rPr>
          <w:rFonts w:ascii="Calibri" w:hAnsi="Calibri" w:cstheme="majorHAnsi"/>
          <w:b/>
          <w:bCs/>
          <w:sz w:val="28"/>
          <w:szCs w:val="28"/>
          <w:lang w:val="fr-FR"/>
        </w:rPr>
        <w:t xml:space="preserve">du Yukon </w:t>
      </w:r>
      <w:r w:rsidRPr="00D52F49">
        <w:rPr>
          <w:rFonts w:ascii="Calibri" w:hAnsi="Calibri" w:cstheme="majorHAnsi"/>
          <w:b/>
          <w:bCs/>
          <w:sz w:val="28"/>
          <w:szCs w:val="28"/>
          <w:lang w:val="fr-FR"/>
        </w:rPr>
        <w:t xml:space="preserve">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7B3633ED" w14:textId="77777777" w:rsidR="007174F8" w:rsidRPr="00CA3E95" w:rsidRDefault="007174F8" w:rsidP="005D3C3A">
      <w:pPr>
        <w:rPr>
          <w:sz w:val="28"/>
          <w:szCs w:val="28"/>
          <w:lang w:val="fr-CA"/>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C4041C" w14:paraId="7B3633F2" w14:textId="77777777" w:rsidTr="00B57FBD">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35BFFF18" w:rsidR="00DC08C1" w:rsidRPr="00C4041C" w:rsidRDefault="00F46B75" w:rsidP="00C4041C">
            <w:pPr>
              <w:rPr>
                <w:rFonts w:asciiTheme="majorHAnsi" w:hAnsiTheme="majorHAnsi" w:cstheme="majorHAnsi"/>
                <w:b/>
                <w:sz w:val="22"/>
                <w:szCs w:val="22"/>
              </w:rPr>
            </w:pPr>
            <w:r w:rsidRPr="00C4041C">
              <w:rPr>
                <w:rFonts w:asciiTheme="majorHAnsi" w:hAnsiTheme="majorHAnsi" w:cstheme="majorHAnsi"/>
                <w:b/>
                <w:sz w:val="22"/>
                <w:szCs w:val="22"/>
              </w:rPr>
              <w:t>Résultats d</w:t>
            </w:r>
            <w:r w:rsidR="00F62FF9">
              <w:rPr>
                <w:rFonts w:asciiTheme="majorHAnsi" w:hAnsiTheme="majorHAnsi" w:cstheme="majorHAnsi"/>
                <w:b/>
                <w:sz w:val="22"/>
                <w:szCs w:val="22"/>
              </w:rPr>
              <w:t>’</w:t>
            </w:r>
            <w:r w:rsidRPr="00C4041C">
              <w:rPr>
                <w:rFonts w:asciiTheme="majorHAnsi" w:hAnsiTheme="majorHAnsi" w:cstheme="majorHAnsi"/>
                <w:b/>
                <w:sz w:val="22"/>
                <w:szCs w:val="22"/>
              </w:rPr>
              <w:t>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35D7ED2D" w:rsidR="00DC08C1" w:rsidRPr="00C4041C" w:rsidRDefault="00F46B75" w:rsidP="00C4041C">
            <w:pPr>
              <w:tabs>
                <w:tab w:val="left" w:pos="3063"/>
              </w:tabs>
              <w:rPr>
                <w:rFonts w:asciiTheme="majorHAnsi" w:hAnsiTheme="majorHAnsi" w:cstheme="majorHAnsi"/>
                <w:b/>
                <w:sz w:val="22"/>
                <w:szCs w:val="22"/>
              </w:rPr>
            </w:pPr>
            <w:r w:rsidRPr="00C4041C">
              <w:rPr>
                <w:rFonts w:asciiTheme="majorHAnsi" w:hAnsiTheme="majorHAnsi" w:cstheme="majorHAnsi"/>
                <w:b/>
                <w:sz w:val="22"/>
                <w:szCs w:val="22"/>
              </w:rPr>
              <w:t>6</w:t>
            </w:r>
            <w:r w:rsidRPr="00C4041C">
              <w:rPr>
                <w:rFonts w:asciiTheme="majorHAnsi" w:hAnsiTheme="majorHAnsi" w:cstheme="majorHAnsi"/>
                <w:b/>
                <w:sz w:val="22"/>
                <w:szCs w:val="22"/>
                <w:vertAlign w:val="superscript"/>
              </w:rPr>
              <w:t>e</w:t>
            </w:r>
            <w:r w:rsidRPr="00C4041C">
              <w:rPr>
                <w:rFonts w:asciiTheme="majorHAnsi" w:hAnsiTheme="majorHAnsi" w:cstheme="majorHAnsi"/>
                <w:b/>
                <w:sz w:val="22"/>
                <w:szCs w:val="22"/>
              </w:rPr>
              <w:t xml:space="preserve"> année,</w:t>
            </w:r>
            <w:r w:rsidR="00DC08C1" w:rsidRPr="00C4041C">
              <w:rPr>
                <w:rFonts w:asciiTheme="majorHAnsi" w:hAnsiTheme="majorHAnsi" w:cstheme="majorHAnsi"/>
                <w:b/>
                <w:sz w:val="22"/>
                <w:szCs w:val="22"/>
              </w:rPr>
              <w:t xml:space="preserve"> Matholog</w:t>
            </w:r>
            <w:r w:rsidRPr="00C4041C">
              <w:rPr>
                <w:rFonts w:asciiTheme="majorHAnsi" w:hAnsiTheme="majorHAnsi" w:cstheme="majorHAnsi"/>
                <w:b/>
                <w:sz w:val="22"/>
                <w:szCs w:val="22"/>
              </w:rPr>
              <w:t>ie</w:t>
            </w:r>
            <w:r w:rsidR="00DC08C1" w:rsidRPr="00C4041C">
              <w:rPr>
                <w:rFonts w:asciiTheme="majorHAnsi" w:hAnsiTheme="majorHAnsi" w:cs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3FE04D18" w:rsidR="00DC08C1" w:rsidRPr="00C4041C" w:rsidRDefault="00244389" w:rsidP="00C4041C">
            <w:pPr>
              <w:rPr>
                <w:rFonts w:asciiTheme="majorHAnsi" w:hAnsiTheme="majorHAnsi" w:cstheme="majorHAnsi"/>
                <w:b/>
                <w:sz w:val="22"/>
                <w:szCs w:val="22"/>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97F68" w:rsidRPr="00C4041C" w14:paraId="6B089A53" w14:textId="77777777" w:rsidTr="00B57FBD">
        <w:tc>
          <w:tcPr>
            <w:tcW w:w="1000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5B27A3F" w14:textId="087928CF" w:rsidR="00897F68" w:rsidRPr="00C4041C" w:rsidRDefault="0090293B" w:rsidP="00C4041C">
            <w:pPr>
              <w:rPr>
                <w:rFonts w:asciiTheme="majorHAnsi" w:hAnsiTheme="majorHAnsi" w:cstheme="majorHAnsi"/>
                <w:bCs/>
                <w:sz w:val="20"/>
                <w:szCs w:val="20"/>
              </w:rPr>
            </w:pPr>
            <w:r w:rsidRPr="00C4041C">
              <w:rPr>
                <w:rFonts w:asciiTheme="majorHAnsi" w:hAnsiTheme="majorHAnsi" w:cstheme="majorHAnsi"/>
                <w:b/>
                <w:sz w:val="20"/>
                <w:szCs w:val="20"/>
              </w:rPr>
              <w:t>Contenu</w:t>
            </w:r>
            <w:r w:rsidR="00897F68" w:rsidRPr="00C4041C">
              <w:rPr>
                <w:rFonts w:asciiTheme="majorHAnsi" w:hAnsiTheme="majorHAnsi" w:cstheme="majorHAnsi"/>
                <w:b/>
                <w:sz w:val="20"/>
                <w:szCs w:val="20"/>
              </w:rPr>
              <w:t xml:space="preserve"> - </w:t>
            </w:r>
            <w:r w:rsidRPr="00C4041C">
              <w:rPr>
                <w:rFonts w:asciiTheme="majorHAnsi" w:hAnsiTheme="majorHAnsi" w:cstheme="majorHAnsi"/>
                <w:b/>
                <w:sz w:val="20"/>
                <w:szCs w:val="20"/>
              </w:rPr>
              <w:t>É</w:t>
            </w:r>
            <w:r w:rsidR="00897F68" w:rsidRPr="00C4041C">
              <w:rPr>
                <w:rFonts w:asciiTheme="majorHAnsi" w:hAnsiTheme="majorHAnsi" w:cstheme="majorHAnsi"/>
                <w:b/>
                <w:sz w:val="20"/>
                <w:szCs w:val="20"/>
              </w:rPr>
              <w:t>laborations</w:t>
            </w:r>
          </w:p>
        </w:tc>
      </w:tr>
      <w:tr w:rsidR="00EE7266" w:rsidRPr="00C4041C" w14:paraId="7B363401" w14:textId="77777777" w:rsidTr="00AC054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CB1EE9C" w14:textId="7C8BEE13" w:rsidR="004C5225" w:rsidRPr="00C4041C" w:rsidRDefault="0090293B"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Les nombres très petits et très grands</w:t>
            </w:r>
            <w:r w:rsidR="00812D21" w:rsidRPr="00C4041C">
              <w:rPr>
                <w:rFonts w:asciiTheme="majorHAnsi" w:hAnsiTheme="majorHAnsi" w:cstheme="majorHAnsi"/>
                <w:b/>
                <w:bCs/>
                <w:sz w:val="20"/>
                <w:szCs w:val="20"/>
                <w:lang w:val="fr-CA"/>
              </w:rPr>
              <w:t xml:space="preserve"> (millièmes à milliards)</w:t>
            </w:r>
            <w:r w:rsidRPr="00C4041C">
              <w:rPr>
                <w:rFonts w:asciiTheme="majorHAnsi" w:hAnsiTheme="majorHAnsi" w:cstheme="majorHAnsi"/>
                <w:b/>
                <w:bCs/>
                <w:sz w:val="20"/>
                <w:szCs w:val="20"/>
                <w:lang w:val="fr-CA"/>
              </w:rPr>
              <w:t xml:space="preserve"> </w:t>
            </w:r>
            <w:r w:rsidR="00B906AF" w:rsidRPr="00C4041C">
              <w:rPr>
                <w:rFonts w:asciiTheme="majorHAnsi" w:hAnsiTheme="majorHAnsi" w:cstheme="majorHAnsi"/>
                <w:b/>
                <w:bCs/>
                <w:sz w:val="20"/>
                <w:szCs w:val="20"/>
                <w:lang w:val="fr-CA"/>
              </w:rPr>
              <w:t>:</w:t>
            </w:r>
          </w:p>
          <w:p w14:paraId="0204F658" w14:textId="1249A04F" w:rsidR="00812D21" w:rsidRPr="00C4041C" w:rsidRDefault="00812D21" w:rsidP="00C4041C">
            <w:pPr>
              <w:numPr>
                <w:ilvl w:val="0"/>
                <w:numId w:val="16"/>
              </w:numPr>
              <w:rPr>
                <w:rFonts w:asciiTheme="majorHAnsi" w:hAnsiTheme="majorHAnsi" w:cstheme="majorHAnsi"/>
                <w:sz w:val="20"/>
                <w:szCs w:val="20"/>
                <w:lang w:val="fr-CA"/>
              </w:rPr>
            </w:pPr>
            <w:r w:rsidRPr="00C4041C">
              <w:rPr>
                <w:rFonts w:asciiTheme="majorHAnsi" w:hAnsiTheme="majorHAnsi" w:cstheme="majorHAnsi"/>
                <w:sz w:val="20"/>
                <w:szCs w:val="20"/>
                <w:lang w:val="fr-CA"/>
              </w:rPr>
              <w:t>valeur de position, des millièmes aux milliards; opérations avec des millièmes jusqu</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aux milliards</w:t>
            </w:r>
          </w:p>
          <w:p w14:paraId="136B371C" w14:textId="77777777" w:rsidR="00812D21" w:rsidRPr="00C4041C" w:rsidRDefault="00812D21" w:rsidP="00C4041C">
            <w:pPr>
              <w:numPr>
                <w:ilvl w:val="0"/>
                <w:numId w:val="16"/>
              </w:numPr>
              <w:rPr>
                <w:rFonts w:asciiTheme="majorHAnsi" w:hAnsiTheme="majorHAnsi" w:cstheme="majorHAnsi"/>
                <w:sz w:val="20"/>
                <w:szCs w:val="20"/>
                <w:lang w:val="fr-CA"/>
              </w:rPr>
            </w:pPr>
            <w:r w:rsidRPr="00C4041C">
              <w:rPr>
                <w:rFonts w:asciiTheme="majorHAnsi" w:hAnsiTheme="majorHAnsi" w:cstheme="majorHAnsi"/>
                <w:sz w:val="20"/>
                <w:szCs w:val="20"/>
                <w:lang w:val="fr-CA"/>
              </w:rPr>
              <w:t>nombres utilisés en science, en médecine, en technologie et dans les médias</w:t>
            </w:r>
          </w:p>
          <w:p w14:paraId="132DD5F0" w14:textId="77777777" w:rsidR="00812D21" w:rsidRPr="00C4041C" w:rsidRDefault="00812D21" w:rsidP="00C4041C">
            <w:pPr>
              <w:numPr>
                <w:ilvl w:val="0"/>
                <w:numId w:val="16"/>
              </w:numPr>
              <w:rPr>
                <w:rFonts w:asciiTheme="majorHAnsi" w:hAnsiTheme="majorHAnsi" w:cstheme="majorHAnsi"/>
                <w:sz w:val="20"/>
                <w:szCs w:val="20"/>
              </w:rPr>
            </w:pPr>
            <w:r w:rsidRPr="00C4041C">
              <w:rPr>
                <w:rFonts w:asciiTheme="majorHAnsi" w:hAnsiTheme="majorHAnsi" w:cstheme="majorHAnsi"/>
                <w:sz w:val="20"/>
                <w:szCs w:val="20"/>
              </w:rPr>
              <w:t>comparer, ordonner, estimer</w:t>
            </w:r>
          </w:p>
          <w:p w14:paraId="7B3633F7" w14:textId="1E323889" w:rsidR="004C5225" w:rsidRPr="00C4041C" w:rsidRDefault="004C5225" w:rsidP="00C4041C">
            <w:pPr>
              <w:rPr>
                <w:rFonts w:asciiTheme="majorHAnsi" w:hAnsiTheme="majorHAnsi" w:cstheme="maj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85FB97C" w14:textId="77777777" w:rsidR="00F868DF" w:rsidRPr="00C4041C" w:rsidRDefault="00F868DF" w:rsidP="00C4041C">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5B5B8FA7" w14:textId="302B9DB7" w:rsidR="00F868DF" w:rsidRPr="00C4041C" w:rsidRDefault="00F868DF" w:rsidP="00C4041C">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1 : Représenter des nombres plus grands (jusqu</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 et au-delà)</w:t>
            </w:r>
          </w:p>
          <w:p w14:paraId="62A2F00E" w14:textId="77777777" w:rsidR="00F868DF" w:rsidRPr="00C4041C" w:rsidRDefault="00F868DF" w:rsidP="00C4041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 : Représenter des nombres de différentes façons</w:t>
            </w:r>
          </w:p>
          <w:p w14:paraId="1FE022A1" w14:textId="77777777" w:rsidR="00F868DF" w:rsidRPr="00C4041C" w:rsidRDefault="00F868DF" w:rsidP="00C4041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p w14:paraId="749D3049" w14:textId="77777777" w:rsidR="00F868DF" w:rsidRPr="00C4041C" w:rsidRDefault="00F868DF" w:rsidP="00C4041C">
            <w:pPr>
              <w:contextualSpacing/>
              <w:rPr>
                <w:rFonts w:asciiTheme="majorHAnsi" w:hAnsiTheme="majorHAnsi" w:cstheme="majorHAnsi"/>
                <w:b/>
                <w:sz w:val="20"/>
                <w:szCs w:val="20"/>
                <w:lang w:val="fr-CA"/>
              </w:rPr>
            </w:pPr>
          </w:p>
          <w:p w14:paraId="4D524A65" w14:textId="77777777" w:rsidR="00F868DF" w:rsidRPr="00C4041C" w:rsidRDefault="00F868DF" w:rsidP="00C4041C">
            <w:pPr>
              <w:tabs>
                <w:tab w:val="left" w:pos="3063"/>
              </w:tabs>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Le nombre, unité 3 : Les fractions, les nombres décimaux, les pourcentages et les nombres entiers</w:t>
            </w:r>
          </w:p>
          <w:p w14:paraId="68FCD17E" w14:textId="77777777" w:rsidR="00F868DF" w:rsidRPr="00C4041C" w:rsidRDefault="00F868DF" w:rsidP="00C4041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15 : Représenter des nombres décimaux</w:t>
            </w:r>
          </w:p>
          <w:p w14:paraId="45FDAF95" w14:textId="77777777" w:rsidR="00F868DF" w:rsidRPr="00C4041C" w:rsidRDefault="00F868DF" w:rsidP="00C4041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16 : Comparer et ordonner des nombres décimaux</w:t>
            </w:r>
          </w:p>
          <w:p w14:paraId="68A71E5F" w14:textId="3045B4AE" w:rsidR="00897F68" w:rsidRPr="00C4041C" w:rsidRDefault="00F868DF" w:rsidP="00C4041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21 : Approfondissement : Les fractions, les nombres décimaux, les pourcentages et les nombres entiers</w:t>
            </w:r>
          </w:p>
          <w:p w14:paraId="46C02B0E" w14:textId="77777777" w:rsidR="00487287" w:rsidRPr="00C4041C" w:rsidRDefault="00487287" w:rsidP="00C4041C">
            <w:pPr>
              <w:tabs>
                <w:tab w:val="left" w:pos="3063"/>
              </w:tabs>
              <w:rPr>
                <w:rFonts w:asciiTheme="majorHAnsi" w:hAnsiTheme="majorHAnsi" w:cstheme="majorHAnsi"/>
                <w:sz w:val="20"/>
                <w:szCs w:val="20"/>
                <w:lang w:val="fr-CA"/>
              </w:rPr>
            </w:pPr>
          </w:p>
          <w:p w14:paraId="4143365E" w14:textId="638CE95D" w:rsidR="004C5225" w:rsidRPr="00C4041C" w:rsidRDefault="004C5225" w:rsidP="00C4041C">
            <w:pPr>
              <w:contextualSpacing/>
              <w:rPr>
                <w:rFonts w:asciiTheme="majorHAnsi" w:hAnsiTheme="majorHAnsi" w:cstheme="majorHAnsi"/>
                <w:b/>
                <w:sz w:val="20"/>
                <w:szCs w:val="20"/>
                <w:lang w:val="fr-CA"/>
              </w:rPr>
            </w:pPr>
          </w:p>
          <w:p w14:paraId="7B3633F8" w14:textId="77777777" w:rsidR="004C5225" w:rsidRPr="00C4041C" w:rsidRDefault="004C5225" w:rsidP="00C4041C">
            <w:pPr>
              <w:contextualSpacing/>
              <w:rPr>
                <w:rFonts w:asciiTheme="majorHAnsi" w:hAnsiTheme="majorHAnsi" w:cstheme="majorHAnsi"/>
                <w:sz w:val="20"/>
                <w:szCs w:val="20"/>
                <w:lang w:val="fr-CA"/>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7D90A9D" w14:textId="3902132D" w:rsidR="00B7436B" w:rsidRPr="00C4041C" w:rsidRDefault="00B7436B" w:rsidP="00C4041C">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r w:rsidRPr="00C4041C">
              <w:rPr>
                <w:rFonts w:asciiTheme="majorHAnsi" w:hAnsiTheme="majorHAnsi" w:cstheme="majorHAnsi"/>
                <w:b/>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Approfondir sa compréhension des nombres entiers jusqu</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w:t>
            </w:r>
          </w:p>
          <w:p w14:paraId="1C78F816" w14:textId="77777777" w:rsidR="00B7436B" w:rsidRPr="00C4041C" w:rsidRDefault="00B7436B" w:rsidP="00C4041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Élargir sa compréhension des nombres décimaux aux millièmes.</w:t>
            </w:r>
          </w:p>
          <w:p w14:paraId="67D22FAB" w14:textId="77777777" w:rsidR="00B7436B" w:rsidRPr="00C4041C" w:rsidRDefault="00B7436B"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 xml:space="preserve">Comparer et ordonner des quantités (multitude ou magnitude) </w:t>
            </w:r>
          </w:p>
          <w:p w14:paraId="057B9E7F" w14:textId="4F3F5F12" w:rsidR="00B7436B" w:rsidRPr="00C4041C" w:rsidRDefault="00B7436B" w:rsidP="00C4041C">
            <w:pPr>
              <w:rPr>
                <w:rFonts w:asciiTheme="majorHAnsi" w:hAnsiTheme="majorHAnsi" w:cstheme="majorHAnsi"/>
                <w:b/>
                <w:sz w:val="20"/>
                <w:szCs w:val="20"/>
                <w:lang w:val="fr-CA"/>
              </w:rPr>
            </w:pPr>
            <w:r w:rsidRPr="00C4041C">
              <w:rPr>
                <w:rFonts w:asciiTheme="majorHAnsi" w:hAnsiTheme="majorHAnsi" w:cstheme="majorHAnsi"/>
                <w:sz w:val="20"/>
                <w:szCs w:val="20"/>
                <w:lang w:val="fr-CA"/>
              </w:rPr>
              <w:t>- Comparer, ordonner et situer des nombres entiers en se basant sur la compréhension de la valeur de position et les écrire à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aide des symboles &lt;, =, &gt;.</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Comparer, ordonner et situer des nombres décimaux en se servant de sa compréhension de la valeur de position.</w:t>
            </w:r>
            <w:r w:rsidRPr="00C4041C">
              <w:rPr>
                <w:rFonts w:asciiTheme="majorHAnsi" w:hAnsiTheme="majorHAnsi" w:cstheme="majorHAnsi"/>
                <w:b/>
                <w:sz w:val="20"/>
                <w:szCs w:val="20"/>
                <w:lang w:val="fr-CA"/>
              </w:rPr>
              <w:br/>
              <w:t>Composer et décomposer des nombres pour étudier les équivalences</w:t>
            </w:r>
          </w:p>
          <w:p w14:paraId="727C2CC6" w14:textId="77777777" w:rsidR="00B7436B" w:rsidRPr="00C4041C" w:rsidRDefault="00B7436B"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 Composer et décomposer des nombres entiers en les divisant de manière standard et non standard (p. ex., 1 000 correspond à 10 centaines ou 100 dizaines).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Composer et décomposer des nombres décimaux en les divisant de manière standard et non standard (p. ex., 1,6 correspond à 16 dixièmes ou 0,16 dizaine).</w:t>
            </w:r>
          </w:p>
          <w:p w14:paraId="4283BBBE" w14:textId="2EC453CF" w:rsidR="004C5225" w:rsidRPr="00C4041C" w:rsidRDefault="00B7436B" w:rsidP="00C4041C">
            <w:pPr>
              <w:rPr>
                <w:rFonts w:asciiTheme="majorHAnsi" w:hAnsiTheme="majorHAnsi" w:cstheme="majorHAnsi"/>
                <w:b/>
                <w:sz w:val="20"/>
                <w:szCs w:val="20"/>
              </w:rPr>
            </w:pPr>
            <w:r w:rsidRPr="00C4041C">
              <w:rPr>
                <w:rFonts w:asciiTheme="majorHAnsi" w:hAnsiTheme="majorHAnsi" w:cstheme="majorHAnsi"/>
                <w:b/>
                <w:sz w:val="20"/>
                <w:szCs w:val="20"/>
                <w:lang w:val="fr-CA"/>
              </w:rPr>
              <w:t>Idée principale : Les quantités et les nombres peuvent être regroupés ou divisés en unités de taille égale.</w:t>
            </w:r>
            <w:r w:rsidRPr="00C4041C">
              <w:rPr>
                <w:rFonts w:asciiTheme="majorHAnsi" w:hAnsiTheme="majorHAnsi" w:cstheme="majorHAnsi"/>
                <w:b/>
                <w:sz w:val="20"/>
                <w:szCs w:val="20"/>
                <w:lang w:val="fr-CA"/>
              </w:rPr>
              <w:br/>
              <w:t>Regrouper des quantités en unités de base 10</w:t>
            </w:r>
          </w:p>
          <w:p w14:paraId="378A1170" w14:textId="77777777" w:rsidR="00AF3029" w:rsidRPr="00C4041C" w:rsidRDefault="004C5225" w:rsidP="00C4041C">
            <w:pPr>
              <w:rPr>
                <w:rFonts w:asciiTheme="majorHAnsi" w:hAnsiTheme="majorHAnsi" w:cstheme="majorHAnsi"/>
                <w:spacing w:val="-4"/>
                <w:sz w:val="20"/>
                <w:szCs w:val="20"/>
                <w:lang w:val="fr-CA"/>
              </w:rPr>
            </w:pP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w:t>
            </w:r>
            <w:r w:rsidR="00AF3029" w:rsidRPr="00C4041C">
              <w:rPr>
                <w:rFonts w:asciiTheme="majorHAnsi" w:hAnsiTheme="majorHAnsi" w:cstheme="majorHAnsi"/>
                <w:sz w:val="20"/>
                <w:szCs w:val="20"/>
                <w:lang w:val="fr-CA"/>
              </w:rPr>
              <w:t xml:space="preserve">Écrire et lire des nombres entiers sous plusieurs formes </w:t>
            </w:r>
            <w:r w:rsidR="00AF3029" w:rsidRPr="00C4041C">
              <w:rPr>
                <w:rFonts w:asciiTheme="majorHAnsi" w:hAnsiTheme="majorHAnsi" w:cstheme="majorHAnsi"/>
                <w:spacing w:val="-2"/>
                <w:sz w:val="20"/>
                <w:szCs w:val="20"/>
                <w:lang w:val="fr-CA"/>
              </w:rPr>
              <w:t>(p. ex., 1 358; mille-trois-</w:t>
            </w:r>
            <w:r w:rsidR="00AF3029" w:rsidRPr="00C4041C">
              <w:rPr>
                <w:rFonts w:asciiTheme="majorHAnsi" w:hAnsiTheme="majorHAnsi" w:cstheme="majorHAnsi"/>
                <w:sz w:val="20"/>
                <w:szCs w:val="20"/>
                <w:lang w:val="fr-CA"/>
              </w:rPr>
              <w:t xml:space="preserve">cent-cinquante-huit; </w:t>
            </w:r>
            <w:r w:rsidR="00AF3029" w:rsidRPr="00C4041C">
              <w:rPr>
                <w:rFonts w:asciiTheme="majorHAnsi" w:hAnsiTheme="majorHAnsi" w:cstheme="majorHAnsi"/>
                <w:spacing w:val="-4"/>
                <w:sz w:val="20"/>
                <w:szCs w:val="20"/>
                <w:lang w:val="fr-CA"/>
              </w:rPr>
              <w:t>1 000 + 300 + 50 + 8).</w:t>
            </w:r>
          </w:p>
          <w:p w14:paraId="32332862" w14:textId="6165517B" w:rsidR="003E04D0" w:rsidRPr="00C4041C" w:rsidRDefault="00AF3029" w:rsidP="00C4041C">
            <w:pPr>
              <w:rPr>
                <w:rFonts w:asciiTheme="majorHAnsi" w:hAnsiTheme="majorHAnsi" w:cstheme="majorHAnsi"/>
                <w:b/>
                <w:sz w:val="20"/>
                <w:szCs w:val="20"/>
                <w:lang w:val="fr-CA"/>
              </w:rPr>
            </w:pPr>
            <w:r w:rsidRPr="00C4041C">
              <w:rPr>
                <w:rFonts w:asciiTheme="majorHAnsi" w:hAnsiTheme="majorHAnsi" w:cstheme="majorHAnsi"/>
                <w:sz w:val="20"/>
                <w:szCs w:val="20"/>
                <w:lang w:val="fr-CA"/>
              </w:rPr>
              <w:lastRenderedPageBreak/>
              <w:t>- Comprendre que la valeur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dix fois plus que la valeur de ce même chiffre lorsqu</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droite.</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Comprendre que la valeur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une dixième de la valeur de ce même chiffre lorsqu</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gauche.</w:t>
            </w:r>
            <w:r w:rsidRPr="00C4041C">
              <w:rPr>
                <w:rFonts w:asciiTheme="majorHAnsi" w:hAnsiTheme="majorHAnsi" w:cstheme="majorHAnsi"/>
                <w:sz w:val="20"/>
                <w:szCs w:val="20"/>
                <w:lang w:val="fr-CA"/>
              </w:rPr>
              <w:br/>
              <w:t>- Écrire et lire des nombres décimaux sous plusieurs formes (p. ex., en chiffres, en utilisant les noms des nombres, en forme développée).</w:t>
            </w:r>
            <w:r w:rsidR="0054422E" w:rsidRPr="00C4041C">
              <w:rPr>
                <w:rFonts w:asciiTheme="majorHAnsi" w:hAnsiTheme="majorHAnsi" w:cstheme="majorHAnsi"/>
                <w:sz w:val="20"/>
                <w:szCs w:val="20"/>
                <w:lang w:val="fr-CA"/>
              </w:rPr>
              <w:br/>
            </w:r>
            <w:r w:rsidR="003E04D0" w:rsidRPr="00C4041C">
              <w:rPr>
                <w:rFonts w:asciiTheme="majorHAnsi" w:hAnsiTheme="majorHAnsi" w:cstheme="majorHAnsi"/>
                <w:b/>
                <w:sz w:val="20"/>
                <w:szCs w:val="20"/>
                <w:lang w:val="fr-CA"/>
              </w:rPr>
              <w:t>Idée principale : Les opérations impliquant des quantités et des nombres nous permettent de déterminer combien il y a d</w:t>
            </w:r>
            <w:r w:rsidR="00F62FF9">
              <w:rPr>
                <w:rFonts w:asciiTheme="majorHAnsi" w:hAnsiTheme="majorHAnsi" w:cstheme="majorHAnsi"/>
                <w:b/>
                <w:sz w:val="20"/>
                <w:szCs w:val="20"/>
                <w:lang w:val="fr-CA"/>
              </w:rPr>
              <w:t>’</w:t>
            </w:r>
            <w:r w:rsidR="003E04D0" w:rsidRPr="00C4041C">
              <w:rPr>
                <w:rFonts w:asciiTheme="majorHAnsi" w:hAnsiTheme="majorHAnsi" w:cstheme="majorHAnsi"/>
                <w:b/>
                <w:sz w:val="20"/>
                <w:szCs w:val="20"/>
                <w:lang w:val="fr-CA"/>
              </w:rPr>
              <w:t>éléments.</w:t>
            </w:r>
          </w:p>
          <w:p w14:paraId="6858DF99" w14:textId="50267888" w:rsidR="004C5225" w:rsidRDefault="003E04D0" w:rsidP="00C4041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Prolonger les modèles de calcul des nombres entiers à de plus grands nombres.</w:t>
            </w:r>
            <w:r w:rsidRPr="00C4041C">
              <w:rPr>
                <w:rFonts w:asciiTheme="majorHAnsi" w:hAnsiTheme="majorHAnsi" w:cstheme="majorHAnsi"/>
                <w:sz w:val="20"/>
                <w:szCs w:val="20"/>
                <w:lang w:val="fr-CA"/>
              </w:rPr>
              <w:br/>
              <w:t>- Démontrer une compréhension des opérations avec des nombres décimaux à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 xml:space="preserve">Développer une aisance avec les opérations </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Résoudre des calculs de nombres entiers en utilisant des stratégies efficaces (p. ex., faire un calcul mental, utiliser des algorithmes, calculer le coût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une transaction et la monnaie due, économiser de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argent pour effectuer un achat).</w:t>
            </w:r>
            <w:r w:rsidRPr="00C4041C">
              <w:rPr>
                <w:rFonts w:asciiTheme="majorHAnsi" w:hAnsiTheme="majorHAnsi" w:cstheme="majorHAnsi"/>
                <w:sz w:val="20"/>
                <w:szCs w:val="20"/>
                <w:lang w:val="fr-CA"/>
              </w:rPr>
              <w:br/>
              <w:t>- Résoudre des problèmes de calcul de nombres décimaux en utilisant des stratégies efficaces.</w:t>
            </w:r>
          </w:p>
          <w:p w14:paraId="7B363400" w14:textId="5F75B60A" w:rsidR="003E1607" w:rsidRPr="00C4041C" w:rsidRDefault="003E1607" w:rsidP="00C4041C">
            <w:pPr>
              <w:rPr>
                <w:rFonts w:asciiTheme="majorHAnsi" w:hAnsiTheme="majorHAnsi" w:cstheme="majorHAnsi"/>
                <w:bCs/>
                <w:sz w:val="20"/>
                <w:szCs w:val="20"/>
                <w:lang w:val="fr-CA"/>
              </w:rPr>
            </w:pPr>
          </w:p>
        </w:tc>
      </w:tr>
      <w:tr w:rsidR="002E391D" w:rsidRPr="00C4041C" w14:paraId="7B363414" w14:textId="77777777" w:rsidTr="00AC054A">
        <w:tc>
          <w:tcPr>
            <w:tcW w:w="3685" w:type="dxa"/>
            <w:shd w:val="clear" w:color="auto" w:fill="auto"/>
          </w:tcPr>
          <w:p w14:paraId="0EE8730A" w14:textId="4499A852" w:rsidR="00B906AF" w:rsidRPr="00C4041C" w:rsidRDefault="00145831"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lastRenderedPageBreak/>
              <w:t>Les tables de multiplication et de division jusqu</w:t>
            </w:r>
            <w:r w:rsidR="00F62FF9">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à 100 (acquisition des habil</w:t>
            </w:r>
            <w:r w:rsidR="00593FBD" w:rsidRPr="00C4041C">
              <w:rPr>
                <w:rFonts w:asciiTheme="majorHAnsi" w:hAnsiTheme="majorHAnsi" w:cstheme="majorHAnsi"/>
                <w:b/>
                <w:bCs/>
                <w:sz w:val="20"/>
                <w:szCs w:val="20"/>
                <w:lang w:val="fr-CA"/>
              </w:rPr>
              <w:t xml:space="preserve">etés des calculs) : </w:t>
            </w:r>
          </w:p>
          <w:p w14:paraId="5024606E" w14:textId="2C75C4D3" w:rsidR="00593FBD" w:rsidRPr="00C4041C" w:rsidRDefault="00593FBD" w:rsidP="00C4041C">
            <w:pPr>
              <w:numPr>
                <w:ilvl w:val="0"/>
                <w:numId w:val="3"/>
              </w:numPr>
              <w:rPr>
                <w:rFonts w:asciiTheme="majorHAnsi" w:hAnsiTheme="majorHAnsi" w:cstheme="majorHAnsi"/>
                <w:sz w:val="20"/>
                <w:szCs w:val="20"/>
                <w:lang w:val="fr-CA"/>
              </w:rPr>
            </w:pPr>
            <w:r w:rsidRPr="00C4041C">
              <w:rPr>
                <w:rFonts w:asciiTheme="majorHAnsi" w:hAnsiTheme="majorHAnsi" w:cstheme="majorHAnsi"/>
                <w:sz w:val="20"/>
                <w:szCs w:val="20"/>
                <w:lang w:val="fr-CA"/>
              </w:rPr>
              <w:t>stratégies de calcul mental (p. ex. la stratégie double-double pour résoudre 23 x 4)</w:t>
            </w:r>
          </w:p>
          <w:p w14:paraId="7B36340B" w14:textId="02D8BF02" w:rsidR="00DC08C1" w:rsidRPr="00C4041C" w:rsidRDefault="00DC08C1" w:rsidP="00C4041C">
            <w:pPr>
              <w:pStyle w:val="ListParagraph"/>
              <w:rPr>
                <w:rFonts w:asciiTheme="majorHAnsi" w:hAnsiTheme="majorHAnsi" w:cstheme="majorHAnsi"/>
                <w:sz w:val="20"/>
                <w:szCs w:val="20"/>
                <w:lang w:val="fr-CA"/>
              </w:rPr>
            </w:pPr>
          </w:p>
        </w:tc>
        <w:tc>
          <w:tcPr>
            <w:tcW w:w="2700" w:type="dxa"/>
            <w:shd w:val="clear" w:color="auto" w:fill="auto"/>
          </w:tcPr>
          <w:p w14:paraId="2E863FA2" w14:textId="5658F7D0" w:rsidR="00D60DCE" w:rsidRPr="00C4041C" w:rsidRDefault="00D60DCE" w:rsidP="00C4041C">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2 : L</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6F43E57E" w14:textId="77777777" w:rsidR="00D60DCE" w:rsidRPr="00C4041C" w:rsidRDefault="00D60DCE" w:rsidP="00C4041C">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6 : Résoudre des problèmes avec des nombres entiers</w:t>
            </w:r>
            <w:r w:rsidRPr="00C4041C">
              <w:rPr>
                <w:rFonts w:asciiTheme="majorHAnsi" w:hAnsiTheme="majorHAnsi" w:cstheme="majorHAnsi"/>
                <w:sz w:val="20"/>
                <w:szCs w:val="20"/>
                <w:lang w:val="fr-CA"/>
              </w:rPr>
              <w:br/>
              <w:t>7 : Estimer la vraisemblance des solutions</w:t>
            </w:r>
            <w:r w:rsidRPr="00C4041C">
              <w:rPr>
                <w:rFonts w:asciiTheme="majorHAnsi" w:hAnsiTheme="majorHAnsi" w:cstheme="majorHAnsi"/>
                <w:sz w:val="20"/>
                <w:szCs w:val="20"/>
                <w:lang w:val="fr-CA"/>
              </w:rPr>
              <w:br/>
              <w:t>9 : Des stratégies de calcul mental</w:t>
            </w:r>
          </w:p>
          <w:p w14:paraId="7B36340C" w14:textId="45AB457D" w:rsidR="00DC08C1" w:rsidRPr="00C4041C" w:rsidRDefault="00D60DCE" w:rsidP="00C4041C">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tc>
        <w:tc>
          <w:tcPr>
            <w:tcW w:w="3618" w:type="dxa"/>
            <w:shd w:val="clear" w:color="auto" w:fill="auto"/>
          </w:tcPr>
          <w:p w14:paraId="3EA0C2D5" w14:textId="4406CEB8" w:rsidR="004A4F8A" w:rsidRPr="00C4041C" w:rsidRDefault="004A4F8A" w:rsidP="00C4041C">
            <w:pPr>
              <w:rPr>
                <w:rFonts w:asciiTheme="majorHAnsi" w:hAnsiTheme="majorHAnsi" w:cstheme="majorHAnsi"/>
                <w:b/>
                <w:bCs/>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Développer une aisance avec les opérations</w:t>
            </w:r>
          </w:p>
          <w:p w14:paraId="385F3088" w14:textId="18E1D58B" w:rsidR="004A4F8A" w:rsidRPr="00C4041C" w:rsidRDefault="004A4F8A"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 Se rappeler aisément les faits de multiplication et de division jusqu</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à 100.</w:t>
            </w:r>
          </w:p>
          <w:p w14:paraId="7B363413" w14:textId="0F4046CF" w:rsidR="00DC08C1" w:rsidRPr="00C4041C" w:rsidRDefault="004A4F8A"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 Résoudre des calculs de nombres entiers en utilisant des stratégies efficaces (p. ex., faire un calcul mental, utiliser des algorithmes, calculer le coût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une transaction et la monnaie due, économiser de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argent pour effectuer un achat).</w:t>
            </w:r>
          </w:p>
        </w:tc>
      </w:tr>
      <w:tr w:rsidR="002E391D" w:rsidRPr="00C4041C" w14:paraId="2FF045A7" w14:textId="77777777" w:rsidTr="00AC054A">
        <w:tc>
          <w:tcPr>
            <w:tcW w:w="3685" w:type="dxa"/>
            <w:shd w:val="clear" w:color="auto" w:fill="auto"/>
          </w:tcPr>
          <w:p w14:paraId="64CCFB69" w14:textId="1EAB8A74" w:rsidR="00B906AF" w:rsidRPr="00C4041C" w:rsidRDefault="00785657"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lastRenderedPageBreak/>
              <w:t>La priorité d</w:t>
            </w:r>
            <w:r w:rsidR="00F62FF9">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opérations avec des nombres entiers </w:t>
            </w:r>
            <w:r w:rsidR="00B906AF" w:rsidRPr="00C4041C">
              <w:rPr>
                <w:rFonts w:asciiTheme="majorHAnsi" w:hAnsiTheme="majorHAnsi" w:cstheme="majorHAnsi"/>
                <w:b/>
                <w:bCs/>
                <w:sz w:val="20"/>
                <w:szCs w:val="20"/>
                <w:lang w:val="fr-CA"/>
              </w:rPr>
              <w:t>:</w:t>
            </w:r>
          </w:p>
          <w:p w14:paraId="0505636F" w14:textId="77777777" w:rsidR="0019472D" w:rsidRPr="00C4041C" w:rsidRDefault="0019472D" w:rsidP="00C4041C">
            <w:pPr>
              <w:numPr>
                <w:ilvl w:val="0"/>
                <w:numId w:val="18"/>
              </w:numPr>
              <w:rPr>
                <w:rFonts w:asciiTheme="majorHAnsi" w:hAnsiTheme="majorHAnsi" w:cstheme="majorHAnsi"/>
                <w:sz w:val="20"/>
                <w:szCs w:val="20"/>
                <w:lang w:val="fr-CA"/>
              </w:rPr>
            </w:pPr>
            <w:r w:rsidRPr="00C4041C">
              <w:rPr>
                <w:rFonts w:asciiTheme="majorHAnsi" w:hAnsiTheme="majorHAnsi" w:cstheme="majorHAnsi"/>
                <w:sz w:val="20"/>
                <w:szCs w:val="20"/>
                <w:lang w:val="fr-CA"/>
              </w:rPr>
              <w:t>utilisation des parenthèses, mais pas des exposants</w:t>
            </w:r>
          </w:p>
          <w:p w14:paraId="3AC44755" w14:textId="77777777" w:rsidR="0019472D" w:rsidRPr="00C4041C" w:rsidRDefault="0019472D" w:rsidP="00C4041C">
            <w:pPr>
              <w:numPr>
                <w:ilvl w:val="0"/>
                <w:numId w:val="18"/>
              </w:numPr>
              <w:rPr>
                <w:rFonts w:asciiTheme="majorHAnsi" w:hAnsiTheme="majorHAnsi" w:cstheme="majorHAnsi"/>
                <w:sz w:val="20"/>
                <w:szCs w:val="20"/>
                <w:lang w:val="fr-CA"/>
              </w:rPr>
            </w:pPr>
            <w:r w:rsidRPr="00C4041C">
              <w:rPr>
                <w:rFonts w:asciiTheme="majorHAnsi" w:hAnsiTheme="majorHAnsi" w:cstheme="majorHAnsi"/>
                <w:sz w:val="20"/>
                <w:szCs w:val="20"/>
                <w:lang w:val="fr-CA"/>
              </w:rPr>
              <w:t>un quotient peut être un nombre rationnel</w:t>
            </w:r>
          </w:p>
          <w:p w14:paraId="2307C491" w14:textId="54052799" w:rsidR="00B906AF" w:rsidRPr="00C4041C" w:rsidRDefault="00B906AF" w:rsidP="00C4041C">
            <w:pPr>
              <w:rPr>
                <w:rFonts w:asciiTheme="majorHAnsi" w:hAnsiTheme="majorHAnsi" w:cstheme="majorHAnsi"/>
                <w:b/>
                <w:bCs/>
                <w:sz w:val="20"/>
                <w:szCs w:val="20"/>
                <w:lang w:val="fr-CA"/>
              </w:rPr>
            </w:pPr>
          </w:p>
        </w:tc>
        <w:tc>
          <w:tcPr>
            <w:tcW w:w="2700" w:type="dxa"/>
            <w:shd w:val="clear" w:color="auto" w:fill="auto"/>
          </w:tcPr>
          <w:p w14:paraId="267B6812" w14:textId="1D4E283A" w:rsidR="0073535C" w:rsidRPr="00C4041C" w:rsidRDefault="0073535C" w:rsidP="00C4041C">
            <w:pPr>
              <w:contextualSpacing/>
              <w:rPr>
                <w:rFonts w:asciiTheme="majorHAnsi" w:hAnsiTheme="majorHAnsi" w:cstheme="majorHAnsi"/>
                <w:b/>
                <w:bCs/>
                <w:sz w:val="20"/>
                <w:szCs w:val="20"/>
                <w:lang w:val="fr-CA"/>
              </w:rPr>
            </w:pPr>
            <w:r w:rsidRPr="00C4041C">
              <w:rPr>
                <w:rFonts w:asciiTheme="majorHAnsi" w:hAnsiTheme="majorHAnsi" w:cstheme="majorHAnsi"/>
                <w:b/>
                <w:sz w:val="20"/>
                <w:szCs w:val="20"/>
                <w:lang w:val="fr-CA"/>
              </w:rPr>
              <w:t>Le nombre, unité 2 : L</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675436DB" w14:textId="2D95FDAB" w:rsidR="0073535C" w:rsidRPr="00C4041C" w:rsidRDefault="0073535C" w:rsidP="00C4041C">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8 :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ordre des opérations</w:t>
            </w:r>
          </w:p>
          <w:p w14:paraId="7C0CA585" w14:textId="777A8B5D" w:rsidR="00B906AF" w:rsidRPr="00C4041C" w:rsidRDefault="0073535C" w:rsidP="00C4041C">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tc>
        <w:tc>
          <w:tcPr>
            <w:tcW w:w="3618" w:type="dxa"/>
            <w:shd w:val="clear" w:color="auto" w:fill="auto"/>
          </w:tcPr>
          <w:p w14:paraId="0C36DE06" w14:textId="10F1C522" w:rsidR="00B906AF" w:rsidRPr="00C4041C" w:rsidRDefault="007E2C6D" w:rsidP="00C4041C">
            <w:pPr>
              <w:rPr>
                <w:rFonts w:asciiTheme="majorHAnsi" w:hAnsiTheme="majorHAnsi" w:cstheme="majorHAnsi"/>
                <w:sz w:val="20"/>
                <w:szCs w:val="20"/>
                <w:lang w:val="fr-CA"/>
              </w:rPr>
            </w:pP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r w:rsidRPr="00C4041C">
              <w:rPr>
                <w:rFonts w:asciiTheme="majorHAnsi" w:hAnsiTheme="majorHAnsi" w:cstheme="majorHAnsi"/>
                <w:b/>
                <w:sz w:val="20"/>
                <w:szCs w:val="20"/>
                <w:lang w:val="fr-CA"/>
              </w:rPr>
              <w:b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Appliquer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ordre (ou la priorité) des opérations aux nombres entiers et expliquer ce qui se produit lorsque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ordre n</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est pas respecté.</w:t>
            </w:r>
          </w:p>
        </w:tc>
      </w:tr>
      <w:tr w:rsidR="002E391D" w:rsidRPr="00C4041C" w14:paraId="7B36341E" w14:textId="77777777" w:rsidTr="00AC054A">
        <w:tc>
          <w:tcPr>
            <w:tcW w:w="3685" w:type="dxa"/>
            <w:shd w:val="clear" w:color="auto" w:fill="auto"/>
          </w:tcPr>
          <w:p w14:paraId="2AE7A6B4" w14:textId="6AF25672" w:rsidR="00B906AF" w:rsidRPr="00C4041C" w:rsidRDefault="00C06647" w:rsidP="00C4041C">
            <w:pPr>
              <w:shd w:val="clear" w:color="auto" w:fill="FFFFFF" w:themeFill="background1"/>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w:t>
            </w:r>
            <w:r w:rsidR="00365579" w:rsidRPr="00C4041C">
              <w:rPr>
                <w:rFonts w:asciiTheme="majorHAnsi" w:hAnsiTheme="majorHAnsi" w:cstheme="majorHAnsi"/>
                <w:b/>
                <w:bCs/>
                <w:sz w:val="20"/>
                <w:szCs w:val="20"/>
                <w:lang w:val="fr-CA"/>
              </w:rPr>
              <w:t>es diviseurs et les multiples – plus grand commun diviseur et plus petit commun multiple</w:t>
            </w:r>
            <w:r w:rsidR="00365579" w:rsidRPr="00C4041C">
              <w:rPr>
                <w:rFonts w:asciiTheme="majorHAnsi" w:hAnsiTheme="majorHAnsi" w:cstheme="majorHAnsi"/>
                <w:b/>
                <w:bCs/>
                <w:sz w:val="20"/>
                <w:szCs w:val="20"/>
                <w:shd w:val="clear" w:color="auto" w:fill="F0F8FF"/>
                <w:lang w:val="fr-CA"/>
              </w:rPr>
              <w:t xml:space="preserve"> </w:t>
            </w:r>
            <w:r w:rsidR="006949F4" w:rsidRPr="00C4041C">
              <w:rPr>
                <w:rFonts w:asciiTheme="majorHAnsi" w:hAnsiTheme="majorHAnsi" w:cstheme="majorHAnsi"/>
                <w:b/>
                <w:bCs/>
                <w:sz w:val="20"/>
                <w:szCs w:val="20"/>
                <w:lang w:val="fr-CA"/>
              </w:rPr>
              <w:t>:</w:t>
            </w:r>
          </w:p>
          <w:p w14:paraId="70E88DF4" w14:textId="4F64AC8C" w:rsidR="000C0DB4" w:rsidRPr="00C4041C" w:rsidRDefault="000C0DB4" w:rsidP="00C4041C">
            <w:pPr>
              <w:numPr>
                <w:ilvl w:val="0"/>
                <w:numId w:val="19"/>
              </w:numPr>
              <w:rPr>
                <w:rFonts w:asciiTheme="majorHAnsi" w:hAnsiTheme="majorHAnsi" w:cstheme="majorHAnsi"/>
                <w:sz w:val="20"/>
                <w:szCs w:val="20"/>
                <w:lang w:val="fr-CA"/>
              </w:rPr>
            </w:pPr>
            <w:r w:rsidRPr="00C4041C">
              <w:rPr>
                <w:rFonts w:asciiTheme="majorHAnsi" w:hAnsiTheme="majorHAnsi" w:cstheme="majorHAnsi"/>
                <w:sz w:val="20"/>
                <w:szCs w:val="20"/>
                <w:lang w:val="fr-CA"/>
              </w:rPr>
              <w:t>nombres premiers et composés, règles de divisibilité, arbre des diviseurs, produit de diviseurs premiers (p. ex. 300 = 2</w:t>
            </w:r>
            <w:r w:rsidRPr="00C4041C">
              <w:rPr>
                <w:rFonts w:asciiTheme="majorHAnsi" w:hAnsiTheme="majorHAnsi" w:cstheme="majorHAnsi"/>
                <w:sz w:val="20"/>
                <w:szCs w:val="20"/>
                <w:vertAlign w:val="superscript"/>
                <w:lang w:val="fr-CA"/>
              </w:rPr>
              <w:t>2 </w:t>
            </w:r>
            <w:r w:rsidRPr="00C4041C">
              <w:rPr>
                <w:rFonts w:asciiTheme="majorHAnsi" w:hAnsiTheme="majorHAnsi" w:cstheme="majorHAnsi"/>
                <w:sz w:val="20"/>
                <w:szCs w:val="20"/>
                <w:lang w:val="fr-CA"/>
              </w:rPr>
              <w:t>x 3 x 5</w:t>
            </w:r>
            <w:r w:rsidRPr="00C4041C">
              <w:rPr>
                <w:rFonts w:asciiTheme="majorHAnsi" w:hAnsiTheme="majorHAnsi" w:cstheme="majorHAnsi"/>
                <w:sz w:val="20"/>
                <w:szCs w:val="20"/>
                <w:vertAlign w:val="superscript"/>
                <w:lang w:val="fr-CA"/>
              </w:rPr>
              <w:t>2</w:t>
            </w:r>
            <w:r w:rsidRPr="00C4041C">
              <w:rPr>
                <w:rFonts w:asciiTheme="majorHAnsi" w:hAnsiTheme="majorHAnsi" w:cstheme="majorHAnsi"/>
                <w:sz w:val="20"/>
                <w:szCs w:val="20"/>
                <w:lang w:val="fr-CA"/>
              </w:rPr>
              <w:t> )</w:t>
            </w:r>
          </w:p>
          <w:p w14:paraId="249AC859" w14:textId="5AC5314D" w:rsidR="000C0DB4" w:rsidRPr="00C4041C" w:rsidRDefault="000C0DB4" w:rsidP="00C4041C">
            <w:pPr>
              <w:numPr>
                <w:ilvl w:val="0"/>
                <w:numId w:val="19"/>
              </w:numPr>
              <w:rPr>
                <w:rFonts w:asciiTheme="majorHAnsi" w:hAnsiTheme="majorHAnsi" w:cstheme="majorHAnsi"/>
                <w:sz w:val="20"/>
                <w:szCs w:val="20"/>
                <w:lang w:val="fr-CA"/>
              </w:rPr>
            </w:pPr>
            <w:r w:rsidRPr="00C4041C">
              <w:rPr>
                <w:rFonts w:asciiTheme="majorHAnsi" w:hAnsiTheme="majorHAnsi" w:cstheme="majorHAnsi"/>
                <w:sz w:val="20"/>
                <w:szCs w:val="20"/>
                <w:lang w:val="fr-CA"/>
              </w:rPr>
              <w:t>utilisation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organigrammes (p. ex. diagramme de Venn) pour comparer les diviseurs et les multiples communs des nombres</w:t>
            </w:r>
          </w:p>
          <w:p w14:paraId="7B363415" w14:textId="026140D1" w:rsidR="00CF1AF7" w:rsidRPr="00C4041C" w:rsidRDefault="00CF1AF7" w:rsidP="00C4041C">
            <w:pPr>
              <w:rPr>
                <w:rFonts w:asciiTheme="majorHAnsi" w:hAnsiTheme="majorHAnsi" w:cstheme="majorHAnsi"/>
                <w:sz w:val="20"/>
                <w:szCs w:val="20"/>
                <w:lang w:val="fr-CA"/>
              </w:rPr>
            </w:pPr>
          </w:p>
        </w:tc>
        <w:tc>
          <w:tcPr>
            <w:tcW w:w="2700" w:type="dxa"/>
            <w:shd w:val="clear" w:color="auto" w:fill="auto"/>
          </w:tcPr>
          <w:p w14:paraId="539C17F0" w14:textId="77777777" w:rsidR="0054384D" w:rsidRPr="00C4041C" w:rsidRDefault="0054384D" w:rsidP="00C4041C">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264F2642" w14:textId="77777777" w:rsidR="0054384D" w:rsidRPr="00C4041C" w:rsidRDefault="0054384D" w:rsidP="00C4041C">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3 : Identifier les facteurs et les multiples</w:t>
            </w:r>
            <w:r w:rsidRPr="00C4041C">
              <w:rPr>
                <w:rFonts w:asciiTheme="majorHAnsi" w:hAnsiTheme="majorHAnsi" w:cstheme="majorHAnsi"/>
                <w:sz w:val="20"/>
                <w:szCs w:val="20"/>
                <w:lang w:val="fr-CA"/>
              </w:rPr>
              <w:br/>
              <w:t>4 : Identifier des nombres premiers et composés</w:t>
            </w:r>
          </w:p>
          <w:p w14:paraId="6FA0F5B5" w14:textId="194C9C8F" w:rsidR="0014356C" w:rsidRPr="00C4041C" w:rsidRDefault="0054384D" w:rsidP="00C4041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p w14:paraId="7B363416" w14:textId="77777777" w:rsidR="00DC08C1" w:rsidRPr="00C4041C" w:rsidRDefault="00DC08C1" w:rsidP="00C4041C">
            <w:pPr>
              <w:tabs>
                <w:tab w:val="left" w:pos="3063"/>
              </w:tabs>
              <w:rPr>
                <w:rFonts w:asciiTheme="majorHAnsi" w:hAnsiTheme="majorHAnsi" w:cstheme="majorHAnsi"/>
                <w:sz w:val="20"/>
                <w:szCs w:val="20"/>
                <w:lang w:val="fr-CA"/>
              </w:rPr>
            </w:pPr>
          </w:p>
        </w:tc>
        <w:tc>
          <w:tcPr>
            <w:tcW w:w="3618" w:type="dxa"/>
            <w:shd w:val="clear" w:color="auto" w:fill="auto"/>
          </w:tcPr>
          <w:p w14:paraId="1F8F4AB9" w14:textId="7B7544D3" w:rsidR="003621A2" w:rsidRPr="00C4041C" w:rsidRDefault="003621A2"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Décomposer des nombres en facteurs premiers.</w:t>
            </w:r>
            <w:r w:rsidRPr="00C4041C">
              <w:rPr>
                <w:rFonts w:asciiTheme="majorHAnsi" w:hAnsiTheme="majorHAnsi" w:cstheme="majorHAnsi"/>
                <w:b/>
                <w:sz w:val="20"/>
                <w:szCs w:val="20"/>
                <w:lang w:val="fr-CA"/>
              </w:rPr>
              <w:br/>
            </w: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57326516" w14:textId="58260CFE" w:rsidR="003621A2" w:rsidRPr="00C4041C" w:rsidRDefault="003621A2"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xml:space="preserve">- </w:t>
            </w:r>
            <w:r w:rsidRPr="00C4041C">
              <w:rPr>
                <w:rFonts w:asciiTheme="majorHAnsi" w:hAnsiTheme="majorHAnsi" w:cstheme="majorHAnsi"/>
                <w:spacing w:val="-2"/>
                <w:sz w:val="20"/>
                <w:szCs w:val="20"/>
                <w:lang w:val="fr-CA"/>
              </w:rPr>
              <w:t>Déterminer si un nombre est un multiple</w:t>
            </w:r>
            <w:r w:rsidRPr="00C4041C">
              <w:rPr>
                <w:rFonts w:asciiTheme="majorHAnsi" w:hAnsiTheme="majorHAnsi" w:cstheme="majorHAnsi"/>
                <w:sz w:val="20"/>
                <w:szCs w:val="20"/>
                <w:lang w:val="fr-CA"/>
              </w:rPr>
              <w:t xml:space="preserve"> de n</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importe quel nombre à un chiffre.</w:t>
            </w:r>
          </w:p>
          <w:p w14:paraId="435CDA94" w14:textId="77777777" w:rsidR="003621A2" w:rsidRPr="00C4041C" w:rsidRDefault="003621A2"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 Examiner et classifier des nombres entiers en fonction de leurs propriétés (p. ex., pair/impair; premier; composé; divisible par 2, 5, 10).</w:t>
            </w:r>
            <w:r w:rsidRPr="00C4041C">
              <w:rPr>
                <w:rFonts w:asciiTheme="majorHAnsi" w:hAnsiTheme="majorHAnsi" w:cstheme="majorHAnsi"/>
                <w:sz w:val="20"/>
                <w:szCs w:val="20"/>
                <w:lang w:val="fr-CA"/>
              </w:rPr>
              <w:br/>
              <w:t>- Déterminer des multiples et des facteurs de nombres en utilisant des stratégies flexibles.</w:t>
            </w:r>
          </w:p>
          <w:p w14:paraId="5C3A3495" w14:textId="77777777" w:rsidR="003621A2" w:rsidRPr="00C4041C" w:rsidRDefault="003621A2"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 Distinguer et étudier les propriétés des nombres premiers et composés (p. ex., la décomposition en facteurs premiers).</w:t>
            </w:r>
          </w:p>
          <w:p w14:paraId="7B36341D" w14:textId="4C32B644" w:rsidR="00DC08C1" w:rsidRPr="00C4041C" w:rsidRDefault="003621A2"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 Élargir la notation exponentielle à toute multiplication répétée (p. ex., 2 × 2 × 2 × 2 = 2</w:t>
            </w:r>
            <w:r w:rsidRPr="00C4041C">
              <w:rPr>
                <w:rFonts w:asciiTheme="majorHAnsi" w:hAnsiTheme="majorHAnsi" w:cstheme="majorHAnsi"/>
                <w:sz w:val="20"/>
                <w:szCs w:val="20"/>
                <w:vertAlign w:val="superscript"/>
                <w:lang w:val="fr-CA"/>
              </w:rPr>
              <w:t>4</w:t>
            </w:r>
            <w:r w:rsidRPr="00C4041C">
              <w:rPr>
                <w:rFonts w:asciiTheme="majorHAnsi" w:hAnsiTheme="majorHAnsi" w:cstheme="majorHAnsi"/>
                <w:sz w:val="20"/>
                <w:szCs w:val="20"/>
                <w:lang w:val="fr-CA"/>
              </w:rPr>
              <w:t>) et évaluer les expressions avec exposants (p. ex., 3</w:t>
            </w:r>
            <w:r w:rsidRPr="00C4041C">
              <w:rPr>
                <w:rFonts w:asciiTheme="majorHAnsi" w:hAnsiTheme="majorHAnsi" w:cstheme="majorHAnsi"/>
                <w:sz w:val="20"/>
                <w:szCs w:val="20"/>
                <w:vertAlign w:val="superscript"/>
                <w:lang w:val="fr-CA"/>
              </w:rPr>
              <w:t>4</w:t>
            </w:r>
            <w:r w:rsidRPr="00C4041C">
              <w:rPr>
                <w:rFonts w:asciiTheme="majorHAnsi" w:hAnsiTheme="majorHAnsi" w:cstheme="majorHAnsi"/>
                <w:sz w:val="20"/>
                <w:szCs w:val="20"/>
                <w:lang w:val="fr-CA"/>
              </w:rPr>
              <w:t xml:space="preserve"> = 3 × 3 × 3 × 3 = 81).</w:t>
            </w:r>
            <w:r w:rsidRPr="00C4041C">
              <w:rPr>
                <w:rFonts w:asciiTheme="majorHAnsi" w:hAnsiTheme="majorHAnsi" w:cstheme="majorHAnsi"/>
                <w:b/>
                <w:sz w:val="20"/>
                <w:szCs w:val="20"/>
                <w:lang w:val="fr-CA"/>
              </w:rPr>
              <w:br/>
            </w: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Se rappeler aisément les faits de multiplication et de division jusqu</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à 100.</w:t>
            </w:r>
          </w:p>
        </w:tc>
      </w:tr>
      <w:tr w:rsidR="00011D18" w:rsidRPr="00C4041C" w14:paraId="7B363426" w14:textId="77777777" w:rsidTr="00AC054A">
        <w:tc>
          <w:tcPr>
            <w:tcW w:w="3685" w:type="dxa"/>
            <w:shd w:val="clear" w:color="auto" w:fill="auto"/>
          </w:tcPr>
          <w:p w14:paraId="44DF35CD" w14:textId="480CE23D" w:rsidR="00DC08C1" w:rsidRPr="00C4041C" w:rsidRDefault="000C0DB4"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Les</w:t>
            </w:r>
            <w:r w:rsidR="00CF1AF7" w:rsidRPr="00C4041C">
              <w:rPr>
                <w:rFonts w:asciiTheme="majorHAnsi" w:hAnsiTheme="majorHAnsi" w:cstheme="majorHAnsi"/>
                <w:b/>
                <w:bCs/>
                <w:sz w:val="20"/>
                <w:szCs w:val="20"/>
                <w:lang w:val="fr-CA"/>
              </w:rPr>
              <w:t xml:space="preserve"> fractions </w:t>
            </w:r>
            <w:r w:rsidRPr="00C4041C">
              <w:rPr>
                <w:rFonts w:asciiTheme="majorHAnsi" w:hAnsiTheme="majorHAnsi" w:cstheme="majorHAnsi"/>
                <w:b/>
                <w:bCs/>
                <w:sz w:val="20"/>
                <w:szCs w:val="20"/>
                <w:lang w:val="fr-CA"/>
              </w:rPr>
              <w:t>impropres et les nombres mixtes</w:t>
            </w:r>
            <w:r w:rsidR="006972F9" w:rsidRPr="00C4041C">
              <w:rPr>
                <w:rFonts w:asciiTheme="majorHAnsi" w:hAnsiTheme="majorHAnsi" w:cstheme="majorHAnsi"/>
                <w:b/>
                <w:bCs/>
                <w:sz w:val="20"/>
                <w:szCs w:val="20"/>
                <w:lang w:val="fr-CA"/>
              </w:rPr>
              <w:t> :</w:t>
            </w:r>
          </w:p>
          <w:p w14:paraId="5C63DC2F" w14:textId="6E55F535" w:rsidR="006972F9" w:rsidRPr="00C4041C" w:rsidRDefault="006972F9" w:rsidP="00C4041C">
            <w:pPr>
              <w:numPr>
                <w:ilvl w:val="0"/>
                <w:numId w:val="20"/>
              </w:numPr>
              <w:rPr>
                <w:rFonts w:asciiTheme="majorHAnsi" w:hAnsiTheme="majorHAnsi" w:cstheme="majorHAnsi"/>
                <w:sz w:val="20"/>
                <w:szCs w:val="20"/>
                <w:lang w:val="fr-CA"/>
              </w:rPr>
            </w:pPr>
            <w:r w:rsidRPr="00C4041C">
              <w:rPr>
                <w:rFonts w:asciiTheme="majorHAnsi" w:hAnsiTheme="majorHAnsi" w:cstheme="majorHAnsi"/>
                <w:sz w:val="20"/>
                <w:szCs w:val="20"/>
                <w:lang w:val="fr-CA"/>
              </w:rPr>
              <w:t>utilisation de référents,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une droite numérique et des dénominateurs communs pour comparer et ordonner, y compris des nombres entiers naturels</w:t>
            </w:r>
          </w:p>
          <w:p w14:paraId="7E02D04F" w14:textId="77777777" w:rsidR="006972F9" w:rsidRPr="00C4041C" w:rsidRDefault="006972F9" w:rsidP="00C4041C">
            <w:pPr>
              <w:numPr>
                <w:ilvl w:val="0"/>
                <w:numId w:val="20"/>
              </w:numPr>
              <w:rPr>
                <w:rFonts w:asciiTheme="majorHAnsi" w:hAnsiTheme="majorHAnsi" w:cstheme="majorHAnsi"/>
                <w:sz w:val="20"/>
                <w:szCs w:val="20"/>
                <w:lang w:val="fr-CA"/>
              </w:rPr>
            </w:pPr>
            <w:r w:rsidRPr="00C4041C">
              <w:rPr>
                <w:rFonts w:asciiTheme="majorHAnsi" w:hAnsiTheme="majorHAnsi" w:cstheme="majorHAnsi"/>
                <w:sz w:val="20"/>
                <w:szCs w:val="20"/>
                <w:lang w:val="fr-CA"/>
              </w:rPr>
              <w:t>utilisation de blocs logiques, de réglettes Cuisenaire, de bandes de fractions, de cercles de fractions et de matrices</w:t>
            </w:r>
          </w:p>
          <w:p w14:paraId="7B36341F" w14:textId="63754CD9" w:rsidR="000161B8" w:rsidRPr="00C4041C" w:rsidRDefault="006972F9" w:rsidP="00C4041C">
            <w:pPr>
              <w:numPr>
                <w:ilvl w:val="0"/>
                <w:numId w:val="20"/>
              </w:numPr>
              <w:rPr>
                <w:rFonts w:asciiTheme="majorHAnsi" w:hAnsiTheme="majorHAnsi" w:cstheme="majorHAnsi"/>
                <w:sz w:val="20"/>
                <w:szCs w:val="20"/>
                <w:lang w:val="fr-CA"/>
              </w:rPr>
            </w:pPr>
            <w:r w:rsidRPr="00C4041C">
              <w:rPr>
                <w:rFonts w:asciiTheme="majorHAnsi" w:hAnsiTheme="majorHAnsi" w:cstheme="majorHAnsi"/>
                <w:sz w:val="20"/>
                <w:szCs w:val="20"/>
                <w:lang w:val="fr-CA"/>
              </w:rPr>
              <w:lastRenderedPageBreak/>
              <w:t>motifs mordillés sur écorce de bouleau</w:t>
            </w:r>
          </w:p>
        </w:tc>
        <w:tc>
          <w:tcPr>
            <w:tcW w:w="2700" w:type="dxa"/>
            <w:shd w:val="clear" w:color="auto" w:fill="auto"/>
          </w:tcPr>
          <w:p w14:paraId="279D1F12" w14:textId="77777777" w:rsidR="008E0657" w:rsidRPr="00C4041C" w:rsidRDefault="008E0657" w:rsidP="00C4041C">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lastRenderedPageBreak/>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51BDB71A" w14:textId="77777777" w:rsidR="008E0657" w:rsidRPr="00C4041C" w:rsidRDefault="008E0657" w:rsidP="00C4041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13 : Représenter des fractions</w:t>
            </w:r>
          </w:p>
          <w:p w14:paraId="762637CF" w14:textId="77777777" w:rsidR="008E0657" w:rsidRPr="00C4041C" w:rsidRDefault="008E0657" w:rsidP="00C4041C">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14 : Comparer et ordonner des fractions</w:t>
            </w:r>
          </w:p>
          <w:p w14:paraId="2E216613" w14:textId="1ECDDBAA" w:rsidR="0014356C" w:rsidRPr="00C4041C" w:rsidRDefault="008E0657" w:rsidP="00C4041C">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p w14:paraId="7B363420" w14:textId="302D84F2" w:rsidR="0014356C" w:rsidRPr="00C4041C" w:rsidRDefault="0014356C" w:rsidP="00C4041C">
            <w:pPr>
              <w:tabs>
                <w:tab w:val="left" w:pos="3063"/>
              </w:tabs>
              <w:rPr>
                <w:rFonts w:asciiTheme="majorHAnsi" w:hAnsiTheme="majorHAnsi" w:cstheme="majorHAnsi"/>
                <w:sz w:val="20"/>
                <w:szCs w:val="20"/>
                <w:lang w:val="fr-CA"/>
              </w:rPr>
            </w:pPr>
          </w:p>
        </w:tc>
        <w:tc>
          <w:tcPr>
            <w:tcW w:w="3618" w:type="dxa"/>
            <w:shd w:val="clear" w:color="auto" w:fill="auto"/>
          </w:tcPr>
          <w:p w14:paraId="7B363425" w14:textId="6B971599" w:rsidR="00AC054A" w:rsidRPr="00C4041C" w:rsidRDefault="0028777B" w:rsidP="00C4041C">
            <w:pPr>
              <w:rPr>
                <w:rFonts w:asciiTheme="majorHAnsi" w:hAnsiTheme="majorHAnsi" w:cstheme="majorHAnsi"/>
                <w:sz w:val="20"/>
                <w:szCs w:val="20"/>
                <w:lang w:val="fr-CA"/>
              </w:rPr>
            </w:pPr>
            <w:r w:rsidRPr="00C4041C">
              <w:rPr>
                <w:rFonts w:asciiTheme="majorHAnsi" w:hAnsiTheme="majorHAnsi" w:cstheme="majorHAnsi"/>
                <w:b/>
                <w:sz w:val="20"/>
                <w:szCs w:val="20"/>
                <w:lang w:val="fr-CA"/>
              </w:rPr>
              <w:lastRenderedPageBreak/>
              <w:t>Idée principale : Les nombres sont reliés de plusieurs façons.</w:t>
            </w:r>
            <w:r w:rsidRPr="00C4041C">
              <w:rPr>
                <w:rFonts w:asciiTheme="majorHAnsi" w:hAnsiTheme="majorHAnsi" w:cstheme="majorHAnsi"/>
                <w:b/>
                <w:sz w:val="20"/>
                <w:szCs w:val="20"/>
                <w:lang w:val="fr-CA"/>
              </w:rPr>
              <w:br/>
              <w:t>Comparer et ordonner des quantités (multitude ou magnitude)</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Comparer, ordonner et situer des fractions en utilisant des stratégies flexibles (p. ex., comparer des modèles; créer des dénominateurs ou numérateurs communs).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Estimer des quantités et des nombres</w:t>
            </w:r>
            <w:r w:rsidRPr="00C4041C">
              <w:rPr>
                <w:rFonts w:asciiTheme="majorHAnsi" w:hAnsiTheme="majorHAnsi" w:cstheme="majorHAnsi"/>
                <w:sz w:val="20"/>
                <w:szCs w:val="20"/>
                <w:lang w:val="fr-CA"/>
              </w:rPr>
              <w:br/>
              <w:t xml:space="preserve">- Estimer la taille et la magnitude des </w:t>
            </w:r>
            <w:r w:rsidRPr="00C4041C">
              <w:rPr>
                <w:rFonts w:asciiTheme="majorHAnsi" w:hAnsiTheme="majorHAnsi" w:cstheme="majorHAnsi"/>
                <w:sz w:val="20"/>
                <w:szCs w:val="20"/>
                <w:lang w:val="fr-CA"/>
              </w:rPr>
              <w:lastRenderedPageBreak/>
              <w:t>fractions en les comparant à des repères.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des formes équivalentes de fractions impropres et de nombres fractionnaires à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aide de stratégies</w:t>
            </w:r>
            <w:r w:rsidR="009C53E2" w:rsidRPr="00C4041C">
              <w:rPr>
                <w:rFonts w:asciiTheme="majorHAnsi" w:hAnsiTheme="majorHAnsi" w:cstheme="majorHAnsi"/>
                <w:sz w:val="20"/>
                <w:szCs w:val="20"/>
                <w:lang w:val="fr-CA"/>
              </w:rPr>
              <w:t>.</w:t>
            </w:r>
          </w:p>
        </w:tc>
      </w:tr>
      <w:tr w:rsidR="00011D18" w:rsidRPr="00C4041C" w14:paraId="7B36342F" w14:textId="77777777" w:rsidTr="00AC054A">
        <w:tc>
          <w:tcPr>
            <w:tcW w:w="3685" w:type="dxa"/>
            <w:shd w:val="clear" w:color="auto" w:fill="auto"/>
          </w:tcPr>
          <w:p w14:paraId="6ACF7B1F" w14:textId="663AD414" w:rsidR="00DC08C1" w:rsidRPr="00C4041C" w:rsidRDefault="006972F9"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lastRenderedPageBreak/>
              <w:t>L</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 xml:space="preserve">introduction au concept de rapport </w:t>
            </w:r>
            <w:r w:rsidR="006949F4" w:rsidRPr="00C4041C">
              <w:rPr>
                <w:rFonts w:asciiTheme="majorHAnsi" w:hAnsiTheme="majorHAnsi" w:cstheme="majorHAnsi"/>
                <w:b/>
                <w:sz w:val="20"/>
                <w:szCs w:val="20"/>
                <w:lang w:val="fr-CA"/>
              </w:rPr>
              <w:t>:</w:t>
            </w:r>
          </w:p>
          <w:p w14:paraId="37B4532E" w14:textId="77777777" w:rsidR="00B2741E" w:rsidRPr="00C4041C" w:rsidRDefault="00B2741E" w:rsidP="00C4041C">
            <w:pPr>
              <w:numPr>
                <w:ilvl w:val="0"/>
                <w:numId w:val="21"/>
              </w:numPr>
              <w:rPr>
                <w:rFonts w:asciiTheme="majorHAnsi" w:hAnsiTheme="majorHAnsi" w:cstheme="majorHAnsi"/>
                <w:sz w:val="20"/>
                <w:szCs w:val="20"/>
                <w:lang w:val="fr-CA"/>
              </w:rPr>
            </w:pPr>
            <w:r w:rsidRPr="00C4041C">
              <w:rPr>
                <w:rFonts w:asciiTheme="majorHAnsi" w:hAnsiTheme="majorHAnsi" w:cstheme="majorHAnsi"/>
                <w:sz w:val="20"/>
                <w:szCs w:val="20"/>
                <w:lang w:val="fr-CA"/>
              </w:rPr>
              <w:t>comparaison de nombres, comparaison de quantités, rapports équivalents</w:t>
            </w:r>
          </w:p>
          <w:p w14:paraId="1BE7E4F4" w14:textId="2C6BFC10" w:rsidR="00B2741E" w:rsidRPr="00C4041C" w:rsidRDefault="00B2741E" w:rsidP="00C4041C">
            <w:pPr>
              <w:numPr>
                <w:ilvl w:val="0"/>
                <w:numId w:val="21"/>
              </w:numPr>
              <w:rPr>
                <w:rFonts w:asciiTheme="majorHAnsi" w:hAnsiTheme="majorHAnsi" w:cstheme="majorHAnsi"/>
                <w:sz w:val="20"/>
                <w:szCs w:val="20"/>
                <w:lang w:val="fr-CA"/>
              </w:rPr>
            </w:pPr>
            <w:r w:rsidRPr="00C4041C">
              <w:rPr>
                <w:rFonts w:asciiTheme="majorHAnsi" w:hAnsiTheme="majorHAnsi" w:cstheme="majorHAnsi"/>
                <w:sz w:val="20"/>
                <w:szCs w:val="20"/>
                <w:lang w:val="fr-CA"/>
              </w:rPr>
              <w:t>rapport entre les parties et rapport entre une partie et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ensemble</w:t>
            </w:r>
          </w:p>
          <w:p w14:paraId="13760CFE" w14:textId="77777777" w:rsidR="00DC08C1" w:rsidRPr="00C4041C" w:rsidRDefault="00DC08C1" w:rsidP="00C4041C">
            <w:pPr>
              <w:rPr>
                <w:rFonts w:asciiTheme="majorHAnsi" w:hAnsiTheme="majorHAnsi" w:cstheme="majorHAnsi"/>
                <w:sz w:val="20"/>
                <w:szCs w:val="20"/>
                <w:lang w:val="fr-CA"/>
              </w:rPr>
            </w:pPr>
          </w:p>
          <w:p w14:paraId="7B363427" w14:textId="1D7D8CEB" w:rsidR="00DC08C1" w:rsidRPr="00C4041C" w:rsidRDefault="00DC08C1" w:rsidP="00C4041C">
            <w:pPr>
              <w:rPr>
                <w:rFonts w:asciiTheme="majorHAnsi" w:hAnsiTheme="majorHAnsi" w:cstheme="majorHAnsi"/>
                <w:sz w:val="20"/>
                <w:szCs w:val="20"/>
                <w:lang w:val="fr-CA"/>
              </w:rPr>
            </w:pPr>
          </w:p>
        </w:tc>
        <w:tc>
          <w:tcPr>
            <w:tcW w:w="2700" w:type="dxa"/>
            <w:shd w:val="clear" w:color="auto" w:fill="auto"/>
          </w:tcPr>
          <w:p w14:paraId="15419823" w14:textId="4F7A2760" w:rsidR="003F4278" w:rsidRPr="00C4041C" w:rsidRDefault="003F4278" w:rsidP="00C4041C">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2 : L</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6035EFF6" w14:textId="2F6ED4B8" w:rsidR="0014356C" w:rsidRPr="00C4041C" w:rsidRDefault="003F4278" w:rsidP="00C4041C">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11 : Explorer des rapports</w:t>
            </w:r>
            <w:r w:rsidRPr="00C4041C">
              <w:rPr>
                <w:rFonts w:asciiTheme="majorHAnsi" w:hAnsiTheme="majorHAnsi" w:cstheme="majorHAnsi"/>
                <w:sz w:val="20"/>
                <w:szCs w:val="20"/>
                <w:lang w:val="fr-CA"/>
              </w:rPr>
              <w:br/>
              <w:t xml:space="preserve">12 : </w:t>
            </w:r>
            <w:r w:rsidRPr="00C4041C">
              <w:rPr>
                <w:rFonts w:asciiTheme="majorHAnsi" w:hAnsiTheme="majorHAnsi" w:cstheme="majorHAnsi"/>
                <w:bCs/>
                <w:sz w:val="20"/>
                <w:szCs w:val="20"/>
                <w:lang w:val="fr-CA"/>
              </w:rPr>
              <w:t>Approfondissement :</w:t>
            </w:r>
            <w:r w:rsidRPr="00C4041C">
              <w:rPr>
                <w:rFonts w:asciiTheme="majorHAnsi" w:hAnsiTheme="majorHAnsi" w:cstheme="majorHAnsi"/>
                <w:sz w:val="20"/>
                <w:szCs w:val="20"/>
                <w:lang w:val="fr-CA"/>
              </w:rPr>
              <w:t xml:space="preserve"> </w:t>
            </w:r>
            <w:r w:rsidRPr="00C4041C">
              <w:rPr>
                <w:rFonts w:asciiTheme="majorHAnsi" w:hAnsiTheme="majorHAnsi" w:cstheme="majorHAnsi"/>
                <w:bCs/>
                <w:sz w:val="20"/>
                <w:szCs w:val="20"/>
                <w:lang w:val="fr-CA"/>
              </w:rPr>
              <w:t>L</w:t>
            </w:r>
            <w:r w:rsidR="00F62FF9">
              <w:rPr>
                <w:rFonts w:asciiTheme="majorHAnsi" w:hAnsiTheme="majorHAnsi" w:cstheme="majorHAnsi"/>
                <w:bCs/>
                <w:sz w:val="20"/>
                <w:szCs w:val="20"/>
                <w:lang w:val="fr-CA"/>
              </w:rPr>
              <w:t>’</w:t>
            </w:r>
            <w:r w:rsidRPr="00C4041C">
              <w:rPr>
                <w:rFonts w:asciiTheme="majorHAnsi" w:hAnsiTheme="majorHAnsi" w:cstheme="majorHAnsi"/>
                <w:bCs/>
                <w:sz w:val="20"/>
                <w:szCs w:val="20"/>
                <w:lang w:val="fr-CA"/>
              </w:rPr>
              <w:t>aisance avec les nombres entiers</w:t>
            </w:r>
          </w:p>
          <w:p w14:paraId="7B363428" w14:textId="3361900A" w:rsidR="0014356C" w:rsidRPr="00C4041C" w:rsidRDefault="0014356C" w:rsidP="00C4041C">
            <w:pPr>
              <w:tabs>
                <w:tab w:val="left" w:pos="3063"/>
              </w:tabs>
              <w:rPr>
                <w:rFonts w:asciiTheme="majorHAnsi" w:hAnsiTheme="majorHAnsi" w:cstheme="majorHAnsi"/>
                <w:sz w:val="20"/>
                <w:szCs w:val="20"/>
                <w:lang w:val="fr-CA"/>
              </w:rPr>
            </w:pPr>
          </w:p>
        </w:tc>
        <w:tc>
          <w:tcPr>
            <w:tcW w:w="3618" w:type="dxa"/>
            <w:shd w:val="clear" w:color="auto" w:fill="auto"/>
          </w:tcPr>
          <w:p w14:paraId="7B36342E" w14:textId="2FFB46F9" w:rsidR="00DC08C1" w:rsidRPr="00C4041C" w:rsidRDefault="00371A03"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Utiliser des rapports, des taux, des proportions et des pourcentages crée une relation entre des quantités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Comprendre le concept des rapports comme étant une relation entre deux quantités (p. ex., 3 victoires pour 2 défaites).</w:t>
            </w:r>
            <w:r w:rsidR="00117650" w:rsidRPr="00C4041C">
              <w:rPr>
                <w:rFonts w:asciiTheme="majorHAnsi" w:hAnsiTheme="majorHAnsi" w:cstheme="majorHAnsi"/>
                <w:sz w:val="20"/>
                <w:szCs w:val="20"/>
                <w:lang w:val="fr-CA"/>
              </w:rPr>
              <w:t xml:space="preserve"> </w:t>
            </w:r>
          </w:p>
        </w:tc>
      </w:tr>
      <w:tr w:rsidR="00011D18" w:rsidRPr="00C4041C" w14:paraId="7B363437" w14:textId="77777777" w:rsidTr="00AC054A">
        <w:tc>
          <w:tcPr>
            <w:tcW w:w="3685" w:type="dxa"/>
            <w:shd w:val="clear" w:color="auto" w:fill="auto"/>
          </w:tcPr>
          <w:p w14:paraId="74959A9C" w14:textId="286AD806" w:rsidR="00B2741E" w:rsidRPr="00C4041C" w:rsidRDefault="00C01EE5" w:rsidP="00C4041C">
            <w:pPr>
              <w:rPr>
                <w:rFonts w:asciiTheme="majorHAnsi" w:hAnsiTheme="majorHAnsi" w:cstheme="majorHAnsi"/>
                <w:b/>
                <w:bCs/>
                <w:sz w:val="20"/>
                <w:szCs w:val="20"/>
                <w:shd w:val="clear" w:color="auto" w:fill="F0F8FF"/>
                <w:lang w:val="fr-CA"/>
              </w:rPr>
            </w:pPr>
            <w:r w:rsidRPr="00C4041C">
              <w:rPr>
                <w:rFonts w:asciiTheme="majorHAnsi" w:hAnsiTheme="majorHAnsi" w:cstheme="majorHAnsi"/>
                <w:b/>
                <w:bCs/>
                <w:sz w:val="20"/>
                <w:szCs w:val="20"/>
                <w:lang w:val="fr-CA"/>
              </w:rPr>
              <w:t>L</w:t>
            </w:r>
            <w:r w:rsidR="00B2741E" w:rsidRPr="00C4041C">
              <w:rPr>
                <w:rFonts w:asciiTheme="majorHAnsi" w:hAnsiTheme="majorHAnsi" w:cstheme="majorHAnsi"/>
                <w:b/>
                <w:bCs/>
                <w:sz w:val="20"/>
                <w:szCs w:val="20"/>
                <w:lang w:val="fr-CA"/>
              </w:rPr>
              <w:t>es </w:t>
            </w:r>
            <w:hyperlink r:id="rId9" w:history="1">
              <w:r w:rsidR="00B2741E" w:rsidRPr="00C4041C">
                <w:rPr>
                  <w:rStyle w:val="Hyperlink"/>
                  <w:rFonts w:asciiTheme="majorHAnsi" w:hAnsiTheme="majorHAnsi" w:cstheme="majorHAnsi"/>
                  <w:b/>
                  <w:bCs/>
                  <w:color w:val="auto"/>
                  <w:sz w:val="20"/>
                  <w:szCs w:val="20"/>
                  <w:u w:val="none"/>
                  <w:lang w:val="fr-CA"/>
                </w:rPr>
                <w:t>pourcentages</w:t>
              </w:r>
            </w:hyperlink>
            <w:r w:rsidR="00B2741E" w:rsidRPr="00C4041C">
              <w:rPr>
                <w:rFonts w:asciiTheme="majorHAnsi" w:hAnsiTheme="majorHAnsi" w:cstheme="majorHAnsi"/>
                <w:b/>
                <w:bCs/>
                <w:sz w:val="20"/>
                <w:szCs w:val="20"/>
                <w:lang w:val="fr-CA"/>
              </w:rPr>
              <w:t> en nombres entiers naturels et les rabais en pourcentage :</w:t>
            </w:r>
            <w:r w:rsidR="00B2741E" w:rsidRPr="00C4041C">
              <w:rPr>
                <w:rFonts w:asciiTheme="majorHAnsi" w:hAnsiTheme="majorHAnsi" w:cstheme="majorHAnsi"/>
                <w:b/>
                <w:bCs/>
                <w:sz w:val="20"/>
                <w:szCs w:val="20"/>
                <w:shd w:val="clear" w:color="auto" w:fill="F0F8FF"/>
                <w:lang w:val="fr-CA"/>
              </w:rPr>
              <w:t xml:space="preserve"> </w:t>
            </w:r>
          </w:p>
          <w:p w14:paraId="7078887B" w14:textId="121A1088" w:rsidR="00067BB4" w:rsidRPr="00C4041C" w:rsidRDefault="00067BB4" w:rsidP="00C4041C">
            <w:pPr>
              <w:numPr>
                <w:ilvl w:val="0"/>
                <w:numId w:val="22"/>
              </w:numPr>
              <w:rPr>
                <w:rFonts w:asciiTheme="majorHAnsi" w:hAnsiTheme="majorHAnsi" w:cstheme="majorHAnsi"/>
                <w:sz w:val="20"/>
                <w:szCs w:val="20"/>
                <w:lang w:val="fr-CA"/>
              </w:rPr>
            </w:pPr>
            <w:r w:rsidRPr="00C4041C">
              <w:rPr>
                <w:rFonts w:asciiTheme="majorHAnsi" w:hAnsiTheme="majorHAnsi" w:cstheme="majorHAnsi"/>
                <w:sz w:val="20"/>
                <w:szCs w:val="20"/>
                <w:lang w:val="fr-CA"/>
              </w:rPr>
              <w:t>utilisation de blocs de base 10, géoplan, matrice 10</w:t>
            </w:r>
            <w:r w:rsidR="00CE0DAE"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x</w:t>
            </w:r>
            <w:r w:rsidR="00CE0DAE"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10 pour représenter les pourcentages des entiers naturels</w:t>
            </w:r>
          </w:p>
          <w:p w14:paraId="5B18C534" w14:textId="77777777" w:rsidR="00067BB4" w:rsidRPr="00C4041C" w:rsidRDefault="00067BB4" w:rsidP="00C4041C">
            <w:pPr>
              <w:numPr>
                <w:ilvl w:val="0"/>
                <w:numId w:val="22"/>
              </w:numPr>
              <w:rPr>
                <w:rFonts w:asciiTheme="majorHAnsi" w:hAnsiTheme="majorHAnsi" w:cstheme="majorHAnsi"/>
                <w:sz w:val="20"/>
                <w:szCs w:val="20"/>
                <w:lang w:val="fr-CA"/>
              </w:rPr>
            </w:pPr>
            <w:r w:rsidRPr="00C4041C">
              <w:rPr>
                <w:rFonts w:asciiTheme="majorHAnsi" w:hAnsiTheme="majorHAnsi" w:cstheme="majorHAnsi"/>
                <w:sz w:val="20"/>
                <w:szCs w:val="20"/>
                <w:lang w:val="fr-CA"/>
              </w:rPr>
              <w:t>trouver la partie manquante (entier ou pourcentage)</w:t>
            </w:r>
          </w:p>
          <w:p w14:paraId="48654B7C" w14:textId="2913C01D" w:rsidR="00CE0DAE" w:rsidRPr="00C4041C" w:rsidRDefault="00CE0DAE" w:rsidP="00C4041C">
            <w:pPr>
              <w:pStyle w:val="ListParagraph"/>
              <w:numPr>
                <w:ilvl w:val="0"/>
                <w:numId w:val="22"/>
              </w:numPr>
              <w:rPr>
                <w:rFonts w:asciiTheme="majorHAnsi" w:hAnsiTheme="majorHAnsi" w:cstheme="majorHAnsi"/>
                <w:bCs/>
                <w:sz w:val="20"/>
                <w:szCs w:val="20"/>
              </w:rPr>
            </w:pPr>
            <w:r w:rsidRPr="00C4041C">
              <w:rPr>
                <w:rFonts w:asciiTheme="majorHAnsi" w:hAnsiTheme="majorHAnsi" w:cstheme="majorHAnsi"/>
                <w:bCs/>
                <w:sz w:val="20"/>
                <w:szCs w:val="20"/>
              </w:rPr>
              <w:t>50</w:t>
            </w:r>
            <w:r w:rsidR="00442D40" w:rsidRPr="00C4041C">
              <w:rPr>
                <w:rFonts w:asciiTheme="majorHAnsi" w:hAnsiTheme="majorHAnsi" w:cstheme="majorHAnsi"/>
                <w:bCs/>
                <w:sz w:val="20"/>
                <w:szCs w:val="20"/>
              </w:rPr>
              <w:t xml:space="preserve"> </w:t>
            </w:r>
            <w:r w:rsidRPr="00C4041C">
              <w:rPr>
                <w:rFonts w:asciiTheme="majorHAnsi" w:hAnsiTheme="majorHAnsi" w:cstheme="majorHAnsi"/>
                <w:bCs/>
                <w:sz w:val="20"/>
                <w:szCs w:val="20"/>
              </w:rPr>
              <w:t xml:space="preserve">% = </w:t>
            </w:r>
            <m:oMath>
              <m:f>
                <m:fPr>
                  <m:ctrlPr>
                    <w:rPr>
                      <w:rFonts w:ascii="Cambria Math" w:hAnsi="Cambria Math" w:cstheme="majorHAnsi"/>
                      <w:bCs/>
                      <w:i/>
                      <w:sz w:val="20"/>
                      <w:szCs w:val="20"/>
                    </w:rPr>
                  </m:ctrlPr>
                </m:fPr>
                <m:num>
                  <m:r>
                    <w:rPr>
                      <w:rFonts w:ascii="Cambria Math" w:hAnsi="Cambria Math" w:cstheme="majorHAnsi"/>
                      <w:sz w:val="20"/>
                      <w:szCs w:val="20"/>
                    </w:rPr>
                    <m:t>1</m:t>
                  </m:r>
                </m:num>
                <m:den>
                  <m:r>
                    <w:rPr>
                      <w:rFonts w:ascii="Cambria Math" w:hAnsi="Cambria Math" w:cstheme="majorHAnsi"/>
                      <w:sz w:val="20"/>
                      <w:szCs w:val="20"/>
                    </w:rPr>
                    <m:t>2</m:t>
                  </m:r>
                </m:den>
              </m:f>
            </m:oMath>
            <w:r w:rsidRPr="00C4041C">
              <w:rPr>
                <w:rFonts w:asciiTheme="majorHAnsi" w:hAnsiTheme="majorHAnsi" w:cstheme="majorHAnsi"/>
                <w:bCs/>
                <w:sz w:val="20"/>
                <w:szCs w:val="20"/>
              </w:rPr>
              <w:t xml:space="preserve"> = 0</w:t>
            </w:r>
            <w:r w:rsidR="00442D40" w:rsidRPr="00C4041C">
              <w:rPr>
                <w:rFonts w:asciiTheme="majorHAnsi" w:hAnsiTheme="majorHAnsi" w:cstheme="majorHAnsi"/>
                <w:bCs/>
                <w:sz w:val="20"/>
                <w:szCs w:val="20"/>
              </w:rPr>
              <w:t>,</w:t>
            </w:r>
            <w:r w:rsidRPr="00C4041C">
              <w:rPr>
                <w:rFonts w:asciiTheme="majorHAnsi" w:hAnsiTheme="majorHAnsi" w:cstheme="majorHAnsi"/>
                <w:bCs/>
                <w:sz w:val="20"/>
                <w:szCs w:val="20"/>
              </w:rPr>
              <w:t>5 = 50:100</w:t>
            </w:r>
          </w:p>
          <w:p w14:paraId="7B363430" w14:textId="39FB310D" w:rsidR="00B2741E" w:rsidRPr="00C4041C" w:rsidRDefault="00B2741E" w:rsidP="00C4041C">
            <w:pPr>
              <w:rPr>
                <w:rFonts w:asciiTheme="majorHAnsi" w:hAnsiTheme="majorHAnsi" w:cstheme="majorHAnsi"/>
                <w:bCs/>
                <w:sz w:val="20"/>
                <w:szCs w:val="20"/>
                <w:lang w:val="fr-CA"/>
              </w:rPr>
            </w:pPr>
          </w:p>
        </w:tc>
        <w:tc>
          <w:tcPr>
            <w:tcW w:w="2700" w:type="dxa"/>
            <w:shd w:val="clear" w:color="auto" w:fill="auto"/>
          </w:tcPr>
          <w:p w14:paraId="1229D5B9" w14:textId="77777777" w:rsidR="00312A68" w:rsidRPr="00C4041C" w:rsidRDefault="00312A68" w:rsidP="00C4041C">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69F8D446" w14:textId="77777777" w:rsidR="00312A68" w:rsidRPr="00C4041C" w:rsidRDefault="00312A68" w:rsidP="00C4041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18 : Décrire les relations entre des fractions, des nombres décimaux et des pourcentages</w:t>
            </w:r>
          </w:p>
          <w:p w14:paraId="0A6E3382" w14:textId="7604C5BB" w:rsidR="0014356C" w:rsidRPr="00C4041C" w:rsidRDefault="00312A68" w:rsidP="00C4041C">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p w14:paraId="6D44FB6B" w14:textId="77777777" w:rsidR="0014356C" w:rsidRPr="00C4041C" w:rsidRDefault="0014356C" w:rsidP="00C4041C">
            <w:pPr>
              <w:tabs>
                <w:tab w:val="left" w:pos="3063"/>
              </w:tabs>
              <w:rPr>
                <w:rFonts w:asciiTheme="majorHAnsi" w:hAnsiTheme="majorHAnsi" w:cstheme="majorHAnsi"/>
                <w:sz w:val="20"/>
                <w:szCs w:val="20"/>
                <w:lang w:val="fr-CA"/>
              </w:rPr>
            </w:pPr>
          </w:p>
          <w:p w14:paraId="7B363431" w14:textId="14CFDF8A" w:rsidR="00DC08C1" w:rsidRPr="00C4041C" w:rsidRDefault="00DC08C1" w:rsidP="00C4041C">
            <w:pPr>
              <w:tabs>
                <w:tab w:val="left" w:pos="3063"/>
              </w:tabs>
              <w:rPr>
                <w:rFonts w:asciiTheme="majorHAnsi" w:hAnsiTheme="majorHAnsi" w:cstheme="majorHAnsi"/>
                <w:sz w:val="20"/>
                <w:szCs w:val="20"/>
                <w:lang w:val="fr-CA"/>
              </w:rPr>
            </w:pPr>
          </w:p>
        </w:tc>
        <w:tc>
          <w:tcPr>
            <w:tcW w:w="3618" w:type="dxa"/>
            <w:shd w:val="clear" w:color="auto" w:fill="auto"/>
          </w:tcPr>
          <w:p w14:paraId="64F2F299" w14:textId="77777777" w:rsidR="00117650" w:rsidRPr="00C4041C" w:rsidRDefault="00117650" w:rsidP="00C4041C">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et expliquer les relations entre les fractions, les nombres décimaux et les pourcentages.</w:t>
            </w:r>
          </w:p>
          <w:p w14:paraId="5751C427" w14:textId="77777777" w:rsidR="00117650" w:rsidRPr="00C4041C" w:rsidRDefault="00117650" w:rsidP="00C4041C">
            <w:pPr>
              <w:rPr>
                <w:rFonts w:asciiTheme="majorHAnsi" w:hAnsiTheme="majorHAnsi" w:cstheme="majorHAnsi"/>
                <w:b/>
                <w:sz w:val="20"/>
                <w:szCs w:val="20"/>
                <w:lang w:val="fr-CA"/>
              </w:rPr>
            </w:pPr>
            <w:r w:rsidRPr="00C4041C">
              <w:rPr>
                <w:rFonts w:asciiTheme="majorHAnsi" w:hAnsiTheme="majorHAnsi" w:cstheme="majorHAnsi"/>
                <w:sz w:val="20"/>
                <w:szCs w:val="20"/>
                <w:lang w:val="fr-CA"/>
              </w:rPr>
              <w:t>- Convertir aisément une représentation en une autre.</w:t>
            </w:r>
            <w:r w:rsidRPr="00C4041C">
              <w:rPr>
                <w:rFonts w:asciiTheme="majorHAnsi" w:hAnsiTheme="majorHAnsi" w:cstheme="majorHAnsi"/>
                <w:sz w:val="20"/>
                <w:szCs w:val="20"/>
                <w:lang w:val="fr-CA"/>
              </w:rPr>
              <w:br/>
            </w:r>
            <w:r w:rsidRPr="00C4041C">
              <w:rPr>
                <w:rFonts w:asciiTheme="majorHAnsi" w:hAnsiTheme="majorHAnsi" w:cstheme="majorHAnsi"/>
                <w:b/>
                <w:sz w:val="20"/>
                <w:szCs w:val="20"/>
                <w:lang w:val="fr-CA"/>
              </w:rPr>
              <w:t>Utiliser des rapports, des taux, des proportions et des pourcentages crée une relation entre des quantités</w:t>
            </w:r>
          </w:p>
          <w:p w14:paraId="7B363436" w14:textId="69546277" w:rsidR="00685082" w:rsidRPr="00C4041C" w:rsidRDefault="00117650" w:rsidP="00C4041C">
            <w:pPr>
              <w:rPr>
                <w:rFonts w:asciiTheme="majorHAnsi" w:hAnsiTheme="majorHAnsi" w:cstheme="majorHAnsi"/>
                <w:b/>
                <w:sz w:val="20"/>
                <w:szCs w:val="20"/>
                <w:lang w:val="fr-CA"/>
              </w:rPr>
            </w:pPr>
            <w:r w:rsidRPr="00C4041C">
              <w:rPr>
                <w:rFonts w:asciiTheme="majorHAnsi" w:hAnsiTheme="majorHAnsi" w:cstheme="majorHAnsi"/>
                <w:sz w:val="20"/>
                <w:szCs w:val="20"/>
                <w:lang w:val="fr-CA"/>
              </w:rPr>
              <w:t>- Comprendre et appliquer le concept des pourcentages comme étant un taux pour 100 unités (p. ex., calculer la taxe de vente, des pourboires ou des rabais).</w:t>
            </w:r>
          </w:p>
        </w:tc>
      </w:tr>
      <w:tr w:rsidR="00011D18" w:rsidRPr="00C4041C" w14:paraId="52B11EA8" w14:textId="77777777" w:rsidTr="00AC054A">
        <w:tc>
          <w:tcPr>
            <w:tcW w:w="3685" w:type="dxa"/>
            <w:shd w:val="clear" w:color="auto" w:fill="auto"/>
          </w:tcPr>
          <w:p w14:paraId="6BDEEEA7" w14:textId="696DD649" w:rsidR="00E745BC" w:rsidRPr="00C4041C" w:rsidRDefault="00067BB4"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 xml:space="preserve">La </w:t>
            </w:r>
            <w:r w:rsidR="00ED273D" w:rsidRPr="00C4041C">
              <w:rPr>
                <w:rFonts w:asciiTheme="majorHAnsi" w:hAnsiTheme="majorHAnsi" w:cstheme="majorHAnsi"/>
                <w:b/>
                <w:bCs/>
                <w:sz w:val="20"/>
                <w:szCs w:val="20"/>
                <w:lang w:val="fr-CA"/>
              </w:rPr>
              <w:t>m</w:t>
            </w:r>
            <w:r w:rsidR="00E745BC" w:rsidRPr="00C4041C">
              <w:rPr>
                <w:rFonts w:asciiTheme="majorHAnsi" w:hAnsiTheme="majorHAnsi" w:cstheme="majorHAnsi"/>
                <w:b/>
                <w:bCs/>
                <w:sz w:val="20"/>
                <w:szCs w:val="20"/>
                <w:lang w:val="fr-CA"/>
              </w:rPr>
              <w:t xml:space="preserve">ultiplication </w:t>
            </w:r>
            <w:r w:rsidRPr="00C4041C">
              <w:rPr>
                <w:rFonts w:asciiTheme="majorHAnsi" w:hAnsiTheme="majorHAnsi" w:cstheme="majorHAnsi"/>
                <w:b/>
                <w:bCs/>
                <w:sz w:val="20"/>
                <w:szCs w:val="20"/>
                <w:lang w:val="fr-CA"/>
              </w:rPr>
              <w:t xml:space="preserve">et la </w:t>
            </w:r>
            <w:r w:rsidR="00E745BC" w:rsidRPr="00C4041C">
              <w:rPr>
                <w:rFonts w:asciiTheme="majorHAnsi" w:hAnsiTheme="majorHAnsi" w:cstheme="majorHAnsi"/>
                <w:b/>
                <w:bCs/>
                <w:sz w:val="20"/>
                <w:szCs w:val="20"/>
                <w:lang w:val="fr-CA"/>
              </w:rPr>
              <w:t xml:space="preserve">division </w:t>
            </w:r>
            <w:r w:rsidRPr="00C4041C">
              <w:rPr>
                <w:rFonts w:asciiTheme="majorHAnsi" w:hAnsiTheme="majorHAnsi" w:cstheme="majorHAnsi"/>
                <w:b/>
                <w:bCs/>
                <w:sz w:val="20"/>
                <w:szCs w:val="20"/>
                <w:lang w:val="fr-CA"/>
              </w:rPr>
              <w:t>de nombres décimaux :</w:t>
            </w:r>
          </w:p>
          <w:p w14:paraId="605C5C27" w14:textId="6791664A" w:rsidR="00ED273D" w:rsidRPr="00C4041C" w:rsidRDefault="00A83ABA" w:rsidP="00C4041C">
            <w:pPr>
              <w:pStyle w:val="ListParagraph"/>
              <w:numPr>
                <w:ilvl w:val="0"/>
                <w:numId w:val="7"/>
              </w:numPr>
              <w:rPr>
                <w:rFonts w:asciiTheme="majorHAnsi" w:hAnsiTheme="majorHAnsi" w:cstheme="majorHAnsi"/>
                <w:sz w:val="20"/>
                <w:szCs w:val="20"/>
                <w:lang w:val="fr-CA"/>
              </w:rPr>
            </w:pPr>
            <w:r w:rsidRPr="00C4041C">
              <w:rPr>
                <w:rFonts w:asciiTheme="majorHAnsi" w:hAnsiTheme="majorHAnsi" w:cstheme="majorHAnsi"/>
                <w:sz w:val="20"/>
                <w:szCs w:val="20"/>
                <w:lang w:val="fr-CA"/>
              </w:rPr>
              <w:t>m</w:t>
            </w:r>
            <w:r w:rsidR="00CB79F3" w:rsidRPr="00C4041C">
              <w:rPr>
                <w:rFonts w:asciiTheme="majorHAnsi" w:hAnsiTheme="majorHAnsi" w:cstheme="majorHAnsi"/>
                <w:sz w:val="20"/>
                <w:szCs w:val="20"/>
                <w:lang w:val="fr-CA"/>
              </w:rPr>
              <w:t xml:space="preserve">ultiplier p. ex. </w:t>
            </w:r>
            <w:r w:rsidR="00ED273D" w:rsidRPr="00C4041C">
              <w:rPr>
                <w:rFonts w:asciiTheme="majorHAnsi" w:hAnsiTheme="majorHAnsi" w:cstheme="majorHAnsi"/>
                <w:sz w:val="20"/>
                <w:szCs w:val="20"/>
                <w:lang w:val="fr-CA"/>
              </w:rPr>
              <w:t>0</w:t>
            </w:r>
            <w:r w:rsidR="00CB79F3" w:rsidRPr="00C4041C">
              <w:rPr>
                <w:rFonts w:asciiTheme="majorHAnsi" w:hAnsiTheme="majorHAnsi" w:cstheme="majorHAnsi"/>
                <w:sz w:val="20"/>
                <w:szCs w:val="20"/>
                <w:lang w:val="fr-CA"/>
              </w:rPr>
              <w:t>,</w:t>
            </w:r>
            <w:r w:rsidR="00ED273D" w:rsidRPr="00C4041C">
              <w:rPr>
                <w:rFonts w:asciiTheme="majorHAnsi" w:hAnsiTheme="majorHAnsi" w:cstheme="majorHAnsi"/>
                <w:sz w:val="20"/>
                <w:szCs w:val="20"/>
                <w:lang w:val="fr-CA"/>
              </w:rPr>
              <w:t xml:space="preserve">125 × 3 </w:t>
            </w:r>
            <w:r w:rsidR="00CB79F3" w:rsidRPr="00C4041C">
              <w:rPr>
                <w:rFonts w:asciiTheme="majorHAnsi" w:hAnsiTheme="majorHAnsi" w:cstheme="majorHAnsi"/>
                <w:sz w:val="20"/>
                <w:szCs w:val="20"/>
                <w:lang w:val="fr-CA"/>
              </w:rPr>
              <w:t>ou diviser p. ex.</w:t>
            </w:r>
            <w:r w:rsidR="00ED273D" w:rsidRPr="00C4041C">
              <w:rPr>
                <w:rFonts w:asciiTheme="majorHAnsi" w:hAnsiTheme="majorHAnsi" w:cstheme="majorHAnsi"/>
                <w:sz w:val="20"/>
                <w:szCs w:val="20"/>
                <w:lang w:val="fr-CA"/>
              </w:rPr>
              <w:t xml:space="preserve"> 7</w:t>
            </w:r>
            <w:r w:rsidR="00CB79F3" w:rsidRPr="00C4041C">
              <w:rPr>
                <w:rFonts w:asciiTheme="majorHAnsi" w:hAnsiTheme="majorHAnsi" w:cstheme="majorHAnsi"/>
                <w:sz w:val="20"/>
                <w:szCs w:val="20"/>
                <w:lang w:val="fr-CA"/>
              </w:rPr>
              <w:t>,</w:t>
            </w:r>
            <w:r w:rsidR="00ED273D" w:rsidRPr="00C4041C">
              <w:rPr>
                <w:rFonts w:asciiTheme="majorHAnsi" w:hAnsiTheme="majorHAnsi" w:cstheme="majorHAnsi"/>
                <w:sz w:val="20"/>
                <w:szCs w:val="20"/>
                <w:lang w:val="fr-CA"/>
              </w:rPr>
              <w:t>2 ÷ 9</w:t>
            </w:r>
          </w:p>
          <w:p w14:paraId="08015457" w14:textId="357DBA36" w:rsidR="00ED273D" w:rsidRPr="00C4041C" w:rsidRDefault="00CB79F3" w:rsidP="00C4041C">
            <w:pPr>
              <w:pStyle w:val="ListParagraph"/>
              <w:numPr>
                <w:ilvl w:val="0"/>
                <w:numId w:val="7"/>
              </w:numPr>
              <w:rPr>
                <w:rFonts w:asciiTheme="majorHAnsi" w:hAnsiTheme="majorHAnsi" w:cstheme="majorHAnsi"/>
                <w:sz w:val="20"/>
                <w:szCs w:val="20"/>
                <w:lang w:val="fr-CA"/>
              </w:rPr>
            </w:pPr>
            <w:r w:rsidRPr="00C4041C">
              <w:rPr>
                <w:rFonts w:asciiTheme="majorHAnsi" w:hAnsiTheme="majorHAnsi" w:cstheme="majorHAnsi"/>
                <w:sz w:val="20"/>
                <w:szCs w:val="20"/>
                <w:lang w:val="fr-CA"/>
              </w:rPr>
              <w:t>utilisation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ensemble de blocs de base 10</w:t>
            </w:r>
          </w:p>
          <w:p w14:paraId="0D488CB4" w14:textId="1B7A2BE7" w:rsidR="00ED273D" w:rsidRPr="00C4041C" w:rsidRDefault="00A83ABA" w:rsidP="00C4041C">
            <w:pPr>
              <w:pStyle w:val="ListParagraph"/>
              <w:numPr>
                <w:ilvl w:val="0"/>
                <w:numId w:val="7"/>
              </w:numPr>
              <w:rPr>
                <w:rFonts w:asciiTheme="majorHAnsi" w:hAnsiTheme="majorHAnsi" w:cstheme="majorHAnsi"/>
                <w:sz w:val="20"/>
                <w:szCs w:val="20"/>
                <w:lang w:val="fr-CA"/>
              </w:rPr>
            </w:pPr>
            <w:r w:rsidRPr="00C4041C">
              <w:rPr>
                <w:rFonts w:asciiTheme="majorHAnsi" w:hAnsiTheme="majorHAnsi" w:cstheme="majorHAnsi"/>
                <w:sz w:val="20"/>
                <w:szCs w:val="20"/>
                <w:lang w:val="fr-CA"/>
              </w:rPr>
              <w:t>m</w:t>
            </w:r>
            <w:r w:rsidR="00C92D30" w:rsidRPr="00C4041C">
              <w:rPr>
                <w:rFonts w:asciiTheme="majorHAnsi" w:hAnsiTheme="majorHAnsi" w:cstheme="majorHAnsi"/>
                <w:sz w:val="20"/>
                <w:szCs w:val="20"/>
                <w:lang w:val="fr-CA"/>
              </w:rPr>
              <w:t>otifs mordillés sur écorce de bouleau</w:t>
            </w:r>
          </w:p>
        </w:tc>
        <w:tc>
          <w:tcPr>
            <w:tcW w:w="2700" w:type="dxa"/>
            <w:shd w:val="clear" w:color="auto" w:fill="auto"/>
          </w:tcPr>
          <w:p w14:paraId="7B6F00C1" w14:textId="77777777" w:rsidR="00ED7EB1" w:rsidRPr="00C4041C" w:rsidRDefault="00ED7EB1" w:rsidP="00C4041C">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6C7CE126" w14:textId="77777777" w:rsidR="00ED7EB1" w:rsidRPr="00C4041C" w:rsidRDefault="00ED7EB1" w:rsidP="00C4041C">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334A984D" w14:textId="25DBCF9D" w:rsidR="00E745BC" w:rsidRPr="00C4041C" w:rsidRDefault="00ED7EB1" w:rsidP="00C4041C">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C4041C">
              <w:rPr>
                <w:rFonts w:asciiTheme="majorHAnsi" w:hAnsiTheme="majorHAnsi" w:cstheme="majorHAnsi"/>
                <w:sz w:val="20"/>
                <w:szCs w:val="20"/>
                <w:lang w:val="fr-CA"/>
              </w:rPr>
              <w:b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15E009F0" w14:textId="2646A8A4" w:rsidR="00700E30" w:rsidRPr="00C4041C" w:rsidRDefault="00700E30"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4EE9F9EE" w14:textId="14CFE245" w:rsidR="00700E30" w:rsidRPr="00C4041C" w:rsidRDefault="00700E30" w:rsidP="00C4041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Démontrer une compréhension des opérations avec des nombres décimaux à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p>
          <w:p w14:paraId="4FC1A3AE" w14:textId="50ABE49A" w:rsidR="00831549" w:rsidRPr="00C4041C" w:rsidRDefault="00700E30" w:rsidP="00C4041C">
            <w:pPr>
              <w:rPr>
                <w:rFonts w:asciiTheme="majorHAnsi" w:hAnsiTheme="majorHAnsi" w:cstheme="majorHAnsi"/>
                <w:bCs/>
                <w:sz w:val="20"/>
                <w:szCs w:val="20"/>
                <w:lang w:val="fr-CA"/>
              </w:rPr>
            </w:pP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sz w:val="20"/>
                <w:szCs w:val="20"/>
                <w:lang w:val="fr-CA"/>
              </w:rPr>
              <w:br/>
              <w:t>- Résoudre des problèmes de calcul de nombres décimaux en utilisant des stratégies efficaces.</w:t>
            </w:r>
          </w:p>
        </w:tc>
      </w:tr>
      <w:tr w:rsidR="00011D18" w:rsidRPr="00C4041C" w14:paraId="10536101" w14:textId="77777777" w:rsidTr="00AC054A">
        <w:tc>
          <w:tcPr>
            <w:tcW w:w="3685" w:type="dxa"/>
            <w:shd w:val="clear" w:color="auto" w:fill="auto"/>
          </w:tcPr>
          <w:p w14:paraId="5E3E874A" w14:textId="506193E3" w:rsidR="00CE7AB8" w:rsidRPr="00C4041C" w:rsidRDefault="0014170C" w:rsidP="00C4041C">
            <w:pPr>
              <w:rPr>
                <w:rFonts w:asciiTheme="majorHAnsi" w:hAnsiTheme="majorHAnsi" w:cstheme="majorHAnsi"/>
                <w:b/>
                <w:bCs/>
                <w:sz w:val="20"/>
                <w:szCs w:val="20"/>
                <w:shd w:val="clear" w:color="auto" w:fill="F0F8FF"/>
                <w:lang w:val="fr-CA"/>
              </w:rPr>
            </w:pPr>
            <w:r w:rsidRPr="00C4041C">
              <w:rPr>
                <w:rFonts w:asciiTheme="majorHAnsi" w:hAnsiTheme="majorHAnsi" w:cstheme="majorHAnsi"/>
                <w:b/>
                <w:bCs/>
                <w:sz w:val="20"/>
                <w:szCs w:val="20"/>
                <w:lang w:val="fr-CA"/>
              </w:rPr>
              <w:t>L</w:t>
            </w:r>
            <w:r w:rsidR="00CE7AB8" w:rsidRPr="00C4041C">
              <w:rPr>
                <w:rFonts w:asciiTheme="majorHAnsi" w:hAnsiTheme="majorHAnsi" w:cstheme="majorHAnsi"/>
                <w:b/>
                <w:bCs/>
                <w:sz w:val="20"/>
                <w:szCs w:val="20"/>
                <w:lang w:val="fr-CA"/>
              </w:rPr>
              <w:t>es </w:t>
            </w:r>
            <w:hyperlink r:id="rId10" w:history="1">
              <w:r w:rsidR="00CE7AB8" w:rsidRPr="00C4041C">
                <w:rPr>
                  <w:rStyle w:val="Hyperlink"/>
                  <w:rFonts w:asciiTheme="majorHAnsi" w:hAnsiTheme="majorHAnsi" w:cstheme="majorHAnsi"/>
                  <w:b/>
                  <w:bCs/>
                  <w:color w:val="auto"/>
                  <w:sz w:val="20"/>
                  <w:szCs w:val="20"/>
                  <w:u w:val="none"/>
                  <w:lang w:val="fr-CA"/>
                </w:rPr>
                <w:t>régularités</w:t>
              </w:r>
            </w:hyperlink>
            <w:r w:rsidR="00CE7AB8" w:rsidRPr="00C4041C">
              <w:rPr>
                <w:rFonts w:asciiTheme="majorHAnsi" w:hAnsiTheme="majorHAnsi" w:cstheme="majorHAnsi"/>
                <w:b/>
                <w:bCs/>
                <w:sz w:val="20"/>
                <w:szCs w:val="20"/>
                <w:lang w:val="fr-CA"/>
              </w:rPr>
              <w:t> croissantes et décroissantes, représentées comme des relations fonctionnelles au moyen d</w:t>
            </w:r>
            <w:r w:rsidR="00F62FF9">
              <w:rPr>
                <w:rFonts w:asciiTheme="majorHAnsi" w:hAnsiTheme="majorHAnsi" w:cstheme="majorHAnsi"/>
                <w:b/>
                <w:bCs/>
                <w:sz w:val="20"/>
                <w:szCs w:val="20"/>
                <w:lang w:val="fr-CA"/>
              </w:rPr>
              <w:t>’</w:t>
            </w:r>
            <w:r w:rsidR="00CE7AB8" w:rsidRPr="00C4041C">
              <w:rPr>
                <w:rFonts w:asciiTheme="majorHAnsi" w:hAnsiTheme="majorHAnsi" w:cstheme="majorHAnsi"/>
                <w:b/>
                <w:bCs/>
                <w:sz w:val="20"/>
                <w:szCs w:val="20"/>
                <w:lang w:val="fr-CA"/>
              </w:rPr>
              <w:t>expressions, de tables de valeurs et de graphiques :</w:t>
            </w:r>
          </w:p>
          <w:p w14:paraId="3F1ED29C" w14:textId="77777777" w:rsidR="00CE7AB8" w:rsidRPr="00C4041C" w:rsidRDefault="00CE7AB8" w:rsidP="00C4041C">
            <w:pPr>
              <w:numPr>
                <w:ilvl w:val="0"/>
                <w:numId w:val="23"/>
              </w:numPr>
              <w:rPr>
                <w:rFonts w:asciiTheme="majorHAnsi" w:hAnsiTheme="majorHAnsi" w:cstheme="majorHAnsi"/>
                <w:sz w:val="20"/>
                <w:szCs w:val="20"/>
                <w:lang w:val="fr-CA"/>
              </w:rPr>
            </w:pPr>
            <w:r w:rsidRPr="00C4041C">
              <w:rPr>
                <w:rFonts w:asciiTheme="majorHAnsi" w:hAnsiTheme="majorHAnsi" w:cstheme="majorHAnsi"/>
                <w:sz w:val="20"/>
                <w:szCs w:val="20"/>
                <w:lang w:val="fr-CA"/>
              </w:rPr>
              <w:t>points discrets dans le premier quadrant seulement</w:t>
            </w:r>
          </w:p>
          <w:p w14:paraId="1C826F29" w14:textId="7666B5B5" w:rsidR="00CE7AB8" w:rsidRPr="00C4041C" w:rsidRDefault="00CE7AB8" w:rsidP="00C4041C">
            <w:pPr>
              <w:numPr>
                <w:ilvl w:val="0"/>
                <w:numId w:val="23"/>
              </w:numPr>
              <w:rPr>
                <w:rFonts w:asciiTheme="majorHAnsi" w:hAnsiTheme="majorHAnsi" w:cstheme="majorHAnsi"/>
                <w:sz w:val="20"/>
                <w:szCs w:val="20"/>
                <w:lang w:val="fr-CA"/>
              </w:rPr>
            </w:pPr>
            <w:r w:rsidRPr="00C4041C">
              <w:rPr>
                <w:rFonts w:asciiTheme="majorHAnsi" w:hAnsiTheme="majorHAnsi" w:cstheme="majorHAnsi"/>
                <w:sz w:val="20"/>
                <w:szCs w:val="20"/>
                <w:lang w:val="fr-CA"/>
              </w:rPr>
              <w:lastRenderedPageBreak/>
              <w:t>régularités visuelles (p. ex. carreaux de couleur)</w:t>
            </w:r>
          </w:p>
          <w:p w14:paraId="52EF2C1E" w14:textId="77777777" w:rsidR="00CE7AB8" w:rsidRPr="00C4041C" w:rsidRDefault="00CE7AB8" w:rsidP="00C4041C">
            <w:pPr>
              <w:numPr>
                <w:ilvl w:val="0"/>
                <w:numId w:val="23"/>
              </w:numPr>
              <w:rPr>
                <w:rFonts w:asciiTheme="majorHAnsi" w:hAnsiTheme="majorHAnsi" w:cstheme="majorHAnsi"/>
                <w:sz w:val="20"/>
                <w:szCs w:val="20"/>
                <w:lang w:val="fr-CA"/>
              </w:rPr>
            </w:pPr>
            <w:r w:rsidRPr="00C4041C">
              <w:rPr>
                <w:rFonts w:asciiTheme="majorHAnsi" w:hAnsiTheme="majorHAnsi" w:cstheme="majorHAnsi"/>
                <w:sz w:val="20"/>
                <w:szCs w:val="20"/>
                <w:lang w:val="fr-CA"/>
              </w:rPr>
              <w:t>« compter par 2 à partir de 3 », 2</w:t>
            </w:r>
            <w:r w:rsidRPr="00C4041C">
              <w:rPr>
                <w:rStyle w:val="Emphasis"/>
                <w:rFonts w:asciiTheme="majorHAnsi" w:hAnsiTheme="majorHAnsi" w:cstheme="majorHAnsi"/>
                <w:sz w:val="20"/>
                <w:szCs w:val="20"/>
                <w:lang w:val="fr-CA"/>
              </w:rPr>
              <w:t>n</w:t>
            </w:r>
            <w:r w:rsidRPr="00C4041C">
              <w:rPr>
                <w:rFonts w:asciiTheme="majorHAnsi" w:hAnsiTheme="majorHAnsi" w:cstheme="majorHAnsi"/>
                <w:sz w:val="20"/>
                <w:szCs w:val="20"/>
                <w:lang w:val="fr-CA"/>
              </w:rPr>
              <w:t> + 1, et « un de plus que deux fois un nombre » décrivent </w:t>
            </w:r>
            <w:r w:rsidRPr="00C4041C">
              <w:rPr>
                <w:rStyle w:val="Emphasis"/>
                <w:rFonts w:asciiTheme="majorHAnsi" w:hAnsiTheme="majorHAnsi" w:cstheme="majorHAnsi"/>
                <w:sz w:val="20"/>
                <w:szCs w:val="20"/>
                <w:lang w:val="fr-CA"/>
              </w:rPr>
              <w:t>tous</w:t>
            </w:r>
            <w:r w:rsidRPr="00C4041C">
              <w:rPr>
                <w:rFonts w:asciiTheme="majorHAnsi" w:hAnsiTheme="majorHAnsi" w:cstheme="majorHAnsi"/>
                <w:sz w:val="20"/>
                <w:szCs w:val="20"/>
                <w:lang w:val="fr-CA"/>
              </w:rPr>
              <w:t> la régularité 3, 5, 7, …</w:t>
            </w:r>
          </w:p>
          <w:p w14:paraId="3C7C6BE4" w14:textId="77777777" w:rsidR="00CE7AB8" w:rsidRPr="00C4041C" w:rsidRDefault="00CE7AB8" w:rsidP="00C4041C">
            <w:pPr>
              <w:numPr>
                <w:ilvl w:val="0"/>
                <w:numId w:val="23"/>
              </w:numPr>
              <w:rPr>
                <w:rFonts w:asciiTheme="majorHAnsi" w:hAnsiTheme="majorHAnsi" w:cstheme="majorHAnsi"/>
                <w:sz w:val="20"/>
                <w:szCs w:val="20"/>
                <w:lang w:val="fr-CA"/>
              </w:rPr>
            </w:pPr>
            <w:r w:rsidRPr="00C4041C">
              <w:rPr>
                <w:rFonts w:asciiTheme="majorHAnsi" w:hAnsiTheme="majorHAnsi" w:cstheme="majorHAnsi"/>
                <w:sz w:val="20"/>
                <w:szCs w:val="20"/>
                <w:lang w:val="fr-CA"/>
              </w:rPr>
              <w:t>représenter par un graphique des données sur la disparition des langues autochtones ou sur les effets des interventions sur les langues autochtones</w:t>
            </w:r>
          </w:p>
          <w:p w14:paraId="7DBEA73E" w14:textId="4A2DE888" w:rsidR="00CE7AB8" w:rsidRPr="00C4041C" w:rsidRDefault="00CE7AB8" w:rsidP="00C4041C">
            <w:pPr>
              <w:rPr>
                <w:rFonts w:asciiTheme="majorHAnsi" w:hAnsiTheme="majorHAnsi" w:cstheme="majorHAnsi"/>
                <w:sz w:val="20"/>
                <w:szCs w:val="20"/>
                <w:lang w:val="fr-CA"/>
              </w:rPr>
            </w:pPr>
          </w:p>
        </w:tc>
        <w:tc>
          <w:tcPr>
            <w:tcW w:w="2700" w:type="dxa"/>
            <w:shd w:val="clear" w:color="auto" w:fill="auto"/>
          </w:tcPr>
          <w:p w14:paraId="6FAD00FE" w14:textId="44504655" w:rsidR="00096E7E" w:rsidRPr="00C4041C" w:rsidRDefault="00096E7E" w:rsidP="00C4041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lastRenderedPageBreak/>
              <w:t>La modélisation et l</w:t>
            </w:r>
            <w:r w:rsidR="00F62FF9">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5B0BF833" w14:textId="77777777" w:rsidR="00096E7E" w:rsidRPr="00C4041C" w:rsidRDefault="00096E7E" w:rsidP="00C4041C">
            <w:pPr>
              <w:contextualSpacing/>
              <w:rPr>
                <w:rFonts w:asciiTheme="majorHAnsi" w:hAnsiTheme="majorHAnsi" w:cstheme="majorHAnsi"/>
                <w:sz w:val="20"/>
                <w:szCs w:val="20"/>
                <w:lang w:val="fr-CA"/>
              </w:rPr>
            </w:pPr>
            <w:r w:rsidRPr="00C4041C">
              <w:rPr>
                <w:rFonts w:asciiTheme="majorHAnsi" w:hAnsiTheme="majorHAnsi" w:cstheme="majorHAnsi"/>
                <w:bCs/>
                <w:sz w:val="20"/>
                <w:szCs w:val="20"/>
                <w:lang w:val="fr-CA"/>
              </w:rPr>
              <w:lastRenderedPageBreak/>
              <w:t xml:space="preserve">4 : Approfondissement : </w:t>
            </w:r>
            <w:r w:rsidRPr="00C4041C">
              <w:rPr>
                <w:rFonts w:asciiTheme="majorHAnsi" w:hAnsiTheme="majorHAnsi" w:cstheme="majorHAnsi"/>
                <w:sz w:val="20"/>
                <w:szCs w:val="20"/>
                <w:lang w:val="fr-CA"/>
              </w:rPr>
              <w:t>La modélisation</w:t>
            </w:r>
          </w:p>
          <w:p w14:paraId="753D93F7" w14:textId="77777777" w:rsidR="00096E7E" w:rsidRPr="00C4041C" w:rsidRDefault="00096E7E" w:rsidP="00C4041C">
            <w:pPr>
              <w:contextualSpacing/>
              <w:rPr>
                <w:rFonts w:asciiTheme="majorHAnsi" w:hAnsiTheme="majorHAnsi" w:cstheme="majorHAnsi"/>
                <w:sz w:val="20"/>
                <w:szCs w:val="20"/>
                <w:lang w:val="fr-CA"/>
              </w:rPr>
            </w:pPr>
          </w:p>
          <w:p w14:paraId="566269F5" w14:textId="631339FE" w:rsidR="00096E7E" w:rsidRPr="00C4041C" w:rsidRDefault="00096E7E"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sidR="00F62FF9">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1622F0C9" w14:textId="2E154A93" w:rsidR="00096FFB" w:rsidRPr="00C4041C" w:rsidRDefault="00096E7E" w:rsidP="00C4041C">
            <w:pPr>
              <w:contextualSpacing/>
              <w:rPr>
                <w:rFonts w:asciiTheme="majorHAnsi" w:hAnsiTheme="majorHAnsi" w:cstheme="majorHAnsi"/>
                <w:b/>
                <w:bCs/>
                <w:sz w:val="20"/>
                <w:szCs w:val="20"/>
                <w:lang w:val="fr-CA"/>
              </w:rPr>
            </w:pPr>
            <w:r w:rsidRPr="00C4041C">
              <w:rPr>
                <w:rFonts w:asciiTheme="majorHAnsi" w:hAnsiTheme="majorHAnsi" w:cstheme="majorHAnsi"/>
                <w:sz w:val="20"/>
                <w:szCs w:val="20"/>
                <w:lang w:val="fr-CA"/>
              </w:rPr>
              <w:t>7 : Représenter des généralisations dans des régularités</w:t>
            </w:r>
          </w:p>
        </w:tc>
        <w:tc>
          <w:tcPr>
            <w:tcW w:w="3618" w:type="dxa"/>
            <w:shd w:val="clear" w:color="auto" w:fill="auto"/>
          </w:tcPr>
          <w:p w14:paraId="764E85B0" w14:textId="77777777" w:rsidR="006B05D8" w:rsidRPr="00C4041C" w:rsidRDefault="006B05D8"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lastRenderedPageBreak/>
              <w:t>Idée principale : On peut décrire des régularités de façon mathématique.</w:t>
            </w:r>
          </w:p>
          <w:p w14:paraId="3D6BB33D" w14:textId="77777777" w:rsidR="006B05D8" w:rsidRPr="00C4041C" w:rsidRDefault="006B05D8" w:rsidP="00C4041C">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67C80034" w14:textId="2EDEA0E5" w:rsidR="006B05D8" w:rsidRPr="00C4041C" w:rsidRDefault="006B05D8" w:rsidP="00C4041C">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un tableau de valeurs en appariant la valeur du terme à un </w:t>
            </w:r>
            <w:r w:rsidRPr="00C4041C">
              <w:rPr>
                <w:rFonts w:asciiTheme="majorHAnsi" w:hAnsiTheme="majorHAnsi" w:cstheme="majorHAnsi"/>
                <w:sz w:val="20"/>
                <w:szCs w:val="20"/>
                <w:lang w:val="fr-CA"/>
              </w:rPr>
              <w:lastRenderedPageBreak/>
              <w:t>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ou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7EBCAAF2" w14:textId="77777777" w:rsidR="006B05D8" w:rsidRPr="00C4041C" w:rsidRDefault="006B05D8" w:rsidP="00C4041C">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26F700E0" w14:textId="77777777" w:rsidR="006B05D8" w:rsidRPr="00C4041C" w:rsidRDefault="006B05D8" w:rsidP="00C4041C">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557BFADA" w14:textId="2AB28704" w:rsidR="00310F3B" w:rsidRPr="00C4041C" w:rsidRDefault="006B05D8" w:rsidP="00C4041C">
            <w:pPr>
              <w:rPr>
                <w:rFonts w:asciiTheme="majorHAnsi" w:hAnsiTheme="majorHAnsi" w:cstheme="majorHAnsi"/>
                <w:b/>
                <w:sz w:val="20"/>
                <w:szCs w:val="20"/>
                <w:lang w:val="fr-CA"/>
              </w:rPr>
            </w:pPr>
            <w:r w:rsidRPr="00C4041C">
              <w:rPr>
                <w:rFonts w:asciiTheme="majorHAnsi" w:hAnsiTheme="majorHAnsi" w:cstheme="majorHAnsi"/>
                <w:sz w:val="20"/>
                <w:szCs w:val="20"/>
                <w:lang w:val="fr-CA"/>
              </w:rPr>
              <w:t>- Prédire la valeur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r w:rsidR="00011D18" w:rsidRPr="00C4041C" w14:paraId="3DCD3771" w14:textId="77777777" w:rsidTr="00AC054A">
        <w:tc>
          <w:tcPr>
            <w:tcW w:w="3685" w:type="dxa"/>
            <w:shd w:val="clear" w:color="auto" w:fill="auto"/>
          </w:tcPr>
          <w:p w14:paraId="7FCA036E" w14:textId="7931C871" w:rsidR="004F17C6" w:rsidRPr="00C4041C" w:rsidRDefault="003D2EED" w:rsidP="00C4041C">
            <w:pPr>
              <w:rPr>
                <w:rFonts w:asciiTheme="majorHAnsi" w:hAnsiTheme="majorHAnsi" w:cstheme="majorHAnsi"/>
                <w:b/>
                <w:bCs/>
                <w:sz w:val="20"/>
                <w:szCs w:val="20"/>
                <w:shd w:val="clear" w:color="auto" w:fill="F0F8FF"/>
                <w:lang w:val="fr-CA"/>
              </w:rPr>
            </w:pPr>
            <w:r w:rsidRPr="00C4041C">
              <w:rPr>
                <w:rFonts w:asciiTheme="majorHAnsi" w:hAnsiTheme="majorHAnsi" w:cstheme="majorHAnsi"/>
                <w:b/>
                <w:bCs/>
                <w:sz w:val="20"/>
                <w:szCs w:val="20"/>
                <w:lang w:val="fr-CA"/>
              </w:rPr>
              <w:lastRenderedPageBreak/>
              <w:t>L</w:t>
            </w:r>
            <w:r w:rsidR="004F17C6" w:rsidRPr="00C4041C">
              <w:rPr>
                <w:rFonts w:asciiTheme="majorHAnsi" w:hAnsiTheme="majorHAnsi" w:cstheme="majorHAnsi"/>
                <w:b/>
                <w:bCs/>
                <w:sz w:val="20"/>
                <w:szCs w:val="20"/>
                <w:lang w:val="fr-CA"/>
              </w:rPr>
              <w:t>a </w:t>
            </w:r>
            <w:hyperlink r:id="rId11" w:history="1">
              <w:r w:rsidR="004F17C6" w:rsidRPr="00C4041C">
                <w:rPr>
                  <w:rStyle w:val="Hyperlink"/>
                  <w:rFonts w:asciiTheme="majorHAnsi" w:hAnsiTheme="majorHAnsi" w:cstheme="majorHAnsi"/>
                  <w:b/>
                  <w:bCs/>
                  <w:color w:val="auto"/>
                  <w:sz w:val="20"/>
                  <w:szCs w:val="20"/>
                  <w:u w:val="none"/>
                  <w:lang w:val="fr-CA"/>
                </w:rPr>
                <w:t>résolution d</w:t>
              </w:r>
              <w:r w:rsidR="00F62FF9">
                <w:rPr>
                  <w:rStyle w:val="Hyperlink"/>
                  <w:rFonts w:asciiTheme="majorHAnsi" w:hAnsiTheme="majorHAnsi" w:cstheme="majorHAnsi"/>
                  <w:b/>
                  <w:bCs/>
                  <w:color w:val="auto"/>
                  <w:sz w:val="20"/>
                  <w:szCs w:val="20"/>
                  <w:u w:val="none"/>
                  <w:lang w:val="fr-CA"/>
                </w:rPr>
                <w:t>’</w:t>
              </w:r>
              <w:r w:rsidR="004F17C6" w:rsidRPr="00C4041C">
                <w:rPr>
                  <w:rStyle w:val="Hyperlink"/>
                  <w:rFonts w:asciiTheme="majorHAnsi" w:hAnsiTheme="majorHAnsi" w:cstheme="majorHAnsi"/>
                  <w:b/>
                  <w:bCs/>
                  <w:color w:val="auto"/>
                  <w:sz w:val="20"/>
                  <w:szCs w:val="20"/>
                  <w:u w:val="none"/>
                  <w:lang w:val="fr-CA"/>
                </w:rPr>
                <w:t>équations en une étape</w:t>
              </w:r>
            </w:hyperlink>
            <w:r w:rsidR="004F17C6" w:rsidRPr="00C4041C">
              <w:rPr>
                <w:rFonts w:asciiTheme="majorHAnsi" w:hAnsiTheme="majorHAnsi" w:cstheme="majorHAnsi"/>
                <w:b/>
                <w:bCs/>
                <w:sz w:val="20"/>
                <w:szCs w:val="20"/>
                <w:lang w:val="fr-CA"/>
              </w:rPr>
              <w:t> dont les coefficients et les solutions sont des nombres entiers naturels :</w:t>
            </w:r>
          </w:p>
          <w:p w14:paraId="0573B5DD" w14:textId="35CF5159" w:rsidR="00E6642B" w:rsidRPr="00C4041C" w:rsidRDefault="00E6642B" w:rsidP="00C4041C">
            <w:pPr>
              <w:numPr>
                <w:ilvl w:val="0"/>
                <w:numId w:val="24"/>
              </w:numPr>
              <w:rPr>
                <w:rFonts w:asciiTheme="majorHAnsi" w:hAnsiTheme="majorHAnsi" w:cstheme="majorHAnsi"/>
                <w:sz w:val="20"/>
                <w:szCs w:val="20"/>
                <w:lang w:val="fr-CA"/>
              </w:rPr>
            </w:pPr>
            <w:r w:rsidRPr="00C4041C">
              <w:rPr>
                <w:rFonts w:asciiTheme="majorHAnsi" w:hAnsiTheme="majorHAnsi" w:cstheme="majorHAnsi"/>
                <w:sz w:val="20"/>
                <w:szCs w:val="20"/>
                <w:lang w:val="fr-CA"/>
              </w:rPr>
              <w:t>maintien de la relation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(p. ex. au moyen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une balance ou de carreaux algébriques)</w:t>
            </w:r>
          </w:p>
          <w:p w14:paraId="5994A4B5" w14:textId="0D651BD2" w:rsidR="00E6642B" w:rsidRPr="00C4041C" w:rsidRDefault="00E6642B" w:rsidP="00C4041C">
            <w:pPr>
              <w:numPr>
                <w:ilvl w:val="0"/>
                <w:numId w:val="24"/>
              </w:numPr>
              <w:rPr>
                <w:rFonts w:asciiTheme="majorHAnsi" w:hAnsiTheme="majorHAnsi" w:cstheme="majorHAnsi"/>
                <w:sz w:val="20"/>
                <w:szCs w:val="20"/>
              </w:rPr>
            </w:pPr>
            <w:r w:rsidRPr="00C4041C">
              <w:rPr>
                <w:rFonts w:asciiTheme="majorHAnsi" w:hAnsiTheme="majorHAnsi" w:cstheme="majorHAnsi"/>
                <w:sz w:val="20"/>
                <w:szCs w:val="20"/>
              </w:rPr>
              <w:t>3</w:t>
            </w:r>
            <w:r w:rsidRPr="00C4041C">
              <w:rPr>
                <w:rStyle w:val="Emphasis"/>
                <w:rFonts w:asciiTheme="majorHAnsi" w:hAnsiTheme="majorHAnsi" w:cstheme="majorHAnsi"/>
                <w:sz w:val="20"/>
                <w:szCs w:val="20"/>
              </w:rPr>
              <w:t>x</w:t>
            </w:r>
            <w:r w:rsidRPr="00C4041C">
              <w:rPr>
                <w:rFonts w:asciiTheme="majorHAnsi" w:hAnsiTheme="majorHAnsi" w:cstheme="majorHAnsi"/>
                <w:sz w:val="20"/>
                <w:szCs w:val="20"/>
              </w:rPr>
              <w:t> = 12, x + 5 = 11</w:t>
            </w:r>
          </w:p>
        </w:tc>
        <w:tc>
          <w:tcPr>
            <w:tcW w:w="2700" w:type="dxa"/>
            <w:shd w:val="clear" w:color="auto" w:fill="auto"/>
          </w:tcPr>
          <w:p w14:paraId="7436A770" w14:textId="13505DE9" w:rsidR="00BC6C16" w:rsidRPr="00C4041C" w:rsidRDefault="00BC6C16"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sidR="00F62FF9">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6FC26D25" w14:textId="70824BB0" w:rsidR="00BC6C16" w:rsidRPr="00C4041C" w:rsidRDefault="00BC6C16"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6 : Examiner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w:t>
            </w:r>
            <w:r w:rsidRPr="00C4041C">
              <w:rPr>
                <w:rFonts w:asciiTheme="majorHAnsi" w:hAnsiTheme="majorHAnsi" w:cstheme="majorHAnsi"/>
                <w:sz w:val="20"/>
                <w:szCs w:val="20"/>
                <w:lang w:val="fr-CA"/>
              </w:rPr>
              <w:br/>
              <w:t>8 : Écrire et résoudre des équations</w:t>
            </w:r>
          </w:p>
          <w:p w14:paraId="467A1618" w14:textId="16AE97DC" w:rsidR="0014356C" w:rsidRPr="00C4041C" w:rsidRDefault="00BC6C16" w:rsidP="00C4041C">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367F989C" w14:textId="53A5254B" w:rsidR="00310F3B" w:rsidRPr="00C4041C" w:rsidRDefault="00310F3B" w:rsidP="00C4041C">
            <w:pPr>
              <w:rPr>
                <w:rFonts w:asciiTheme="majorHAnsi" w:hAnsiTheme="majorHAnsi" w:cstheme="majorHAnsi"/>
                <w:b/>
                <w:bCs/>
                <w:sz w:val="20"/>
                <w:szCs w:val="20"/>
                <w:lang w:val="fr-CA"/>
              </w:rPr>
            </w:pPr>
          </w:p>
        </w:tc>
        <w:tc>
          <w:tcPr>
            <w:tcW w:w="3618" w:type="dxa"/>
            <w:shd w:val="clear" w:color="auto" w:fill="auto"/>
          </w:tcPr>
          <w:p w14:paraId="204143BB" w14:textId="0B4F3A3F" w:rsidR="00A92B32" w:rsidRPr="00C4041C" w:rsidRDefault="00A92B32" w:rsidP="00C4041C">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sidR="00F62FF9">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sidR="00F62FF9">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sidR="00F62FF9">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02D02F82" w14:textId="10E65EE2" w:rsidR="00A92B32" w:rsidRPr="00C4041C" w:rsidRDefault="00A92B32" w:rsidP="00C4041C">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Comprendre l</w:t>
            </w:r>
            <w:r w:rsidR="00F62FF9">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égalité et l</w:t>
            </w:r>
            <w:r w:rsidR="00F62FF9">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inégalité, et développer les propriétés généralisées des nombres et des opérations</w:t>
            </w:r>
            <w:r w:rsidRPr="00C4041C">
              <w:rPr>
                <w:rFonts w:asciiTheme="majorHAnsi" w:hAnsiTheme="majorHAnsi" w:cstheme="majorHAnsi"/>
                <w:b/>
                <w:bCs/>
                <w:sz w:val="20"/>
                <w:szCs w:val="20"/>
                <w:lang w:val="fr-CA" w:eastAsia="en-CA"/>
              </w:rPr>
              <w:br/>
            </w:r>
            <w:r w:rsidRPr="00C4041C">
              <w:rPr>
                <w:rFonts w:asciiTheme="majorHAnsi" w:hAnsiTheme="majorHAnsi" w:cstheme="majorHAnsi"/>
                <w:sz w:val="20"/>
                <w:szCs w:val="20"/>
                <w:lang w:val="fr-CA"/>
              </w:rPr>
              <w:t>- Exprimer un problème mathématique à une étape comme étant une équation en utilisant un symbole ou une lettre pour représenter un nombre inconnu (p. ex., Sena avait quelques jetons et en a utilisé quatre. Il lui en reste sept :</w:t>
            </w:r>
            <w:r w:rsidRPr="00C4041C">
              <w:rPr>
                <w:rFonts w:asciiTheme="majorHAnsi" w:hAnsiTheme="majorHAnsi" w:cstheme="majorHAnsi"/>
                <w:sz w:val="20"/>
                <w:szCs w:val="20"/>
                <w:lang w:val="fr-CA" w:eastAsia="en-CA"/>
              </w:rPr>
              <w:t xml:space="preserve"> □ – 4 = 7).</w:t>
            </w:r>
          </w:p>
          <w:p w14:paraId="632CE9DE" w14:textId="74149263" w:rsidR="00310F3B" w:rsidRPr="00C4041C" w:rsidRDefault="00A92B32" w:rsidP="00C4041C">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Déterminer un nombre inconnu dans des équations simples à une étape en utilisant différentes stratégies</w:t>
            </w:r>
            <w:r w:rsidRPr="00C4041C">
              <w:rPr>
                <w:rFonts w:asciiTheme="majorHAnsi" w:hAnsiTheme="majorHAnsi" w:cstheme="majorHAnsi"/>
                <w:color w:val="000000"/>
                <w:sz w:val="20"/>
                <w:szCs w:val="20"/>
                <w:lang w:val="fr-CA" w:eastAsia="en-CA"/>
              </w:rPr>
              <w:t xml:space="preserve"> (p. ex., </w:t>
            </w:r>
            <w:r w:rsidRPr="00C4041C">
              <w:rPr>
                <w:rFonts w:asciiTheme="majorHAnsi" w:hAnsiTheme="majorHAnsi" w:cstheme="majorHAnsi"/>
                <w:i/>
                <w:iCs/>
                <w:color w:val="000000"/>
                <w:sz w:val="20"/>
                <w:szCs w:val="20"/>
                <w:lang w:val="fr-CA" w:eastAsia="en-CA"/>
              </w:rPr>
              <w:t>n</w:t>
            </w:r>
            <w:r w:rsidRPr="00C4041C">
              <w:rPr>
                <w:rFonts w:asciiTheme="majorHAnsi" w:hAnsiTheme="majorHAnsi" w:cstheme="majorHAnsi"/>
                <w:color w:val="000000"/>
                <w:sz w:val="20"/>
                <w:szCs w:val="20"/>
                <w:lang w:val="fr-CA" w:eastAsia="en-CA"/>
              </w:rPr>
              <w:t xml:space="preserve"> × 3 = 12; 13 – □ = 8).</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Utiliser des propriétés arithmétiques pour étudier et transformer des additions et des multiplications à une étape </w:t>
            </w:r>
            <w:r w:rsidRPr="00C4041C">
              <w:rPr>
                <w:rFonts w:asciiTheme="majorHAnsi" w:hAnsiTheme="majorHAnsi" w:cstheme="majorHAnsi"/>
                <w:sz w:val="20"/>
                <w:szCs w:val="20"/>
                <w:lang w:val="fr-CA" w:eastAsia="en-CA"/>
              </w:rPr>
              <w:t xml:space="preserve">(p. ex., les équations 5 + 4 = 9 et 5 + </w:t>
            </w:r>
            <w:r w:rsidRPr="00C4041C">
              <w:rPr>
                <w:rFonts w:asciiTheme="majorHAnsi" w:hAnsiTheme="majorHAnsi" w:cstheme="majorHAnsi"/>
                <w:i/>
                <w:iCs/>
                <w:sz w:val="20"/>
                <w:szCs w:val="20"/>
                <w:lang w:val="fr-CA" w:eastAsia="en-CA"/>
              </w:rPr>
              <w:t>a</w:t>
            </w:r>
            <w:r w:rsidRPr="00C4041C">
              <w:rPr>
                <w:rFonts w:asciiTheme="majorHAnsi" w:hAnsiTheme="majorHAnsi" w:cstheme="majorHAnsi"/>
                <w:sz w:val="20"/>
                <w:szCs w:val="20"/>
                <w:lang w:val="fr-CA" w:eastAsia="en-CA"/>
              </w:rPr>
              <w:t xml:space="preserve"> = 9 </w:t>
            </w:r>
            <w:r w:rsidRPr="00C4041C">
              <w:rPr>
                <w:rFonts w:asciiTheme="majorHAnsi" w:hAnsiTheme="majorHAnsi" w:cstheme="majorHAnsi"/>
                <w:sz w:val="20"/>
                <w:szCs w:val="20"/>
                <w:lang w:val="fr-CA"/>
              </w:rPr>
              <w:t>ont la même structure et peuvent être réorganisées de la même façon pour maintenir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égalité : </w:t>
            </w:r>
            <w:r w:rsidRPr="00C4041C">
              <w:rPr>
                <w:rFonts w:asciiTheme="majorHAnsi" w:hAnsiTheme="majorHAnsi" w:cstheme="majorHAnsi"/>
                <w:sz w:val="20"/>
                <w:szCs w:val="20"/>
                <w:lang w:val="fr-CA" w:eastAsia="en-CA"/>
              </w:rPr>
              <w:t xml:space="preserve">4 + 5 = 9 et </w:t>
            </w:r>
            <w:r w:rsidRPr="00C4041C">
              <w:rPr>
                <w:rFonts w:asciiTheme="majorHAnsi" w:hAnsiTheme="majorHAnsi" w:cstheme="majorHAnsi"/>
                <w:i/>
                <w:iCs/>
                <w:sz w:val="20"/>
                <w:szCs w:val="20"/>
                <w:lang w:val="fr-CA" w:eastAsia="en-CA"/>
              </w:rPr>
              <w:t>a</w:t>
            </w:r>
            <w:r w:rsidRPr="00C4041C">
              <w:rPr>
                <w:rFonts w:asciiTheme="majorHAnsi" w:hAnsiTheme="majorHAnsi" w:cstheme="majorHAnsi"/>
                <w:sz w:val="20"/>
                <w:szCs w:val="20"/>
                <w:lang w:val="fr-CA" w:eastAsia="en-CA"/>
              </w:rPr>
              <w:t xml:space="preserve"> + 5 = 9).</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Comprendre qu</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signe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entre deux expressions qui contiennent des variables indique que les expressions sont équivalentes (p. ex., 5</w:t>
            </w:r>
            <w:r w:rsidRPr="00C4041C">
              <w:rPr>
                <w:rFonts w:asciiTheme="majorHAnsi" w:hAnsiTheme="majorHAnsi" w:cstheme="majorHAnsi"/>
                <w:i/>
                <w:iCs/>
                <w:sz w:val="20"/>
                <w:szCs w:val="20"/>
                <w:lang w:val="fr-CA"/>
              </w:rPr>
              <w:t>n</w:t>
            </w:r>
            <w:r w:rsidRPr="00C4041C">
              <w:rPr>
                <w:rFonts w:asciiTheme="majorHAnsi" w:hAnsiTheme="majorHAnsi" w:cstheme="majorHAnsi"/>
                <w:sz w:val="20"/>
                <w:szCs w:val="20"/>
                <w:lang w:val="fr-CA"/>
              </w:rPr>
              <w:t xml:space="preserve"> – 4 = 3</w:t>
            </w:r>
            <w:r w:rsidRPr="00C4041C">
              <w:rPr>
                <w:rFonts w:asciiTheme="majorHAnsi" w:hAnsiTheme="majorHAnsi" w:cstheme="majorHAnsi"/>
                <w:i/>
                <w:iCs/>
                <w:sz w:val="20"/>
                <w:szCs w:val="20"/>
                <w:lang w:val="fr-CA"/>
              </w:rPr>
              <w:t>n</w:t>
            </w:r>
            <w:r w:rsidRPr="00C4041C">
              <w:rPr>
                <w:rFonts w:asciiTheme="majorHAnsi" w:hAnsiTheme="majorHAnsi" w:cstheme="majorHAnsi"/>
                <w:sz w:val="20"/>
                <w:szCs w:val="20"/>
                <w:lang w:val="fr-CA"/>
              </w:rPr>
              <w:t>; 3</w:t>
            </w:r>
            <w:r w:rsidRPr="00C4041C">
              <w:rPr>
                <w:rFonts w:asciiTheme="majorHAnsi" w:hAnsiTheme="majorHAnsi" w:cstheme="majorHAnsi"/>
                <w:i/>
                <w:iCs/>
                <w:sz w:val="20"/>
                <w:szCs w:val="20"/>
                <w:lang w:val="fr-CA"/>
              </w:rPr>
              <w:t>r</w:t>
            </w:r>
            <w:r w:rsidRPr="00C4041C">
              <w:rPr>
                <w:rFonts w:asciiTheme="majorHAnsi" w:hAnsiTheme="majorHAnsi" w:cstheme="majorHAnsi"/>
                <w:sz w:val="20"/>
                <w:szCs w:val="20"/>
                <w:lang w:val="fr-CA"/>
              </w:rPr>
              <w:t xml:space="preserve"> = 2 + </w:t>
            </w:r>
            <w:r w:rsidRPr="00C4041C">
              <w:rPr>
                <w:rFonts w:asciiTheme="majorHAnsi" w:hAnsiTheme="majorHAnsi" w:cstheme="majorHAnsi"/>
                <w:i/>
                <w:iCs/>
                <w:sz w:val="20"/>
                <w:szCs w:val="20"/>
                <w:lang w:val="fr-CA"/>
              </w:rPr>
              <w:t>s</w:t>
            </w:r>
            <w:r w:rsidRPr="00C4041C">
              <w:rPr>
                <w:rFonts w:asciiTheme="majorHAnsi" w:hAnsiTheme="majorHAnsi" w:cstheme="majorHAnsi"/>
                <w:sz w:val="20"/>
                <w:szCs w:val="20"/>
                <w:lang w:val="fr-CA"/>
              </w:rPr>
              <w:t>).</w:t>
            </w:r>
          </w:p>
          <w:p w14:paraId="061D80F9" w14:textId="335EAB4F" w:rsidR="0027041A" w:rsidRPr="00C4041C" w:rsidRDefault="00310F3B" w:rsidP="00C4041C">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xml:space="preserve">- </w:t>
            </w:r>
            <w:r w:rsidR="007C7DC6" w:rsidRPr="00C4041C">
              <w:rPr>
                <w:rFonts w:asciiTheme="majorHAnsi" w:hAnsiTheme="majorHAnsi" w:cstheme="majorHAnsi"/>
                <w:sz w:val="20"/>
                <w:szCs w:val="20"/>
                <w:lang w:val="fr-CA"/>
              </w:rPr>
              <w:t>Utiliser des propriétés arithmétiques pour étudier et transformer des soustractions et des divisions à une étape</w:t>
            </w:r>
            <w:r w:rsidR="007C7DC6" w:rsidRPr="00C4041C">
              <w:rPr>
                <w:rFonts w:asciiTheme="majorHAnsi" w:hAnsiTheme="majorHAnsi" w:cstheme="majorHAnsi"/>
                <w:sz w:val="20"/>
                <w:szCs w:val="20"/>
                <w:lang w:val="fr-CA" w:eastAsia="en-CA"/>
              </w:rPr>
              <w:t xml:space="preserve"> </w:t>
            </w:r>
            <w:r w:rsidR="007C7DC6" w:rsidRPr="00C4041C">
              <w:rPr>
                <w:rFonts w:asciiTheme="majorHAnsi" w:hAnsiTheme="majorHAnsi" w:cstheme="majorHAnsi"/>
                <w:sz w:val="20"/>
                <w:szCs w:val="20"/>
                <w:lang w:val="fr-CA" w:eastAsia="en-CA"/>
              </w:rPr>
              <w:lastRenderedPageBreak/>
              <w:t xml:space="preserve">(p. ex., les équations 12 – 5 = 7 et 12 – </w:t>
            </w:r>
            <w:r w:rsidR="007C7DC6" w:rsidRPr="00C4041C">
              <w:rPr>
                <w:rFonts w:asciiTheme="majorHAnsi" w:hAnsiTheme="majorHAnsi" w:cstheme="majorHAnsi"/>
                <w:i/>
                <w:iCs/>
                <w:sz w:val="20"/>
                <w:szCs w:val="20"/>
                <w:lang w:val="fr-CA" w:eastAsia="en-CA"/>
              </w:rPr>
              <w:t xml:space="preserve">b </w:t>
            </w:r>
            <w:r w:rsidR="007C7DC6" w:rsidRPr="00C4041C">
              <w:rPr>
                <w:rFonts w:asciiTheme="majorHAnsi" w:hAnsiTheme="majorHAnsi" w:cstheme="majorHAnsi"/>
                <w:sz w:val="20"/>
                <w:szCs w:val="20"/>
                <w:lang w:val="fr-CA" w:eastAsia="en-CA"/>
              </w:rPr>
              <w:t xml:space="preserve">= 7 </w:t>
            </w:r>
            <w:r w:rsidR="007C7DC6" w:rsidRPr="00C4041C">
              <w:rPr>
                <w:rFonts w:asciiTheme="majorHAnsi" w:hAnsiTheme="majorHAnsi" w:cstheme="majorHAnsi"/>
                <w:sz w:val="20"/>
                <w:szCs w:val="20"/>
                <w:lang w:val="fr-CA"/>
              </w:rPr>
              <w:t xml:space="preserve">ont la même structure et peuvent être réorganisées de la même façon pour maintenir </w:t>
            </w:r>
            <w:r w:rsidR="007C7DC6" w:rsidRPr="00C4041C">
              <w:rPr>
                <w:rFonts w:asciiTheme="majorHAnsi" w:hAnsiTheme="majorHAnsi" w:cstheme="majorHAnsi"/>
                <w:spacing w:val="-6"/>
                <w:sz w:val="20"/>
                <w:szCs w:val="20"/>
                <w:lang w:val="fr-CA"/>
              </w:rPr>
              <w:t>l</w:t>
            </w:r>
            <w:r w:rsidR="00F62FF9">
              <w:rPr>
                <w:rFonts w:asciiTheme="majorHAnsi" w:hAnsiTheme="majorHAnsi" w:cstheme="majorHAnsi"/>
                <w:spacing w:val="-6"/>
                <w:sz w:val="20"/>
                <w:szCs w:val="20"/>
                <w:lang w:val="fr-CA"/>
              </w:rPr>
              <w:t>’</w:t>
            </w:r>
            <w:r w:rsidR="007C7DC6" w:rsidRPr="00C4041C">
              <w:rPr>
                <w:rFonts w:asciiTheme="majorHAnsi" w:hAnsiTheme="majorHAnsi" w:cstheme="majorHAnsi"/>
                <w:spacing w:val="-6"/>
                <w:sz w:val="20"/>
                <w:szCs w:val="20"/>
                <w:lang w:val="fr-CA"/>
              </w:rPr>
              <w:t>égalité :</w:t>
            </w:r>
            <w:r w:rsidR="007C7DC6" w:rsidRPr="00C4041C">
              <w:rPr>
                <w:rFonts w:asciiTheme="majorHAnsi" w:hAnsiTheme="majorHAnsi" w:cstheme="majorHAnsi"/>
                <w:spacing w:val="-6"/>
                <w:sz w:val="20"/>
                <w:szCs w:val="20"/>
                <w:lang w:val="fr-CA" w:eastAsia="en-CA"/>
              </w:rPr>
              <w:t xml:space="preserve"> 12 – 7 = 5 et 12 – 7 = </w:t>
            </w:r>
            <w:r w:rsidR="007C7DC6" w:rsidRPr="00C4041C">
              <w:rPr>
                <w:rFonts w:asciiTheme="majorHAnsi" w:hAnsiTheme="majorHAnsi" w:cstheme="majorHAnsi"/>
                <w:i/>
                <w:iCs/>
                <w:spacing w:val="-6"/>
                <w:sz w:val="20"/>
                <w:szCs w:val="20"/>
                <w:lang w:val="fr-CA" w:eastAsia="en-CA"/>
              </w:rPr>
              <w:t>b</w:t>
            </w:r>
            <w:r w:rsidR="007C7DC6" w:rsidRPr="00C4041C">
              <w:rPr>
                <w:rFonts w:asciiTheme="majorHAnsi" w:hAnsiTheme="majorHAnsi" w:cstheme="majorHAnsi"/>
                <w:spacing w:val="-6"/>
                <w:sz w:val="20"/>
                <w:szCs w:val="20"/>
                <w:lang w:val="fr-CA" w:eastAsia="en-CA"/>
              </w:rPr>
              <w:t>).</w:t>
            </w:r>
            <w:r w:rsidRPr="00C4041C">
              <w:rPr>
                <w:rFonts w:asciiTheme="majorHAnsi" w:hAnsiTheme="majorHAnsi" w:cstheme="majorHAnsi"/>
                <w:sz w:val="20"/>
                <w:szCs w:val="20"/>
                <w:lang w:val="fr-CA" w:eastAsia="en-CA"/>
              </w:rPr>
              <w:br/>
            </w:r>
            <w:r w:rsidR="00926F6D" w:rsidRPr="00C4041C">
              <w:rPr>
                <w:rFonts w:asciiTheme="majorHAnsi" w:hAnsiTheme="majorHAnsi" w:cstheme="majorHAnsi"/>
                <w:sz w:val="20"/>
                <w:szCs w:val="20"/>
                <w:lang w:val="fr-CA"/>
              </w:rPr>
              <w:t xml:space="preserve">- </w:t>
            </w:r>
            <w:r w:rsidR="0027041A" w:rsidRPr="00C4041C">
              <w:rPr>
                <w:rFonts w:asciiTheme="majorHAnsi" w:hAnsiTheme="majorHAnsi" w:cstheme="majorHAnsi"/>
                <w:sz w:val="20"/>
                <w:szCs w:val="20"/>
                <w:lang w:val="fr-CA"/>
              </w:rPr>
              <w:t>Étudier et modéliser la signification de maintenir l</w:t>
            </w:r>
            <w:r w:rsidR="00F62FF9">
              <w:rPr>
                <w:rFonts w:asciiTheme="majorHAnsi" w:hAnsiTheme="majorHAnsi" w:cstheme="majorHAnsi"/>
                <w:sz w:val="20"/>
                <w:szCs w:val="20"/>
                <w:lang w:val="fr-CA"/>
              </w:rPr>
              <w:t>’</w:t>
            </w:r>
            <w:r w:rsidR="0027041A" w:rsidRPr="00C4041C">
              <w:rPr>
                <w:rFonts w:asciiTheme="majorHAnsi" w:hAnsiTheme="majorHAnsi" w:cstheme="majorHAnsi"/>
                <w:sz w:val="20"/>
                <w:szCs w:val="20"/>
                <w:lang w:val="fr-CA"/>
              </w:rPr>
              <w:t>égalité dans des équations qui contiennent une seule variable (p. ex., 3</w:t>
            </w:r>
            <w:r w:rsidR="0027041A" w:rsidRPr="00C4041C">
              <w:rPr>
                <w:rFonts w:asciiTheme="majorHAnsi" w:hAnsiTheme="majorHAnsi" w:cstheme="majorHAnsi"/>
                <w:i/>
                <w:iCs/>
                <w:sz w:val="20"/>
                <w:szCs w:val="20"/>
                <w:lang w:val="fr-CA"/>
              </w:rPr>
              <w:t>x</w:t>
            </w:r>
            <w:r w:rsidR="0027041A" w:rsidRPr="00C4041C">
              <w:rPr>
                <w:rFonts w:asciiTheme="majorHAnsi" w:hAnsiTheme="majorHAnsi" w:cstheme="majorHAnsi"/>
                <w:sz w:val="20"/>
                <w:szCs w:val="20"/>
                <w:lang w:val="fr-CA"/>
              </w:rPr>
              <w:t> = 12).</w:t>
            </w:r>
            <w:r w:rsidR="0027041A" w:rsidRPr="00C4041C">
              <w:rPr>
                <w:rFonts w:asciiTheme="majorHAnsi" w:hAnsiTheme="majorHAnsi" w:cstheme="majorHAnsi"/>
                <w:sz w:val="20"/>
                <w:szCs w:val="20"/>
                <w:lang w:val="fr-CA" w:eastAsia="en-CA"/>
              </w:rPr>
              <w:br/>
            </w:r>
            <w:r w:rsidR="0027041A" w:rsidRPr="00C4041C">
              <w:rPr>
                <w:rFonts w:asciiTheme="majorHAnsi" w:hAnsiTheme="majorHAnsi" w:cstheme="majorHAnsi"/>
                <w:b/>
                <w:bCs/>
                <w:sz w:val="20"/>
                <w:szCs w:val="20"/>
                <w:lang w:val="fr-CA" w:eastAsia="en-CA"/>
              </w:rPr>
              <w:t xml:space="preserve">Utiliser des variables, des expressions algébriques et des équations pour représenter </w:t>
            </w:r>
            <w:r w:rsidR="0027041A" w:rsidRPr="00C4041C">
              <w:rPr>
                <w:rFonts w:asciiTheme="majorHAnsi" w:hAnsiTheme="majorHAnsi" w:cstheme="majorHAnsi"/>
                <w:b/>
                <w:bCs/>
                <w:spacing w:val="-2"/>
                <w:sz w:val="20"/>
                <w:szCs w:val="20"/>
                <w:lang w:val="fr-CA" w:eastAsia="en-CA"/>
              </w:rPr>
              <w:t>des relations mathématiques</w:t>
            </w:r>
          </w:p>
          <w:p w14:paraId="34E971CD" w14:textId="6A76A231" w:rsidR="0027041A" w:rsidRPr="00C4041C" w:rsidRDefault="0027041A" w:rsidP="00C4041C">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Comprendre qu</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une quantité inconnue (c.-à-d., une variable</w:t>
            </w:r>
            <w:r w:rsidRPr="00C4041C">
              <w:rPr>
                <w:rFonts w:asciiTheme="majorHAnsi" w:hAnsiTheme="majorHAnsi" w:cstheme="majorHAnsi"/>
                <w:spacing w:val="-2"/>
                <w:sz w:val="20"/>
                <w:szCs w:val="20"/>
                <w:lang w:val="fr-CA"/>
              </w:rPr>
              <w:t xml:space="preserve">) </w:t>
            </w:r>
            <w:r w:rsidRPr="00C4041C">
              <w:rPr>
                <w:rFonts w:asciiTheme="majorHAnsi" w:hAnsiTheme="majorHAnsi" w:cstheme="majorHAnsi"/>
                <w:spacing w:val="-8"/>
                <w:sz w:val="20"/>
                <w:szCs w:val="20"/>
                <w:lang w:val="fr-CA"/>
              </w:rPr>
              <w:t xml:space="preserve">peut être représentée </w:t>
            </w:r>
            <w:r w:rsidRPr="00C4041C">
              <w:rPr>
                <w:rFonts w:asciiTheme="majorHAnsi" w:hAnsiTheme="majorHAnsi" w:cstheme="majorHAnsi"/>
                <w:sz w:val="20"/>
                <w:szCs w:val="20"/>
                <w:lang w:val="fr-CA"/>
              </w:rPr>
              <w:t>par un symbole ou une lettre</w:t>
            </w:r>
            <w:r w:rsidRPr="00C4041C">
              <w:rPr>
                <w:rFonts w:asciiTheme="majorHAnsi" w:hAnsiTheme="majorHAnsi" w:cstheme="majorHAnsi"/>
                <w:sz w:val="20"/>
                <w:szCs w:val="20"/>
                <w:lang w:val="fr-CA" w:eastAsia="en-CA"/>
              </w:rPr>
              <w:t xml:space="preserve"> (p. ex., 13 – □ = 8; 4</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 12).</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Utiliser avec aisance des symboles et des lettres pour représenter des quantités inconnues dans des équations (p. ex., savoir que les équations</w:t>
            </w:r>
            <w:r w:rsidRPr="00C4041C">
              <w:rPr>
                <w:rFonts w:asciiTheme="majorHAnsi" w:hAnsiTheme="majorHAnsi" w:cstheme="majorHAnsi"/>
                <w:sz w:val="20"/>
                <w:szCs w:val="20"/>
                <w:lang w:val="fr-CA" w:eastAsia="en-CA"/>
              </w:rPr>
              <w:t xml:space="preserve"> 4 + □ = 7, 4 +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 7 et 4 +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 7 </w:t>
            </w:r>
            <w:r w:rsidRPr="00C4041C">
              <w:rPr>
                <w:rFonts w:asciiTheme="majorHAnsi" w:hAnsiTheme="majorHAnsi" w:cstheme="majorHAnsi"/>
                <w:sz w:val="20"/>
                <w:szCs w:val="20"/>
                <w:lang w:val="fr-CA"/>
              </w:rPr>
              <w:t xml:space="preserve">représentent toutes la même équation, dans laquelle </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et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sz w:val="20"/>
                <w:szCs w:val="20"/>
                <w:lang w:val="fr-CA"/>
              </w:rPr>
              <w:t>représentent la même valeur</w:t>
            </w:r>
            <w:r w:rsidRPr="00C4041C">
              <w:rPr>
                <w:rFonts w:asciiTheme="majorHAnsi" w:hAnsiTheme="majorHAnsi" w:cstheme="majorHAnsi"/>
                <w:sz w:val="20"/>
                <w:szCs w:val="20"/>
                <w:lang w:val="fr-CA" w:eastAsia="en-CA"/>
              </w:rPr>
              <w:t>).</w:t>
            </w:r>
          </w:p>
          <w:p w14:paraId="580E75E2" w14:textId="7FEFD12A" w:rsidR="00310F3B" w:rsidRPr="00C4041C" w:rsidRDefault="0027041A" w:rsidP="00C4041C">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Interpréter et écrire des expressions algébriques (p. ex., 2</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signifie deux fois un nombre; soustraire un nombre de 7 peut s</w:t>
            </w:r>
            <w:r w:rsidR="00F62FF9">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t xml:space="preserve">écrire 7 – </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w:t>
            </w:r>
          </w:p>
        </w:tc>
      </w:tr>
      <w:tr w:rsidR="00011D18" w:rsidRPr="00C4041C" w14:paraId="749EB5B6" w14:textId="77777777" w:rsidTr="00AC054A">
        <w:tc>
          <w:tcPr>
            <w:tcW w:w="3685" w:type="dxa"/>
            <w:shd w:val="clear" w:color="auto" w:fill="auto"/>
          </w:tcPr>
          <w:p w14:paraId="4A87CD50" w14:textId="3078EE51" w:rsidR="00E6642B" w:rsidRPr="00C4041C" w:rsidRDefault="00FD2563" w:rsidP="00C4041C">
            <w:pPr>
              <w:rPr>
                <w:rFonts w:asciiTheme="majorHAnsi" w:hAnsiTheme="majorHAnsi" w:cstheme="majorHAnsi"/>
                <w:b/>
                <w:bCs/>
                <w:sz w:val="20"/>
                <w:szCs w:val="20"/>
                <w:shd w:val="clear" w:color="auto" w:fill="F0F8FF"/>
                <w:lang w:val="fr-CA"/>
              </w:rPr>
            </w:pPr>
            <w:r w:rsidRPr="00C4041C">
              <w:rPr>
                <w:rFonts w:asciiTheme="majorHAnsi" w:hAnsiTheme="majorHAnsi" w:cstheme="majorHAnsi"/>
                <w:b/>
                <w:bCs/>
                <w:sz w:val="20"/>
                <w:szCs w:val="20"/>
                <w:lang w:val="fr-CA"/>
              </w:rPr>
              <w:lastRenderedPageBreak/>
              <w:t>L</w:t>
            </w:r>
            <w:r w:rsidR="00E6642B" w:rsidRPr="00C4041C">
              <w:rPr>
                <w:rFonts w:asciiTheme="majorHAnsi" w:hAnsiTheme="majorHAnsi" w:cstheme="majorHAnsi"/>
                <w:b/>
                <w:bCs/>
                <w:sz w:val="20"/>
                <w:szCs w:val="20"/>
                <w:lang w:val="fr-CA"/>
              </w:rPr>
              <w:t>e </w:t>
            </w:r>
            <w:hyperlink r:id="rId12" w:history="1">
              <w:r w:rsidR="00E6642B" w:rsidRPr="00C4041C">
                <w:rPr>
                  <w:rStyle w:val="Hyperlink"/>
                  <w:rFonts w:asciiTheme="majorHAnsi" w:hAnsiTheme="majorHAnsi" w:cstheme="majorHAnsi"/>
                  <w:b/>
                  <w:bCs/>
                  <w:color w:val="auto"/>
                  <w:sz w:val="20"/>
                  <w:szCs w:val="20"/>
                  <w:u w:val="none"/>
                  <w:lang w:val="fr-CA"/>
                </w:rPr>
                <w:t>périmètre</w:t>
              </w:r>
            </w:hyperlink>
            <w:r w:rsidR="00E6642B" w:rsidRPr="00C4041C">
              <w:rPr>
                <w:rFonts w:asciiTheme="majorHAnsi" w:hAnsiTheme="majorHAnsi" w:cstheme="majorHAnsi"/>
                <w:b/>
                <w:bCs/>
                <w:sz w:val="20"/>
                <w:szCs w:val="20"/>
                <w:lang w:val="fr-CA"/>
              </w:rPr>
              <w:t> de figures géométriques compos</w:t>
            </w:r>
            <w:r w:rsidR="00CC33F5" w:rsidRPr="00CC33F5">
              <w:rPr>
                <w:rFonts w:asciiTheme="majorHAnsi" w:hAnsiTheme="majorHAnsi" w:cstheme="majorHAnsi"/>
                <w:b/>
                <w:bCs/>
                <w:sz w:val="20"/>
                <w:szCs w:val="20"/>
                <w:lang w:val="fr-CA"/>
              </w:rPr>
              <w:t>ée</w:t>
            </w:r>
            <w:r w:rsidR="00E6642B" w:rsidRPr="00C4041C">
              <w:rPr>
                <w:rFonts w:asciiTheme="majorHAnsi" w:hAnsiTheme="majorHAnsi" w:cstheme="majorHAnsi"/>
                <w:b/>
                <w:bCs/>
                <w:sz w:val="20"/>
                <w:szCs w:val="20"/>
                <w:lang w:val="fr-CA"/>
              </w:rPr>
              <w:t>s :</w:t>
            </w:r>
          </w:p>
          <w:p w14:paraId="0FEF3A26" w14:textId="0F340F5B" w:rsidR="00E35AC6" w:rsidRPr="00C4041C" w:rsidRDefault="00E35AC6" w:rsidP="00C4041C">
            <w:pPr>
              <w:numPr>
                <w:ilvl w:val="0"/>
                <w:numId w:val="25"/>
              </w:numPr>
              <w:rPr>
                <w:rFonts w:asciiTheme="majorHAnsi" w:hAnsiTheme="majorHAnsi" w:cstheme="majorHAnsi"/>
                <w:sz w:val="20"/>
                <w:szCs w:val="20"/>
                <w:lang w:val="fr-CA"/>
              </w:rPr>
            </w:pPr>
            <w:r w:rsidRPr="00C4041C">
              <w:rPr>
                <w:rFonts w:asciiTheme="majorHAnsi" w:hAnsiTheme="majorHAnsi" w:cstheme="majorHAnsi"/>
                <w:sz w:val="20"/>
                <w:szCs w:val="20"/>
                <w:lang w:val="fr-CA"/>
              </w:rPr>
              <w:t>les figures géométriques composées sont des figures géométriques « sans trou » (p. ex. carreaux de couleur, blocs logiques, tangrams).</w:t>
            </w:r>
          </w:p>
          <w:p w14:paraId="50D7EF12" w14:textId="22CDC192" w:rsidR="00E35AC6" w:rsidRPr="00C4041C" w:rsidRDefault="00E35AC6" w:rsidP="00C4041C">
            <w:pPr>
              <w:rPr>
                <w:rFonts w:asciiTheme="majorHAnsi" w:hAnsiTheme="majorHAnsi" w:cstheme="majorHAnsi"/>
                <w:sz w:val="20"/>
                <w:szCs w:val="20"/>
                <w:lang w:val="fr-CA"/>
              </w:rPr>
            </w:pPr>
          </w:p>
        </w:tc>
        <w:tc>
          <w:tcPr>
            <w:tcW w:w="2700" w:type="dxa"/>
            <w:shd w:val="clear" w:color="auto" w:fill="auto"/>
          </w:tcPr>
          <w:p w14:paraId="24D9EBF4" w14:textId="3B4E55E6" w:rsidR="0069440B" w:rsidRPr="00C4041C" w:rsidRDefault="0069440B" w:rsidP="00C4041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mesure, unité 1A : Le périmètre, l</w:t>
            </w:r>
            <w:r w:rsidR="00F62FF9">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aire, le volume et la capacité</w:t>
            </w:r>
            <w:r w:rsidRPr="00C4041C">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p>
          <w:p w14:paraId="06FB6DFE" w14:textId="4DF967E0" w:rsidR="0014356C" w:rsidRPr="00C4041C" w:rsidRDefault="0069440B"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 périmètre,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aire, le volume et la capacité</w:t>
            </w:r>
          </w:p>
        </w:tc>
        <w:tc>
          <w:tcPr>
            <w:tcW w:w="3618" w:type="dxa"/>
            <w:shd w:val="clear" w:color="auto" w:fill="auto"/>
          </w:tcPr>
          <w:p w14:paraId="76B764B0" w14:textId="14658E7D" w:rsidR="00310F3B" w:rsidRPr="00C4041C" w:rsidRDefault="005C265E"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Pr="00C4041C">
              <w:rPr>
                <w:rFonts w:asciiTheme="majorHAnsi" w:eastAsia="Calibri" w:hAnsiTheme="majorHAnsi" w:cstheme="majorHAnsi"/>
                <w:b/>
                <w:bCs/>
                <w:sz w:val="20"/>
                <w:szCs w:val="20"/>
                <w:lang w:val="fr-CA"/>
              </w:rPr>
              <w:br/>
              <w:t>Choisir et utiliser des unités pour estimer, mesurer, représenter et comparer</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Mesurer, représenter et estimer le périmètre et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aire de polygones réguliers et irréguliers.</w:t>
            </w:r>
          </w:p>
        </w:tc>
      </w:tr>
      <w:tr w:rsidR="00011D18" w:rsidRPr="00C4041C" w14:paraId="2B3B82A7" w14:textId="77777777" w:rsidTr="00AC054A">
        <w:tc>
          <w:tcPr>
            <w:tcW w:w="3685" w:type="dxa"/>
            <w:shd w:val="clear" w:color="auto" w:fill="auto"/>
          </w:tcPr>
          <w:p w14:paraId="31FC6A00" w14:textId="1015C36A" w:rsidR="00E35AC6" w:rsidRPr="00C4041C" w:rsidRDefault="00FD2563"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w:t>
            </w:r>
            <w:r w:rsidR="00F62FF9">
              <w:rPr>
                <w:rFonts w:asciiTheme="majorHAnsi" w:hAnsiTheme="majorHAnsi" w:cstheme="majorHAnsi"/>
                <w:b/>
                <w:bCs/>
                <w:sz w:val="20"/>
                <w:szCs w:val="20"/>
                <w:lang w:val="fr-CA"/>
              </w:rPr>
              <w:t>’</w:t>
            </w:r>
            <w:hyperlink r:id="rId13" w:history="1">
              <w:r w:rsidR="00E35AC6" w:rsidRPr="00C4041C">
                <w:rPr>
                  <w:rStyle w:val="Hyperlink"/>
                  <w:rFonts w:asciiTheme="majorHAnsi" w:hAnsiTheme="majorHAnsi" w:cstheme="majorHAnsi"/>
                  <w:b/>
                  <w:bCs/>
                  <w:color w:val="auto"/>
                  <w:sz w:val="20"/>
                  <w:szCs w:val="20"/>
                  <w:u w:val="none"/>
                  <w:lang w:val="fr-CA"/>
                </w:rPr>
                <w:t>aire</w:t>
              </w:r>
            </w:hyperlink>
            <w:r w:rsidR="00E35AC6" w:rsidRPr="00C4041C">
              <w:rPr>
                <w:rFonts w:asciiTheme="majorHAnsi" w:hAnsiTheme="majorHAnsi" w:cstheme="majorHAnsi"/>
                <w:b/>
                <w:bCs/>
                <w:sz w:val="20"/>
                <w:szCs w:val="20"/>
                <w:lang w:val="fr-CA"/>
              </w:rPr>
              <w:t> de triangles, de parallélogrammes et de trapézoïdes :</w:t>
            </w:r>
          </w:p>
          <w:p w14:paraId="59939E52" w14:textId="77777777" w:rsidR="0022386D" w:rsidRPr="00C4041C" w:rsidRDefault="0022386D" w:rsidP="00C4041C">
            <w:pPr>
              <w:numPr>
                <w:ilvl w:val="0"/>
                <w:numId w:val="26"/>
              </w:numPr>
              <w:rPr>
                <w:rFonts w:asciiTheme="majorHAnsi" w:hAnsiTheme="majorHAnsi" w:cstheme="majorHAnsi"/>
                <w:sz w:val="20"/>
                <w:szCs w:val="20"/>
              </w:rPr>
            </w:pPr>
            <w:r w:rsidRPr="00C4041C">
              <w:rPr>
                <w:rFonts w:asciiTheme="majorHAnsi" w:hAnsiTheme="majorHAnsi" w:cstheme="majorHAnsi"/>
                <w:sz w:val="20"/>
                <w:szCs w:val="20"/>
              </w:rPr>
              <w:t>explorations sur du papier quadrillé</w:t>
            </w:r>
          </w:p>
          <w:p w14:paraId="0F2DA834" w14:textId="77777777" w:rsidR="0022386D" w:rsidRPr="00C4041C" w:rsidRDefault="0022386D" w:rsidP="00C4041C">
            <w:pPr>
              <w:numPr>
                <w:ilvl w:val="0"/>
                <w:numId w:val="26"/>
              </w:numPr>
              <w:rPr>
                <w:rFonts w:asciiTheme="majorHAnsi" w:hAnsiTheme="majorHAnsi" w:cstheme="majorHAnsi"/>
                <w:sz w:val="20"/>
                <w:szCs w:val="20"/>
              </w:rPr>
            </w:pPr>
            <w:r w:rsidRPr="00C4041C">
              <w:rPr>
                <w:rFonts w:asciiTheme="majorHAnsi" w:hAnsiTheme="majorHAnsi" w:cstheme="majorHAnsi"/>
                <w:sz w:val="20"/>
                <w:szCs w:val="20"/>
              </w:rPr>
              <w:t>dériver des formules</w:t>
            </w:r>
          </w:p>
          <w:p w14:paraId="659A8265" w14:textId="6B66083C" w:rsidR="0022386D" w:rsidRPr="00C4041C" w:rsidRDefault="0022386D" w:rsidP="00C4041C">
            <w:pPr>
              <w:numPr>
                <w:ilvl w:val="0"/>
                <w:numId w:val="26"/>
              </w:numPr>
              <w:rPr>
                <w:rFonts w:asciiTheme="majorHAnsi" w:hAnsiTheme="majorHAnsi" w:cstheme="majorHAnsi"/>
                <w:sz w:val="20"/>
                <w:szCs w:val="20"/>
                <w:lang w:val="fr-CA"/>
              </w:rPr>
            </w:pPr>
            <w:r w:rsidRPr="00C4041C">
              <w:rPr>
                <w:rFonts w:asciiTheme="majorHAnsi" w:hAnsiTheme="majorHAnsi" w:cstheme="majorHAnsi"/>
                <w:sz w:val="20"/>
                <w:szCs w:val="20"/>
                <w:lang w:val="fr-CA"/>
              </w:rPr>
              <w:t>faire des liens entre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aire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parallélogramme et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aire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rectangle</w:t>
            </w:r>
          </w:p>
          <w:p w14:paraId="73893CAC" w14:textId="77777777" w:rsidR="0022386D" w:rsidRPr="00C4041C" w:rsidRDefault="0022386D" w:rsidP="00C4041C">
            <w:pPr>
              <w:numPr>
                <w:ilvl w:val="0"/>
                <w:numId w:val="26"/>
              </w:numPr>
              <w:rPr>
                <w:rFonts w:asciiTheme="majorHAnsi" w:hAnsiTheme="majorHAnsi" w:cstheme="majorHAnsi"/>
                <w:sz w:val="20"/>
                <w:szCs w:val="20"/>
                <w:lang w:val="fr-CA"/>
              </w:rPr>
            </w:pPr>
            <w:r w:rsidRPr="00C4041C">
              <w:rPr>
                <w:rFonts w:asciiTheme="majorHAnsi" w:hAnsiTheme="majorHAnsi" w:cstheme="majorHAnsi"/>
                <w:sz w:val="20"/>
                <w:szCs w:val="20"/>
                <w:lang w:val="fr-CA"/>
              </w:rPr>
              <w:t>motifs mordillés sur écorce de bouleau</w:t>
            </w:r>
          </w:p>
          <w:p w14:paraId="2057F0BB" w14:textId="3B3668AC" w:rsidR="00770D42" w:rsidRPr="00C4041C" w:rsidRDefault="00770D42" w:rsidP="00C4041C">
            <w:pPr>
              <w:rPr>
                <w:rFonts w:asciiTheme="majorHAnsi" w:hAnsiTheme="majorHAnsi" w:cstheme="majorHAnsi"/>
                <w:b/>
                <w:bCs/>
                <w:sz w:val="20"/>
                <w:szCs w:val="20"/>
                <w:lang w:val="fr-CA"/>
              </w:rPr>
            </w:pPr>
          </w:p>
        </w:tc>
        <w:tc>
          <w:tcPr>
            <w:tcW w:w="2700" w:type="dxa"/>
            <w:shd w:val="clear" w:color="auto" w:fill="auto"/>
          </w:tcPr>
          <w:p w14:paraId="17C23FEA" w14:textId="52D9B5BB" w:rsidR="000A552F" w:rsidRPr="00C4041C" w:rsidRDefault="000A552F"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mesure, unité 1A : Le périmètre, l</w:t>
            </w:r>
            <w:r w:rsidR="00F62FF9">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aire, le volume et la capacité</w:t>
            </w:r>
          </w:p>
          <w:p w14:paraId="121AAC48" w14:textId="396F4C48" w:rsidR="000A552F" w:rsidRPr="00C4041C" w:rsidRDefault="000A552F"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2 : Déterminer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r w:rsidRPr="00C4041C">
              <w:rPr>
                <w:rFonts w:asciiTheme="majorHAnsi" w:hAnsiTheme="majorHAnsi" w:cstheme="majorHAnsi"/>
                <w:sz w:val="20"/>
                <w:szCs w:val="20"/>
                <w:lang w:val="fr-CA"/>
              </w:rPr>
              <w:br/>
              <w:t>3 :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parallélogrammes, des triangles et des trapèzes</w:t>
            </w:r>
          </w:p>
          <w:p w14:paraId="4ED0E771" w14:textId="68B6F6A1" w:rsidR="0014356C" w:rsidRPr="00C4041C" w:rsidRDefault="000A552F"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 périmètre,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aire, le volume et la capacité</w:t>
            </w:r>
          </w:p>
          <w:p w14:paraId="68BAF792" w14:textId="241AED13" w:rsidR="0014356C" w:rsidRPr="00C4041C" w:rsidRDefault="0014356C" w:rsidP="00C4041C">
            <w:pPr>
              <w:rPr>
                <w:rFonts w:asciiTheme="majorHAnsi" w:hAnsiTheme="majorHAnsi" w:cstheme="majorHAnsi"/>
                <w:b/>
                <w:bCs/>
                <w:sz w:val="20"/>
                <w:szCs w:val="20"/>
                <w:lang w:val="fr-CA"/>
              </w:rPr>
            </w:pPr>
          </w:p>
        </w:tc>
        <w:tc>
          <w:tcPr>
            <w:tcW w:w="3618" w:type="dxa"/>
            <w:shd w:val="clear" w:color="auto" w:fill="auto"/>
          </w:tcPr>
          <w:p w14:paraId="56F6485F" w14:textId="36FE17FE" w:rsidR="004A737C" w:rsidRPr="00C4041C" w:rsidRDefault="004A737C" w:rsidP="00C4041C">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sidR="00F62FF9">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sidR="00F62FF9">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sidR="00F62FF9">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41435774" w14:textId="6D6B55D4" w:rsidR="004A737C" w:rsidRPr="00C4041C" w:rsidRDefault="004A737C" w:rsidP="00C4041C">
            <w:pPr>
              <w:keepNext/>
              <w:rPr>
                <w:rFonts w:asciiTheme="majorHAnsi" w:hAnsiTheme="majorHAnsi" w:cstheme="majorHAnsi"/>
                <w:b/>
                <w:sz w:val="20"/>
                <w:szCs w:val="20"/>
                <w:lang w:val="fr-CA"/>
              </w:rPr>
            </w:pPr>
            <w:r w:rsidRPr="00C4041C">
              <w:rPr>
                <w:rFonts w:asciiTheme="majorHAnsi" w:hAnsiTheme="majorHAnsi" w:cstheme="majorHAnsi"/>
                <w:b/>
                <w:bCs/>
                <w:sz w:val="20"/>
                <w:szCs w:val="20"/>
                <w:lang w:val="fr-CA" w:eastAsia="en-CA"/>
              </w:rPr>
              <w:t>Utiliser des variables, des expressions algébriques et des équations pour représenter des relations mathématiques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Représenter des relations et des algorithmes généralisés à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et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qui contiennent des variables</w:t>
            </w:r>
            <w:r w:rsidRPr="00C4041C">
              <w:rPr>
                <w:rFonts w:asciiTheme="majorHAnsi" w:hAnsiTheme="majorHAnsi" w:cstheme="majorHAnsi"/>
                <w:color w:val="000000"/>
                <w:sz w:val="20"/>
                <w:szCs w:val="20"/>
                <w:lang w:val="fr-CA" w:eastAsia="en-CA"/>
              </w:rPr>
              <w:t xml:space="preserve"> (p. ex., </w:t>
            </w:r>
            <w:r w:rsidRPr="00C4041C">
              <w:rPr>
                <w:rFonts w:asciiTheme="majorHAnsi" w:hAnsiTheme="majorHAnsi" w:cstheme="majorHAnsi"/>
                <w:i/>
                <w:iCs/>
                <w:color w:val="000000"/>
                <w:sz w:val="20"/>
                <w:szCs w:val="20"/>
                <w:lang w:val="fr-CA" w:eastAsia="en-CA"/>
              </w:rPr>
              <w:t>P</w:t>
            </w:r>
            <w:r w:rsidRPr="00C4041C">
              <w:rPr>
                <w:rFonts w:asciiTheme="majorHAnsi" w:hAnsiTheme="majorHAnsi" w:cstheme="majorHAnsi"/>
                <w:color w:val="000000"/>
                <w:sz w:val="20"/>
                <w:szCs w:val="20"/>
                <w:lang w:val="fr-CA" w:eastAsia="en-CA"/>
              </w:rPr>
              <w:t xml:space="preserve"> = 2</w:t>
            </w:r>
            <w:r w:rsidRPr="00C4041C">
              <w:rPr>
                <w:rFonts w:asciiTheme="majorHAnsi" w:hAnsiTheme="majorHAnsi" w:cstheme="majorHAnsi"/>
                <w:i/>
                <w:iCs/>
                <w:color w:val="000000"/>
                <w:sz w:val="20"/>
                <w:szCs w:val="20"/>
                <w:lang w:val="fr-CA" w:eastAsia="en-CA"/>
              </w:rPr>
              <w:t xml:space="preserve">L </w:t>
            </w:r>
            <w:r w:rsidRPr="00C4041C">
              <w:rPr>
                <w:rFonts w:asciiTheme="majorHAnsi" w:hAnsiTheme="majorHAnsi" w:cstheme="majorHAnsi"/>
                <w:color w:val="000000"/>
                <w:sz w:val="20"/>
                <w:szCs w:val="20"/>
                <w:lang w:val="fr-CA" w:eastAsia="en-CA"/>
              </w:rPr>
              <w:t>+ 2</w:t>
            </w:r>
            <w:r w:rsidRPr="00C4041C">
              <w:rPr>
                <w:rFonts w:asciiTheme="majorHAnsi" w:hAnsiTheme="majorHAnsi" w:cstheme="majorHAnsi"/>
                <w:i/>
                <w:iCs/>
                <w:color w:val="000000"/>
                <w:sz w:val="20"/>
                <w:szCs w:val="20"/>
                <w:lang w:val="fr-CA" w:eastAsia="en-CA"/>
              </w:rPr>
              <w:t>l</w:t>
            </w:r>
            <w:r w:rsidRPr="00C4041C">
              <w:rPr>
                <w:rFonts w:asciiTheme="majorHAnsi" w:hAnsiTheme="majorHAnsi" w:cstheme="majorHAnsi"/>
                <w:color w:val="000000"/>
                <w:sz w:val="20"/>
                <w:szCs w:val="20"/>
                <w:lang w:val="fr-CA" w:eastAsia="en-CA"/>
              </w:rPr>
              <w:t>).</w:t>
            </w:r>
          </w:p>
          <w:p w14:paraId="4F7EC90B" w14:textId="77777777" w:rsidR="004A737C" w:rsidRPr="00C4041C" w:rsidRDefault="004A737C" w:rsidP="00C4041C">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p>
          <w:p w14:paraId="67B87A5F" w14:textId="7581EEC9" w:rsidR="00310F3B" w:rsidRPr="00C4041C" w:rsidRDefault="004A737C" w:rsidP="00C4041C">
            <w:pPr>
              <w:rPr>
                <w:rFonts w:asciiTheme="majorHAnsi" w:hAnsiTheme="majorHAnsi" w:cstheme="majorHAnsi"/>
                <w:b/>
                <w:sz w:val="20"/>
                <w:szCs w:val="20"/>
                <w:lang w:val="fr-CA"/>
              </w:rPr>
            </w:pPr>
            <w:r w:rsidRPr="00C4041C">
              <w:rPr>
                <w:rFonts w:asciiTheme="majorHAnsi" w:eastAsia="Calibri" w:hAnsiTheme="majorHAnsi" w:cstheme="majorHAnsi"/>
                <w:b/>
                <w:bCs/>
                <w:sz w:val="20"/>
                <w:szCs w:val="20"/>
                <w:lang w:val="fr-CA"/>
              </w:rPr>
              <w:lastRenderedPageBreak/>
              <w:t>Comprendre les relations entre les unités mesurées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Développer des stratégies pour calculer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aire de triangles, de quadrilatères et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autres polygones (p. ex., décomposer un parallélogramme et le réarranger pour former un rectangle), et faire des généralisations quant à leur emploi.</w:t>
            </w:r>
          </w:p>
        </w:tc>
      </w:tr>
      <w:tr w:rsidR="00011D18" w:rsidRPr="00C4041C" w14:paraId="5C4D4C41" w14:textId="77777777" w:rsidTr="00AC054A">
        <w:tc>
          <w:tcPr>
            <w:tcW w:w="3685" w:type="dxa"/>
            <w:shd w:val="clear" w:color="auto" w:fill="auto"/>
          </w:tcPr>
          <w:p w14:paraId="37D61B1A" w14:textId="3D00B07B" w:rsidR="0022386D" w:rsidRPr="00C4041C" w:rsidRDefault="00A31A32" w:rsidP="00C4041C">
            <w:pPr>
              <w:rPr>
                <w:rStyle w:val="field-content"/>
                <w:rFonts w:asciiTheme="majorHAnsi" w:hAnsiTheme="majorHAnsi" w:cstheme="majorHAnsi"/>
                <w:b/>
                <w:bCs/>
                <w:sz w:val="20"/>
                <w:szCs w:val="20"/>
                <w:lang w:val="fr-CA"/>
              </w:rPr>
            </w:pPr>
            <w:r w:rsidRPr="00C4041C">
              <w:rPr>
                <w:rStyle w:val="field-content"/>
                <w:rFonts w:asciiTheme="majorHAnsi" w:hAnsiTheme="majorHAnsi" w:cstheme="majorHAnsi"/>
                <w:b/>
                <w:bCs/>
                <w:sz w:val="20"/>
                <w:szCs w:val="20"/>
                <w:lang w:val="fr-CA"/>
              </w:rPr>
              <w:lastRenderedPageBreak/>
              <w:t>L</w:t>
            </w:r>
            <w:r w:rsidR="0022386D" w:rsidRPr="00C4041C">
              <w:rPr>
                <w:rStyle w:val="field-content"/>
                <w:rFonts w:asciiTheme="majorHAnsi" w:hAnsiTheme="majorHAnsi" w:cstheme="majorHAnsi"/>
                <w:b/>
                <w:bCs/>
                <w:sz w:val="20"/>
                <w:szCs w:val="20"/>
                <w:lang w:val="fr-CA"/>
              </w:rPr>
              <w:t>a mesure et le classement des </w:t>
            </w:r>
            <w:hyperlink r:id="rId14" w:history="1">
              <w:r w:rsidR="0022386D" w:rsidRPr="00C4041C">
                <w:rPr>
                  <w:rStyle w:val="Hyperlink"/>
                  <w:rFonts w:asciiTheme="majorHAnsi" w:hAnsiTheme="majorHAnsi" w:cstheme="majorHAnsi"/>
                  <w:b/>
                  <w:bCs/>
                  <w:color w:val="auto"/>
                  <w:sz w:val="20"/>
                  <w:szCs w:val="20"/>
                  <w:u w:val="none"/>
                  <w:lang w:val="fr-CA"/>
                </w:rPr>
                <w:t>angles</w:t>
              </w:r>
            </w:hyperlink>
            <w:r w:rsidRPr="00C4041C">
              <w:rPr>
                <w:rStyle w:val="field-content"/>
                <w:rFonts w:asciiTheme="majorHAnsi" w:hAnsiTheme="majorHAnsi" w:cstheme="majorHAnsi"/>
                <w:b/>
                <w:bCs/>
                <w:sz w:val="20"/>
                <w:szCs w:val="20"/>
                <w:lang w:val="fr-CA"/>
              </w:rPr>
              <w:t> :</w:t>
            </w:r>
          </w:p>
          <w:p w14:paraId="2BDA7868" w14:textId="77777777" w:rsidR="0022386D" w:rsidRPr="00C4041C" w:rsidRDefault="0022386D" w:rsidP="00C4041C">
            <w:pPr>
              <w:numPr>
                <w:ilvl w:val="0"/>
                <w:numId w:val="27"/>
              </w:numPr>
              <w:rPr>
                <w:rFonts w:asciiTheme="majorHAnsi" w:hAnsiTheme="majorHAnsi" w:cstheme="majorHAnsi"/>
                <w:sz w:val="20"/>
                <w:szCs w:val="20"/>
              </w:rPr>
            </w:pPr>
            <w:r w:rsidRPr="00C4041C">
              <w:rPr>
                <w:rFonts w:asciiTheme="majorHAnsi" w:hAnsiTheme="majorHAnsi" w:cstheme="majorHAnsi"/>
                <w:sz w:val="20"/>
                <w:szCs w:val="20"/>
              </w:rPr>
              <w:t>plat, aigu, droit, obtus, rentrant</w:t>
            </w:r>
          </w:p>
          <w:p w14:paraId="7749FDF4" w14:textId="2083EF5B" w:rsidR="0022386D" w:rsidRPr="00C4041C" w:rsidRDefault="0022386D" w:rsidP="00C4041C">
            <w:pPr>
              <w:numPr>
                <w:ilvl w:val="0"/>
                <w:numId w:val="27"/>
              </w:numPr>
              <w:rPr>
                <w:rFonts w:asciiTheme="majorHAnsi" w:hAnsiTheme="majorHAnsi" w:cstheme="majorHAnsi"/>
                <w:sz w:val="20"/>
                <w:szCs w:val="20"/>
                <w:lang w:val="fr-CA"/>
              </w:rPr>
            </w:pPr>
            <w:r w:rsidRPr="00C4041C">
              <w:rPr>
                <w:rFonts w:asciiTheme="majorHAnsi" w:hAnsiTheme="majorHAnsi" w:cstheme="majorHAnsi"/>
                <w:sz w:val="20"/>
                <w:szCs w:val="20"/>
                <w:lang w:val="fr-CA"/>
              </w:rPr>
              <w:t>construire et reconnaître; inclure des exemples tirés de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environnement local</w:t>
            </w:r>
          </w:p>
          <w:p w14:paraId="6CA0611D" w14:textId="77777777" w:rsidR="0022386D" w:rsidRPr="00C4041C" w:rsidRDefault="0022386D" w:rsidP="00C4041C">
            <w:pPr>
              <w:numPr>
                <w:ilvl w:val="0"/>
                <w:numId w:val="27"/>
              </w:numPr>
              <w:rPr>
                <w:rFonts w:asciiTheme="majorHAnsi" w:hAnsiTheme="majorHAnsi" w:cstheme="majorHAnsi"/>
                <w:sz w:val="20"/>
                <w:szCs w:val="20"/>
                <w:lang w:val="fr-CA"/>
              </w:rPr>
            </w:pPr>
            <w:r w:rsidRPr="00C4041C">
              <w:rPr>
                <w:rFonts w:asciiTheme="majorHAnsi" w:hAnsiTheme="majorHAnsi" w:cstheme="majorHAnsi"/>
                <w:sz w:val="20"/>
                <w:szCs w:val="20"/>
                <w:lang w:val="fr-CA"/>
              </w:rPr>
              <w:t>estimer en utilisant comme référents les angles 45°, 90° et 180°</w:t>
            </w:r>
          </w:p>
          <w:p w14:paraId="5FBA8FE4" w14:textId="77777777" w:rsidR="0022386D" w:rsidRPr="00C4041C" w:rsidRDefault="0022386D" w:rsidP="00C4041C">
            <w:pPr>
              <w:numPr>
                <w:ilvl w:val="0"/>
                <w:numId w:val="27"/>
              </w:numPr>
              <w:rPr>
                <w:rFonts w:asciiTheme="majorHAnsi" w:hAnsiTheme="majorHAnsi" w:cstheme="majorHAnsi"/>
                <w:sz w:val="20"/>
                <w:szCs w:val="20"/>
              </w:rPr>
            </w:pPr>
            <w:r w:rsidRPr="00C4041C">
              <w:rPr>
                <w:rFonts w:asciiTheme="majorHAnsi" w:hAnsiTheme="majorHAnsi" w:cstheme="majorHAnsi"/>
                <w:sz w:val="20"/>
                <w:szCs w:val="20"/>
              </w:rPr>
              <w:t>angles de polygones</w:t>
            </w:r>
          </w:p>
          <w:p w14:paraId="132F0F7F" w14:textId="77777777" w:rsidR="0022386D" w:rsidRPr="00C4041C" w:rsidRDefault="0022386D" w:rsidP="00C4041C">
            <w:pPr>
              <w:numPr>
                <w:ilvl w:val="0"/>
                <w:numId w:val="27"/>
              </w:numPr>
              <w:rPr>
                <w:rFonts w:asciiTheme="majorHAnsi" w:hAnsiTheme="majorHAnsi" w:cstheme="majorHAnsi"/>
                <w:sz w:val="20"/>
                <w:szCs w:val="20"/>
              </w:rPr>
            </w:pPr>
            <w:r w:rsidRPr="00C4041C">
              <w:rPr>
                <w:rFonts w:asciiTheme="majorHAnsi" w:hAnsiTheme="majorHAnsi" w:cstheme="majorHAnsi"/>
                <w:sz w:val="20"/>
                <w:szCs w:val="20"/>
              </w:rPr>
              <w:t>histoires de </w:t>
            </w:r>
            <w:r w:rsidRPr="00C4041C">
              <w:rPr>
                <w:rStyle w:val="Emphasis"/>
                <w:rFonts w:asciiTheme="majorHAnsi" w:hAnsiTheme="majorHAnsi" w:cstheme="majorHAnsi"/>
                <w:sz w:val="20"/>
                <w:szCs w:val="20"/>
              </w:rPr>
              <w:t>Small Number</w:t>
            </w:r>
            <w:r w:rsidRPr="00C4041C">
              <w:rPr>
                <w:rFonts w:asciiTheme="majorHAnsi" w:hAnsiTheme="majorHAnsi" w:cstheme="majorHAnsi"/>
                <w:sz w:val="20"/>
                <w:szCs w:val="20"/>
              </w:rPr>
              <w:t> : </w:t>
            </w:r>
            <w:r w:rsidRPr="00C4041C">
              <w:rPr>
                <w:rStyle w:val="Emphasis"/>
                <w:rFonts w:asciiTheme="majorHAnsi" w:hAnsiTheme="majorHAnsi" w:cstheme="majorHAnsi"/>
                <w:sz w:val="20"/>
                <w:szCs w:val="20"/>
              </w:rPr>
              <w:t>Small Number and the Skateboard Park </w:t>
            </w:r>
            <w:r w:rsidRPr="00C4041C">
              <w:rPr>
                <w:rFonts w:asciiTheme="majorHAnsi" w:hAnsiTheme="majorHAnsi" w:cstheme="majorHAnsi"/>
                <w:sz w:val="20"/>
                <w:szCs w:val="20"/>
              </w:rPr>
              <w:t>(mathcatcher.irmacs.sfu.ca/stories) (en anglais seulement)</w:t>
            </w:r>
          </w:p>
          <w:p w14:paraId="07768C69" w14:textId="47CD5998" w:rsidR="0022386D" w:rsidRPr="00C4041C" w:rsidRDefault="0022386D" w:rsidP="00C4041C">
            <w:pPr>
              <w:rPr>
                <w:rFonts w:asciiTheme="majorHAnsi" w:hAnsiTheme="majorHAnsi" w:cstheme="majorHAnsi"/>
                <w:sz w:val="20"/>
                <w:szCs w:val="20"/>
              </w:rPr>
            </w:pPr>
          </w:p>
        </w:tc>
        <w:tc>
          <w:tcPr>
            <w:tcW w:w="2700" w:type="dxa"/>
            <w:shd w:val="clear" w:color="auto" w:fill="auto"/>
          </w:tcPr>
          <w:p w14:paraId="3D093CE2" w14:textId="77777777" w:rsidR="00557409" w:rsidRPr="00C4041C" w:rsidRDefault="00557409"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26717196" w14:textId="77777777" w:rsidR="00557409" w:rsidRPr="00C4041C" w:rsidRDefault="00557409"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1 : Classer et mesurer des angles</w:t>
            </w:r>
          </w:p>
          <w:p w14:paraId="691F45E8" w14:textId="77777777" w:rsidR="00557409" w:rsidRPr="00C4041C" w:rsidRDefault="00557409"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2 : Mesurer et construire des angles</w:t>
            </w:r>
          </w:p>
          <w:p w14:paraId="6FC9BAE2" w14:textId="77777777" w:rsidR="00557409" w:rsidRPr="00C4041C" w:rsidRDefault="00557409"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5 : Examiner des polygones</w:t>
            </w:r>
          </w:p>
          <w:p w14:paraId="69F541A7" w14:textId="712E358B" w:rsidR="0014356C" w:rsidRPr="00C4041C" w:rsidRDefault="00557409" w:rsidP="00C4041C">
            <w:pPr>
              <w:rPr>
                <w:rFonts w:asciiTheme="majorHAnsi" w:hAnsiTheme="majorHAnsi" w:cstheme="majorHAnsi"/>
                <w:b/>
                <w:bCs/>
                <w:sz w:val="20"/>
                <w:szCs w:val="20"/>
                <w:lang w:val="fr-CA"/>
              </w:rPr>
            </w:pPr>
            <w:r w:rsidRPr="00C4041C">
              <w:rPr>
                <w:rFonts w:asciiTheme="majorHAnsi" w:hAnsiTheme="majorHAnsi" w:cstheme="majorHAnsi"/>
                <w:sz w:val="20"/>
                <w:szCs w:val="20"/>
                <w:lang w:val="fr-CA"/>
              </w:rPr>
              <w:t>6 : Approfondissement : Les figures à 2D et les angles</w:t>
            </w:r>
          </w:p>
        </w:tc>
        <w:tc>
          <w:tcPr>
            <w:tcW w:w="3618" w:type="dxa"/>
            <w:shd w:val="clear" w:color="auto" w:fill="auto"/>
          </w:tcPr>
          <w:p w14:paraId="6DBDDC2D" w14:textId="427DAE48" w:rsidR="00DD5EB7" w:rsidRPr="00C4041C" w:rsidRDefault="00DD5EB7" w:rsidP="00C4041C">
            <w:pPr>
              <w:rPr>
                <w:rFonts w:asciiTheme="majorHAnsi" w:hAnsiTheme="majorHAnsi" w:cstheme="majorHAnsi"/>
                <w:sz w:val="20"/>
                <w:szCs w:val="20"/>
                <w:lang w:val="fr-CA" w:eastAsia="en-CA"/>
              </w:rPr>
            </w:pPr>
            <w:r w:rsidRPr="00C4041C">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Pr="00C4041C">
              <w:rPr>
                <w:rFonts w:asciiTheme="majorHAnsi" w:eastAsia="Calibri" w:hAnsiTheme="majorHAnsi" w:cstheme="majorHAnsi"/>
                <w:b/>
                <w:bCs/>
                <w:sz w:val="20"/>
                <w:szCs w:val="20"/>
                <w:lang w:val="fr-CA"/>
              </w:rPr>
              <w:br/>
              <w:t>Comprendre les propriétés qui peuvent être mesurées, comparées et ordonnées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Comprendre qu</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angle est une propriété qui peut être mesurée et comparée.</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Comprendre que les angles sont additifs (p. ex., 90° peut être visualisé comme neuf secteurs de 10° chacun)</w:t>
            </w:r>
            <w:r w:rsidRPr="00C4041C">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br/>
            </w: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Pr="00C4041C">
              <w:rPr>
                <w:rFonts w:asciiTheme="majorHAnsi" w:hAnsiTheme="majorHAnsi" w:cstheme="majorHAnsi"/>
                <w:b/>
                <w:bCs/>
                <w:sz w:val="20"/>
                <w:szCs w:val="20"/>
                <w:lang w:val="fr-CA"/>
              </w:rPr>
              <w:br/>
            </w:r>
            <w:r w:rsidRPr="00C4041C">
              <w:rPr>
                <w:rFonts w:asciiTheme="majorHAnsi" w:eastAsia="Calibri" w:hAnsiTheme="majorHAnsi" w:cstheme="majorHAnsi"/>
                <w:b/>
                <w:bCs/>
                <w:sz w:val="20"/>
                <w:szCs w:val="20"/>
                <w:lang w:val="fr-CA"/>
              </w:rPr>
              <w:t>Choisir et utiliser des unités pour estimer, mesurer, représenter et comparer</w:t>
            </w:r>
            <w:r w:rsidRPr="00C4041C">
              <w:rPr>
                <w:rFonts w:asciiTheme="majorHAnsi" w:hAnsiTheme="majorHAnsi" w:cstheme="majorHAnsi"/>
                <w:sz w:val="20"/>
                <w:szCs w:val="20"/>
                <w:lang w:val="fr-CA"/>
              </w:rPr>
              <w:br/>
              <w:t>- Mesurer, représenter et estimer des angles à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aide de degrés.</w:t>
            </w:r>
          </w:p>
          <w:p w14:paraId="27B49AD1" w14:textId="77777777" w:rsidR="00DD5EB7" w:rsidRPr="00C4041C" w:rsidRDefault="00DD5EB7"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00E495A3" w14:textId="10A3C6F9" w:rsidR="00BE28B0" w:rsidRPr="00C4041C" w:rsidRDefault="00DD5EB7"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Dessiner, comparer et classifier des angles (c.-à-d., droit, aigu, obtus, plat, rentrant).</w:t>
            </w:r>
          </w:p>
        </w:tc>
      </w:tr>
    </w:tbl>
    <w:p w14:paraId="19869D08" w14:textId="77777777" w:rsidR="00A124BA" w:rsidRPr="00C4041C" w:rsidRDefault="00A124BA"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br w:type="page"/>
      </w: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011D18" w:rsidRPr="00C4041C" w14:paraId="11CC6AD9" w14:textId="77777777" w:rsidTr="00AC054A">
        <w:tc>
          <w:tcPr>
            <w:tcW w:w="3685" w:type="dxa"/>
            <w:shd w:val="clear" w:color="auto" w:fill="auto"/>
          </w:tcPr>
          <w:p w14:paraId="177DF0F6" w14:textId="46040F65" w:rsidR="004B5505" w:rsidRPr="00C4041C" w:rsidRDefault="0022386D"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lastRenderedPageBreak/>
              <w:t xml:space="preserve">Le </w:t>
            </w:r>
            <w:r w:rsidR="00606169" w:rsidRPr="00C4041C">
              <w:rPr>
                <w:rFonts w:asciiTheme="majorHAnsi" w:hAnsiTheme="majorHAnsi" w:cstheme="majorHAnsi"/>
                <w:b/>
                <w:bCs/>
                <w:sz w:val="20"/>
                <w:szCs w:val="20"/>
                <w:lang w:val="fr-CA"/>
              </w:rPr>
              <w:t xml:space="preserve">volume </w:t>
            </w:r>
            <w:r w:rsidRPr="00C4041C">
              <w:rPr>
                <w:rFonts w:asciiTheme="majorHAnsi" w:hAnsiTheme="majorHAnsi" w:cstheme="majorHAnsi"/>
                <w:b/>
                <w:bCs/>
                <w:sz w:val="20"/>
                <w:szCs w:val="20"/>
                <w:lang w:val="fr-CA"/>
              </w:rPr>
              <w:t>et la</w:t>
            </w:r>
            <w:r w:rsidR="00606169" w:rsidRPr="00C4041C">
              <w:rPr>
                <w:rFonts w:asciiTheme="majorHAnsi" w:hAnsiTheme="majorHAnsi" w:cstheme="majorHAnsi"/>
                <w:b/>
                <w:bCs/>
                <w:sz w:val="20"/>
                <w:szCs w:val="20"/>
                <w:lang w:val="fr-CA"/>
              </w:rPr>
              <w:t xml:space="preserve"> capacit</w:t>
            </w:r>
            <w:r w:rsidRPr="00C4041C">
              <w:rPr>
                <w:rFonts w:asciiTheme="majorHAnsi" w:hAnsiTheme="majorHAnsi" w:cstheme="majorHAnsi"/>
                <w:b/>
                <w:bCs/>
                <w:sz w:val="20"/>
                <w:szCs w:val="20"/>
                <w:lang w:val="fr-CA"/>
              </w:rPr>
              <w:t xml:space="preserve">é </w:t>
            </w:r>
            <w:r w:rsidR="00606169" w:rsidRPr="00C4041C">
              <w:rPr>
                <w:rFonts w:asciiTheme="majorHAnsi" w:hAnsiTheme="majorHAnsi" w:cstheme="majorHAnsi"/>
                <w:b/>
                <w:bCs/>
                <w:sz w:val="20"/>
                <w:szCs w:val="20"/>
                <w:lang w:val="fr-CA"/>
              </w:rPr>
              <w:t>:</w:t>
            </w:r>
          </w:p>
          <w:p w14:paraId="5C8F6762" w14:textId="77777777" w:rsidR="002C266E" w:rsidRPr="00C4041C" w:rsidRDefault="002C266E" w:rsidP="00C4041C">
            <w:pPr>
              <w:numPr>
                <w:ilvl w:val="0"/>
                <w:numId w:val="28"/>
              </w:numPr>
              <w:rPr>
                <w:rFonts w:asciiTheme="majorHAnsi" w:hAnsiTheme="majorHAnsi" w:cstheme="majorHAnsi"/>
                <w:sz w:val="20"/>
                <w:szCs w:val="20"/>
                <w:lang w:val="fr-CA"/>
              </w:rPr>
            </w:pPr>
            <w:r w:rsidRPr="00C4041C">
              <w:rPr>
                <w:rFonts w:asciiTheme="majorHAnsi" w:hAnsiTheme="majorHAnsi" w:cstheme="majorHAnsi"/>
                <w:sz w:val="20"/>
                <w:szCs w:val="20"/>
                <w:lang w:val="fr-CA"/>
              </w:rPr>
              <w:t>utiliser des cubes pour construire des solides géométriques et pour déterminer leur volume</w:t>
            </w:r>
          </w:p>
          <w:p w14:paraId="047E06BA" w14:textId="72FBE416" w:rsidR="002C266E" w:rsidRPr="00C4041C" w:rsidRDefault="002C266E" w:rsidP="00C4041C">
            <w:pPr>
              <w:numPr>
                <w:ilvl w:val="0"/>
                <w:numId w:val="28"/>
              </w:numPr>
              <w:rPr>
                <w:rFonts w:asciiTheme="majorHAnsi" w:hAnsiTheme="majorHAnsi" w:cstheme="majorHAnsi"/>
                <w:sz w:val="20"/>
                <w:szCs w:val="20"/>
                <w:lang w:val="fr-CA"/>
              </w:rPr>
            </w:pPr>
            <w:r w:rsidRPr="00C4041C">
              <w:rPr>
                <w:rFonts w:asciiTheme="majorHAnsi" w:hAnsiTheme="majorHAnsi" w:cstheme="majorHAnsi"/>
                <w:sz w:val="20"/>
                <w:szCs w:val="20"/>
                <w:lang w:val="fr-CA"/>
              </w:rPr>
              <w:t>référents et relations entre les unités (p. ex. cm</w:t>
            </w:r>
            <w:r w:rsidRPr="00C4041C">
              <w:rPr>
                <w:rFonts w:asciiTheme="majorHAnsi" w:hAnsiTheme="majorHAnsi" w:cstheme="majorHAnsi"/>
                <w:sz w:val="20"/>
                <w:szCs w:val="20"/>
                <w:vertAlign w:val="superscript"/>
                <w:lang w:val="fr-CA"/>
              </w:rPr>
              <w:t>3</w:t>
            </w:r>
            <w:r w:rsidRPr="00C4041C">
              <w:rPr>
                <w:rFonts w:asciiTheme="majorHAnsi" w:hAnsiTheme="majorHAnsi" w:cstheme="majorHAnsi"/>
                <w:sz w:val="20"/>
                <w:szCs w:val="20"/>
                <w:lang w:val="fr-CA"/>
              </w:rPr>
              <w:t>, m</w:t>
            </w:r>
            <w:r w:rsidRPr="00C4041C">
              <w:rPr>
                <w:rFonts w:asciiTheme="majorHAnsi" w:hAnsiTheme="majorHAnsi" w:cstheme="majorHAnsi"/>
                <w:sz w:val="20"/>
                <w:szCs w:val="20"/>
                <w:vertAlign w:val="superscript"/>
                <w:lang w:val="fr-CA"/>
              </w:rPr>
              <w:t>3</w:t>
            </w:r>
            <w:r w:rsidRPr="00C4041C">
              <w:rPr>
                <w:rFonts w:asciiTheme="majorHAnsi" w:hAnsiTheme="majorHAnsi" w:cstheme="majorHAnsi"/>
                <w:sz w:val="20"/>
                <w:szCs w:val="20"/>
                <w:lang w:val="fr-CA"/>
              </w:rPr>
              <w:t>, mL, L)</w:t>
            </w:r>
          </w:p>
          <w:p w14:paraId="71D4C52A" w14:textId="77777777" w:rsidR="002C266E" w:rsidRPr="00C4041C" w:rsidRDefault="002C266E" w:rsidP="00C4041C">
            <w:pPr>
              <w:numPr>
                <w:ilvl w:val="0"/>
                <w:numId w:val="28"/>
              </w:numPr>
              <w:rPr>
                <w:rFonts w:asciiTheme="majorHAnsi" w:hAnsiTheme="majorHAnsi" w:cstheme="majorHAnsi"/>
                <w:sz w:val="20"/>
                <w:szCs w:val="20"/>
                <w:lang w:val="fr-CA"/>
              </w:rPr>
            </w:pPr>
            <w:r w:rsidRPr="00C4041C">
              <w:rPr>
                <w:rFonts w:asciiTheme="majorHAnsi" w:hAnsiTheme="majorHAnsi" w:cstheme="majorHAnsi"/>
                <w:sz w:val="20"/>
                <w:szCs w:val="20"/>
                <w:lang w:val="fr-CA"/>
              </w:rPr>
              <w:t>nombre de tasses de café dans un litre</w:t>
            </w:r>
          </w:p>
          <w:p w14:paraId="46210F80" w14:textId="25D2DDA7" w:rsidR="00606169" w:rsidRPr="00C4041C" w:rsidRDefault="002C266E" w:rsidP="00C4041C">
            <w:pPr>
              <w:numPr>
                <w:ilvl w:val="0"/>
                <w:numId w:val="28"/>
              </w:numPr>
              <w:rPr>
                <w:rFonts w:asciiTheme="majorHAnsi" w:hAnsiTheme="majorHAnsi" w:cstheme="majorHAnsi"/>
                <w:sz w:val="20"/>
                <w:szCs w:val="20"/>
                <w:lang w:val="fr-CA"/>
              </w:rPr>
            </w:pPr>
            <w:r w:rsidRPr="00C4041C">
              <w:rPr>
                <w:rFonts w:asciiTheme="majorHAnsi" w:hAnsiTheme="majorHAnsi" w:cstheme="majorHAnsi"/>
                <w:sz w:val="20"/>
                <w:szCs w:val="20"/>
                <w:lang w:val="fr-CA"/>
              </w:rPr>
              <w:t>paniers de baies, séchage des algues</w:t>
            </w:r>
          </w:p>
        </w:tc>
        <w:tc>
          <w:tcPr>
            <w:tcW w:w="2700" w:type="dxa"/>
            <w:shd w:val="clear" w:color="auto" w:fill="auto"/>
          </w:tcPr>
          <w:p w14:paraId="68ED9451" w14:textId="43DA0BEC" w:rsidR="00A66BBA" w:rsidRPr="00C4041C" w:rsidRDefault="00A66BBA" w:rsidP="00C4041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mesure, unité 1A : Le périmètre, l</w:t>
            </w:r>
            <w:r w:rsidR="00F62FF9">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aire, le volume et la capacité</w:t>
            </w:r>
            <w:r w:rsidRPr="00C4041C">
              <w:rPr>
                <w:rFonts w:asciiTheme="majorHAnsi" w:hAnsiTheme="majorHAnsi" w:cstheme="majorHAnsi"/>
                <w:sz w:val="20"/>
                <w:szCs w:val="20"/>
                <w:lang w:val="fr-CA"/>
              </w:rPr>
              <w:br/>
              <w:t>4 : Déterminer le volume des prismes droits à base rectangulaire</w:t>
            </w:r>
            <w:r w:rsidRPr="00C4041C">
              <w:rPr>
                <w:rFonts w:asciiTheme="majorHAnsi" w:hAnsiTheme="majorHAnsi" w:cstheme="majorHAnsi"/>
                <w:sz w:val="20"/>
                <w:szCs w:val="20"/>
                <w:lang w:val="fr-CA"/>
              </w:rPr>
              <w:br/>
              <w:t>5 : Examiner la capacité</w:t>
            </w:r>
          </w:p>
          <w:p w14:paraId="680A5B67" w14:textId="19DD4EAC" w:rsidR="0014356C" w:rsidRPr="00C4041C" w:rsidRDefault="00A66BBA"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 périmètre,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aire, le volume et la capacité</w:t>
            </w:r>
          </w:p>
          <w:p w14:paraId="7D5C8AB2" w14:textId="18407E82" w:rsidR="0014356C" w:rsidRPr="00C4041C" w:rsidRDefault="0014356C" w:rsidP="00C4041C">
            <w:pPr>
              <w:rPr>
                <w:rFonts w:asciiTheme="majorHAnsi" w:hAnsiTheme="majorHAnsi" w:cstheme="majorHAnsi"/>
                <w:b/>
                <w:bCs/>
                <w:sz w:val="20"/>
                <w:szCs w:val="20"/>
                <w:lang w:val="fr-CA"/>
              </w:rPr>
            </w:pPr>
          </w:p>
        </w:tc>
        <w:tc>
          <w:tcPr>
            <w:tcW w:w="3618" w:type="dxa"/>
            <w:shd w:val="clear" w:color="auto" w:fill="auto"/>
          </w:tcPr>
          <w:p w14:paraId="05CAF454" w14:textId="51EEEC9D" w:rsidR="00346C91" w:rsidRPr="00C4041C" w:rsidRDefault="00346C91" w:rsidP="00C4041C">
            <w:pPr>
              <w:keepNext/>
              <w:rPr>
                <w:rFonts w:asciiTheme="majorHAnsi" w:hAnsiTheme="majorHAnsi" w:cstheme="majorHAnsi"/>
                <w:sz w:val="20"/>
                <w:szCs w:val="20"/>
                <w:lang w:val="fr-CA" w:eastAsia="en-CA"/>
              </w:rPr>
            </w:pPr>
            <w:r w:rsidRPr="00C4041C">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sidRPr="00C4041C">
              <w:rPr>
                <w:rFonts w:asciiTheme="majorHAnsi" w:eastAsia="Calibri" w:hAnsiTheme="majorHAnsi" w:cstheme="majorHAnsi"/>
                <w:b/>
                <w:bCs/>
                <w:sz w:val="20"/>
                <w:szCs w:val="20"/>
                <w:lang w:val="fr-CA"/>
              </w:rPr>
              <w:br/>
              <w:t>Comprendre les propriétés qui peuvent être mesurées, comparées et ordonnées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xml:space="preserve">- </w:t>
            </w:r>
            <w:r w:rsidRPr="00C4041C">
              <w:rPr>
                <w:rFonts w:asciiTheme="majorHAnsi" w:hAnsiTheme="majorHAnsi" w:cstheme="majorHAnsi"/>
                <w:spacing w:val="-2"/>
                <w:sz w:val="20"/>
                <w:szCs w:val="20"/>
                <w:lang w:val="fr-CA"/>
              </w:rPr>
              <w:t>Comprendre que le volume et la capacité sont des propriétés d</w:t>
            </w:r>
            <w:r w:rsidR="00F62FF9">
              <w:rPr>
                <w:rFonts w:asciiTheme="majorHAnsi" w:hAnsiTheme="majorHAnsi" w:cstheme="majorHAnsi"/>
                <w:spacing w:val="-2"/>
                <w:sz w:val="20"/>
                <w:szCs w:val="20"/>
                <w:lang w:val="fr-CA"/>
              </w:rPr>
              <w:t>’</w:t>
            </w:r>
            <w:r w:rsidRPr="00C4041C">
              <w:rPr>
                <w:rFonts w:asciiTheme="majorHAnsi" w:hAnsiTheme="majorHAnsi" w:cstheme="majorHAnsi"/>
                <w:spacing w:val="-2"/>
                <w:sz w:val="20"/>
                <w:szCs w:val="20"/>
                <w:lang w:val="fr-CA"/>
              </w:rPr>
              <w:t>objets à 3D qui peuvent être mesurées et comparées</w:t>
            </w:r>
            <w:r w:rsidRPr="00C4041C">
              <w:rPr>
                <w:rFonts w:asciiTheme="majorHAnsi" w:hAnsiTheme="majorHAnsi" w:cstheme="majorHAnsi"/>
                <w:spacing w:val="-2"/>
                <w:sz w:val="20"/>
                <w:szCs w:val="20"/>
                <w:lang w:val="fr-CA" w:eastAsia="en-CA"/>
              </w:rPr>
              <w:t>.</w:t>
            </w:r>
            <w:r w:rsidRPr="00C4041C">
              <w:rPr>
                <w:rFonts w:asciiTheme="majorHAnsi" w:hAnsiTheme="majorHAnsi" w:cstheme="majorHAnsi"/>
                <w:sz w:val="20"/>
                <w:szCs w:val="20"/>
                <w:lang w:val="fr-CA" w:eastAsia="en-CA"/>
              </w:rPr>
              <w:br/>
            </w: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Pr="00C4041C">
              <w:rPr>
                <w:rFonts w:asciiTheme="majorHAnsi" w:hAnsiTheme="majorHAnsi" w:cstheme="majorHAnsi"/>
                <w:b/>
                <w:bCs/>
                <w:sz w:val="20"/>
                <w:szCs w:val="20"/>
                <w:lang w:val="fr-CA"/>
              </w:rPr>
              <w:br/>
            </w:r>
            <w:r w:rsidRPr="00C4041C">
              <w:rPr>
                <w:rFonts w:asciiTheme="majorHAnsi" w:eastAsia="Calibri" w:hAnsiTheme="majorHAnsi" w:cstheme="majorHAnsi"/>
                <w:b/>
                <w:bCs/>
                <w:spacing w:val="-2"/>
                <w:sz w:val="20"/>
                <w:szCs w:val="20"/>
                <w:lang w:val="fr-CA"/>
              </w:rPr>
              <w:t>Choisir et utiliser des unités pour estimer,</w:t>
            </w:r>
            <w:r w:rsidRPr="00C4041C">
              <w:rPr>
                <w:rFonts w:asciiTheme="majorHAnsi" w:eastAsia="Calibri" w:hAnsiTheme="majorHAnsi" w:cstheme="majorHAnsi"/>
                <w:b/>
                <w:bCs/>
                <w:sz w:val="20"/>
                <w:szCs w:val="20"/>
                <w:lang w:val="fr-CA"/>
              </w:rPr>
              <w:t xml:space="preserve"> mesurer, représenter et comparer</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Développer sa compréhension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cube unitaire et utiliser des cubes unitaires pour estimer et mesurer le volume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objets à 3D.</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Mesurer, représenter et estimer le volume en utilisant des unités cubiques standards (p. ex., des centimètres cubes).</w:t>
            </w:r>
          </w:p>
          <w:p w14:paraId="6241CFC4" w14:textId="6D2B184B" w:rsidR="004B5505" w:rsidRPr="00C4041C" w:rsidRDefault="00346C91" w:rsidP="00C4041C">
            <w:pPr>
              <w:keepNext/>
              <w:rPr>
                <w:rFonts w:asciiTheme="majorHAnsi" w:hAnsiTheme="majorHAnsi" w:cstheme="majorHAnsi"/>
                <w:sz w:val="20"/>
                <w:szCs w:val="20"/>
                <w:lang w:val="fr-CA" w:eastAsia="en-CA"/>
              </w:rPr>
            </w:pPr>
            <w:r w:rsidRPr="00C4041C">
              <w:rPr>
                <w:rFonts w:asciiTheme="majorHAnsi" w:eastAsia="Calibri" w:hAnsiTheme="majorHAnsi" w:cstheme="majorHAnsi"/>
                <w:b/>
                <w:bCs/>
                <w:sz w:val="20"/>
                <w:szCs w:val="20"/>
                <w:lang w:val="fr-CA"/>
              </w:rPr>
              <w:t>Comprendre les relations entre les unités mesurées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Comprendre et appliquer la relation multiplicative entre les unités métriques de longueur, de masse et de capacité.</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Développer des stratégies et des formules pour calculer le volume de prismes droits à base rectangulaire et faire des généralisations quant à leur emploi.</w:t>
            </w:r>
          </w:p>
        </w:tc>
      </w:tr>
      <w:tr w:rsidR="007F670A" w:rsidRPr="00C4041C" w14:paraId="7C91A089" w14:textId="77777777" w:rsidTr="00AC054A">
        <w:tc>
          <w:tcPr>
            <w:tcW w:w="3685" w:type="dxa"/>
            <w:shd w:val="clear" w:color="auto" w:fill="auto"/>
          </w:tcPr>
          <w:p w14:paraId="277F125E" w14:textId="6B95C3B1" w:rsidR="002C266E" w:rsidRPr="00C4041C" w:rsidRDefault="007F670A" w:rsidP="00C4041C">
            <w:pPr>
              <w:rPr>
                <w:rFonts w:asciiTheme="majorHAnsi" w:hAnsiTheme="majorHAnsi" w:cstheme="majorHAnsi"/>
                <w:b/>
                <w:bCs/>
                <w:sz w:val="20"/>
                <w:szCs w:val="20"/>
              </w:rPr>
            </w:pPr>
            <w:r w:rsidRPr="00C4041C">
              <w:rPr>
                <w:rFonts w:asciiTheme="majorHAnsi" w:hAnsiTheme="majorHAnsi" w:cstheme="majorHAnsi"/>
                <w:b/>
                <w:bCs/>
                <w:sz w:val="20"/>
                <w:szCs w:val="20"/>
              </w:rPr>
              <w:t>L</w:t>
            </w:r>
            <w:r w:rsidR="002C266E" w:rsidRPr="00C4041C">
              <w:rPr>
                <w:rFonts w:asciiTheme="majorHAnsi" w:hAnsiTheme="majorHAnsi" w:cstheme="majorHAnsi"/>
                <w:b/>
                <w:bCs/>
                <w:sz w:val="20"/>
                <w:szCs w:val="20"/>
              </w:rPr>
              <w:t>es </w:t>
            </w:r>
            <w:hyperlink r:id="rId15" w:history="1">
              <w:r w:rsidR="002C266E" w:rsidRPr="00C4041C">
                <w:rPr>
                  <w:rStyle w:val="Hyperlink"/>
                  <w:rFonts w:asciiTheme="majorHAnsi" w:hAnsiTheme="majorHAnsi" w:cstheme="majorHAnsi"/>
                  <w:b/>
                  <w:bCs/>
                  <w:color w:val="auto"/>
                  <w:sz w:val="20"/>
                  <w:szCs w:val="20"/>
                  <w:u w:val="none"/>
                </w:rPr>
                <w:t>triangles</w:t>
              </w:r>
            </w:hyperlink>
            <w:r w:rsidRPr="00C4041C">
              <w:rPr>
                <w:rFonts w:asciiTheme="majorHAnsi" w:hAnsiTheme="majorHAnsi" w:cstheme="majorHAnsi"/>
                <w:b/>
                <w:bCs/>
                <w:sz w:val="20"/>
                <w:szCs w:val="20"/>
              </w:rPr>
              <w:t xml:space="preserve"> :</w:t>
            </w:r>
          </w:p>
          <w:p w14:paraId="50F06156" w14:textId="77777777" w:rsidR="002C266E" w:rsidRPr="00C4041C" w:rsidRDefault="002C266E" w:rsidP="00C4041C">
            <w:pPr>
              <w:numPr>
                <w:ilvl w:val="0"/>
                <w:numId w:val="29"/>
              </w:numPr>
              <w:rPr>
                <w:rFonts w:asciiTheme="majorHAnsi" w:hAnsiTheme="majorHAnsi" w:cstheme="majorHAnsi"/>
                <w:sz w:val="20"/>
                <w:szCs w:val="20"/>
              </w:rPr>
            </w:pPr>
            <w:r w:rsidRPr="00C4041C">
              <w:rPr>
                <w:rFonts w:asciiTheme="majorHAnsi" w:hAnsiTheme="majorHAnsi" w:cstheme="majorHAnsi"/>
                <w:sz w:val="20"/>
                <w:szCs w:val="20"/>
              </w:rPr>
              <w:t>scalène, isocèle, équilatéral</w:t>
            </w:r>
          </w:p>
          <w:p w14:paraId="30D2FB22" w14:textId="77777777" w:rsidR="002C266E" w:rsidRPr="00C4041C" w:rsidRDefault="002C266E" w:rsidP="00C4041C">
            <w:pPr>
              <w:numPr>
                <w:ilvl w:val="0"/>
                <w:numId w:val="29"/>
              </w:numPr>
              <w:rPr>
                <w:rFonts w:asciiTheme="majorHAnsi" w:hAnsiTheme="majorHAnsi" w:cstheme="majorHAnsi"/>
                <w:sz w:val="20"/>
                <w:szCs w:val="20"/>
              </w:rPr>
            </w:pPr>
            <w:r w:rsidRPr="00C4041C">
              <w:rPr>
                <w:rFonts w:asciiTheme="majorHAnsi" w:hAnsiTheme="majorHAnsi" w:cstheme="majorHAnsi"/>
                <w:sz w:val="20"/>
                <w:szCs w:val="20"/>
              </w:rPr>
              <w:t>rectangle, acutangle, obtusangle</w:t>
            </w:r>
          </w:p>
          <w:p w14:paraId="28F9077E" w14:textId="2E750123" w:rsidR="002C266E" w:rsidRPr="00C4041C" w:rsidRDefault="002C266E" w:rsidP="00C4041C">
            <w:pPr>
              <w:numPr>
                <w:ilvl w:val="0"/>
                <w:numId w:val="29"/>
              </w:numPr>
              <w:rPr>
                <w:rFonts w:asciiTheme="majorHAnsi" w:hAnsiTheme="majorHAnsi" w:cstheme="majorHAnsi"/>
                <w:sz w:val="20"/>
                <w:szCs w:val="20"/>
                <w:lang w:val="fr-CA"/>
              </w:rPr>
            </w:pPr>
            <w:r w:rsidRPr="00C4041C">
              <w:rPr>
                <w:rFonts w:asciiTheme="majorHAnsi" w:hAnsiTheme="majorHAnsi" w:cstheme="majorHAnsi"/>
                <w:sz w:val="20"/>
                <w:szCs w:val="20"/>
                <w:lang w:val="fr-CA"/>
              </w:rPr>
              <w:t>classement ne dépendant pas de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orientation</w:t>
            </w:r>
          </w:p>
          <w:p w14:paraId="0C837AC7" w14:textId="5A813D10" w:rsidR="002C266E" w:rsidRPr="00C4041C" w:rsidRDefault="002C266E" w:rsidP="00C4041C">
            <w:pPr>
              <w:rPr>
                <w:rFonts w:asciiTheme="majorHAnsi" w:hAnsiTheme="majorHAnsi" w:cstheme="majorHAnsi"/>
                <w:sz w:val="20"/>
                <w:szCs w:val="20"/>
                <w:lang w:val="fr-CA"/>
              </w:rPr>
            </w:pPr>
          </w:p>
        </w:tc>
        <w:tc>
          <w:tcPr>
            <w:tcW w:w="2700" w:type="dxa"/>
            <w:shd w:val="clear" w:color="auto" w:fill="auto"/>
          </w:tcPr>
          <w:p w14:paraId="051FF3F5" w14:textId="77777777" w:rsidR="00E82D5F" w:rsidRPr="00C4041C" w:rsidRDefault="00E82D5F"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35DEB813" w14:textId="77777777" w:rsidR="00E82D5F" w:rsidRPr="00C4041C" w:rsidRDefault="00E82D5F"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3C4881FA" w14:textId="77777777" w:rsidR="00E82D5F" w:rsidRPr="00C4041C" w:rsidRDefault="00E82D5F"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51909EB3" w14:textId="28EAF27F" w:rsidR="0014356C" w:rsidRPr="00C4041C" w:rsidRDefault="00E82D5F"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0DBAC7D3" w14:textId="77777777" w:rsidR="0014356C" w:rsidRPr="00C4041C" w:rsidRDefault="0014356C" w:rsidP="00C4041C">
            <w:pPr>
              <w:rPr>
                <w:rFonts w:asciiTheme="majorHAnsi" w:hAnsiTheme="majorHAnsi" w:cstheme="majorHAnsi"/>
                <w:sz w:val="20"/>
                <w:szCs w:val="20"/>
                <w:lang w:val="fr-CA"/>
              </w:rPr>
            </w:pPr>
          </w:p>
          <w:p w14:paraId="2B09E0B0" w14:textId="77777777" w:rsidR="00BC42E0" w:rsidRPr="00C4041C" w:rsidRDefault="00BC42E0" w:rsidP="00C4041C">
            <w:pPr>
              <w:rPr>
                <w:rFonts w:asciiTheme="majorHAnsi" w:hAnsiTheme="majorHAnsi" w:cstheme="majorHAnsi"/>
                <w:b/>
                <w:bCs/>
                <w:sz w:val="20"/>
                <w:szCs w:val="20"/>
                <w:lang w:val="fr-CA"/>
              </w:rPr>
            </w:pPr>
          </w:p>
        </w:tc>
        <w:tc>
          <w:tcPr>
            <w:tcW w:w="3618" w:type="dxa"/>
            <w:shd w:val="clear" w:color="auto" w:fill="auto"/>
          </w:tcPr>
          <w:p w14:paraId="78DF2F65" w14:textId="77777777" w:rsidR="002727E9" w:rsidRPr="00C4041C" w:rsidRDefault="002727E9"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34FD82D9" w14:textId="0708E35C" w:rsidR="00BC42E0" w:rsidRPr="00C4041C" w:rsidRDefault="002727E9" w:rsidP="00C4041C">
            <w:pPr>
              <w:keepNext/>
              <w:rPr>
                <w:rFonts w:asciiTheme="majorHAnsi" w:hAnsiTheme="majorHAnsi" w:cstheme="majorHAnsi"/>
                <w:b/>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Trier, décrire et classifier les figures à 2D en fonction de leurs propriétés géométriques (p. ex., longueurs de côté, angles, diagonales).</w:t>
            </w:r>
          </w:p>
        </w:tc>
      </w:tr>
      <w:tr w:rsidR="007F670A" w:rsidRPr="00C4041C" w14:paraId="7CDE08C8" w14:textId="77777777" w:rsidTr="00AC054A">
        <w:tc>
          <w:tcPr>
            <w:tcW w:w="3685" w:type="dxa"/>
            <w:shd w:val="clear" w:color="auto" w:fill="auto"/>
          </w:tcPr>
          <w:p w14:paraId="3DC4C78E" w14:textId="67A0AF67" w:rsidR="00DB7FCF" w:rsidRPr="00C4041C" w:rsidRDefault="007F670A" w:rsidP="00C4041C">
            <w:pPr>
              <w:rPr>
                <w:rFonts w:asciiTheme="majorHAnsi" w:hAnsiTheme="majorHAnsi" w:cstheme="majorHAnsi"/>
                <w:b/>
                <w:bCs/>
                <w:sz w:val="20"/>
                <w:szCs w:val="20"/>
              </w:rPr>
            </w:pPr>
            <w:r w:rsidRPr="00C4041C">
              <w:rPr>
                <w:rFonts w:asciiTheme="majorHAnsi" w:hAnsiTheme="majorHAnsi" w:cstheme="majorHAnsi"/>
                <w:b/>
                <w:bCs/>
                <w:sz w:val="20"/>
                <w:szCs w:val="20"/>
              </w:rPr>
              <w:t>L</w:t>
            </w:r>
            <w:r w:rsidR="00DB7FCF" w:rsidRPr="00C4041C">
              <w:rPr>
                <w:rFonts w:asciiTheme="majorHAnsi" w:hAnsiTheme="majorHAnsi" w:cstheme="majorHAnsi"/>
                <w:b/>
                <w:bCs/>
                <w:sz w:val="20"/>
                <w:szCs w:val="20"/>
              </w:rPr>
              <w:t>es combinaisons de </w:t>
            </w:r>
            <w:hyperlink r:id="rId16" w:history="1">
              <w:r w:rsidR="00DB7FCF" w:rsidRPr="00C4041C">
                <w:rPr>
                  <w:rStyle w:val="Hyperlink"/>
                  <w:rFonts w:asciiTheme="majorHAnsi" w:hAnsiTheme="majorHAnsi" w:cstheme="majorHAnsi"/>
                  <w:b/>
                  <w:bCs/>
                  <w:color w:val="auto"/>
                  <w:sz w:val="20"/>
                  <w:szCs w:val="20"/>
                  <w:u w:val="none"/>
                </w:rPr>
                <w:t>transformations</w:t>
              </w:r>
            </w:hyperlink>
            <w:r w:rsidRPr="00C4041C">
              <w:rPr>
                <w:rFonts w:asciiTheme="majorHAnsi" w:hAnsiTheme="majorHAnsi" w:cstheme="majorHAnsi"/>
                <w:b/>
                <w:bCs/>
                <w:sz w:val="20"/>
                <w:szCs w:val="20"/>
              </w:rPr>
              <w:t xml:space="preserve"> :</w:t>
            </w:r>
          </w:p>
          <w:p w14:paraId="41286395" w14:textId="77777777" w:rsidR="00DB7FCF" w:rsidRPr="00C4041C" w:rsidRDefault="00DB7FCF" w:rsidP="00C4041C">
            <w:pPr>
              <w:numPr>
                <w:ilvl w:val="0"/>
                <w:numId w:val="30"/>
              </w:numPr>
              <w:rPr>
                <w:rFonts w:asciiTheme="majorHAnsi" w:hAnsiTheme="majorHAnsi" w:cstheme="majorHAnsi"/>
                <w:sz w:val="20"/>
                <w:szCs w:val="20"/>
                <w:lang w:val="fr-CA"/>
              </w:rPr>
            </w:pPr>
            <w:r w:rsidRPr="00C4041C">
              <w:rPr>
                <w:rFonts w:asciiTheme="majorHAnsi" w:hAnsiTheme="majorHAnsi" w:cstheme="majorHAnsi"/>
                <w:sz w:val="20"/>
                <w:szCs w:val="20"/>
                <w:lang w:val="fr-CA"/>
              </w:rPr>
              <w:t>placer des points sur le plan cartésien au moyen de paires ordonnées de nombres entiers naturels</w:t>
            </w:r>
          </w:p>
          <w:p w14:paraId="45813288" w14:textId="3A0803F5" w:rsidR="00DB7FCF" w:rsidRPr="00C4041C" w:rsidRDefault="00DB7FCF" w:rsidP="00C4041C">
            <w:pPr>
              <w:numPr>
                <w:ilvl w:val="0"/>
                <w:numId w:val="30"/>
              </w:numPr>
              <w:rPr>
                <w:rFonts w:asciiTheme="majorHAnsi" w:hAnsiTheme="majorHAnsi" w:cstheme="majorHAnsi"/>
                <w:sz w:val="20"/>
                <w:szCs w:val="20"/>
                <w:lang w:val="fr-CA"/>
              </w:rPr>
            </w:pPr>
            <w:r w:rsidRPr="00C4041C">
              <w:rPr>
                <w:rFonts w:asciiTheme="majorHAnsi" w:hAnsiTheme="majorHAnsi" w:cstheme="majorHAnsi"/>
                <w:sz w:val="20"/>
                <w:szCs w:val="20"/>
                <w:lang w:val="fr-CA"/>
              </w:rPr>
              <w:t>translation(s), rotation(s) et/ou réflexions(s)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une figure géométrique unique</w:t>
            </w:r>
          </w:p>
          <w:p w14:paraId="087C585C" w14:textId="77777777" w:rsidR="00DB7FCF" w:rsidRPr="00C4041C" w:rsidRDefault="00DB7FCF" w:rsidP="00C4041C">
            <w:pPr>
              <w:numPr>
                <w:ilvl w:val="0"/>
                <w:numId w:val="30"/>
              </w:numPr>
              <w:rPr>
                <w:rFonts w:asciiTheme="majorHAnsi" w:hAnsiTheme="majorHAnsi" w:cstheme="majorHAnsi"/>
                <w:sz w:val="20"/>
                <w:szCs w:val="20"/>
              </w:rPr>
            </w:pPr>
            <w:r w:rsidRPr="00C4041C">
              <w:rPr>
                <w:rFonts w:asciiTheme="majorHAnsi" w:hAnsiTheme="majorHAnsi" w:cstheme="majorHAnsi"/>
                <w:sz w:val="20"/>
                <w:szCs w:val="20"/>
              </w:rPr>
              <w:lastRenderedPageBreak/>
              <w:t>premier quadrant seulement</w:t>
            </w:r>
          </w:p>
          <w:p w14:paraId="255689CE" w14:textId="77777777" w:rsidR="00DB7FCF" w:rsidRPr="00C4041C" w:rsidRDefault="00DB7FCF" w:rsidP="00C4041C">
            <w:pPr>
              <w:numPr>
                <w:ilvl w:val="0"/>
                <w:numId w:val="30"/>
              </w:numPr>
              <w:rPr>
                <w:rFonts w:asciiTheme="majorHAnsi" w:hAnsiTheme="majorHAnsi" w:cstheme="majorHAnsi"/>
                <w:sz w:val="20"/>
                <w:szCs w:val="20"/>
                <w:lang w:val="fr-CA"/>
              </w:rPr>
            </w:pPr>
            <w:r w:rsidRPr="00C4041C">
              <w:rPr>
                <w:rFonts w:asciiTheme="majorHAnsi" w:hAnsiTheme="majorHAnsi" w:cstheme="majorHAnsi"/>
                <w:sz w:val="20"/>
                <w:szCs w:val="20"/>
                <w:lang w:val="fr-CA"/>
              </w:rPr>
              <w:t>transformer, dessiner et décrire une image</w:t>
            </w:r>
          </w:p>
          <w:p w14:paraId="03F16926" w14:textId="5EF0777B" w:rsidR="0041420F" w:rsidRPr="00C4041C" w:rsidRDefault="00DB7FCF" w:rsidP="00C4041C">
            <w:pPr>
              <w:numPr>
                <w:ilvl w:val="0"/>
                <w:numId w:val="30"/>
              </w:numPr>
              <w:rPr>
                <w:rFonts w:asciiTheme="majorHAnsi" w:hAnsiTheme="majorHAnsi" w:cstheme="majorHAnsi"/>
                <w:sz w:val="20"/>
                <w:szCs w:val="20"/>
                <w:lang w:val="fr-CA"/>
              </w:rPr>
            </w:pPr>
            <w:r w:rsidRPr="00C4041C">
              <w:rPr>
                <w:rFonts w:asciiTheme="majorHAnsi" w:hAnsiTheme="majorHAnsi" w:cstheme="majorHAnsi"/>
                <w:sz w:val="20"/>
                <w:szCs w:val="20"/>
                <w:lang w:val="fr-CA"/>
              </w:rPr>
              <w:t>utiliser des formes tirées de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art des peuples autochtones pour intégrer la gravure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art (p. ex. Inuits, Premières Nations de la côte nord-ouest, ouvrages de frise) </w:t>
            </w:r>
          </w:p>
          <w:p w14:paraId="7574D7DF" w14:textId="1119B216" w:rsidR="004117A1" w:rsidRPr="00C4041C" w:rsidRDefault="004117A1" w:rsidP="00C4041C">
            <w:pPr>
              <w:rPr>
                <w:rFonts w:asciiTheme="majorHAnsi" w:hAnsiTheme="majorHAnsi" w:cstheme="majorHAnsi"/>
                <w:sz w:val="20"/>
                <w:szCs w:val="20"/>
                <w:lang w:val="fr-CA"/>
              </w:rPr>
            </w:pPr>
          </w:p>
        </w:tc>
        <w:tc>
          <w:tcPr>
            <w:tcW w:w="2700" w:type="dxa"/>
            <w:shd w:val="clear" w:color="auto" w:fill="auto"/>
          </w:tcPr>
          <w:p w14:paraId="127E774D" w14:textId="77777777" w:rsidR="00D57A18" w:rsidRPr="00C4041C" w:rsidRDefault="00D57A18"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lastRenderedPageBreak/>
              <w:t>La géométrie, unité 2A : Les transformations</w:t>
            </w:r>
          </w:p>
          <w:p w14:paraId="18B38171" w14:textId="77777777" w:rsidR="00D57A18" w:rsidRPr="00C4041C" w:rsidRDefault="00D57A18"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7 : Rotation de figures sur une grille</w:t>
            </w:r>
            <w:r w:rsidRPr="00C4041C">
              <w:rPr>
                <w:rFonts w:asciiTheme="majorHAnsi" w:hAnsiTheme="majorHAnsi" w:cstheme="majorHAnsi"/>
                <w:sz w:val="20"/>
                <w:szCs w:val="20"/>
                <w:lang w:val="fr-CA"/>
              </w:rPr>
              <w:br/>
              <w:t>8 : Des transformations simples sur une grille</w:t>
            </w:r>
            <w:r w:rsidRPr="00C4041C">
              <w:rPr>
                <w:rFonts w:asciiTheme="majorHAnsi" w:hAnsiTheme="majorHAnsi" w:cstheme="majorHAnsi"/>
                <w:sz w:val="20"/>
                <w:szCs w:val="20"/>
                <w:lang w:val="fr-CA"/>
              </w:rPr>
              <w:br/>
              <w:t>9 : Combiner des transformations sur une grille</w:t>
            </w:r>
            <w:r w:rsidRPr="00C4041C">
              <w:rPr>
                <w:rFonts w:asciiTheme="majorHAnsi" w:hAnsiTheme="majorHAnsi" w:cstheme="majorHAnsi"/>
                <w:sz w:val="20"/>
                <w:szCs w:val="20"/>
                <w:lang w:val="fr-CA"/>
              </w:rPr>
              <w:br/>
            </w:r>
            <w:r w:rsidRPr="00C4041C">
              <w:rPr>
                <w:rFonts w:asciiTheme="majorHAnsi" w:hAnsiTheme="majorHAnsi" w:cstheme="majorHAnsi"/>
                <w:sz w:val="20"/>
                <w:szCs w:val="20"/>
                <w:lang w:val="fr-CA"/>
              </w:rPr>
              <w:lastRenderedPageBreak/>
              <w:t>10 : Situer et lire des coordonnées</w:t>
            </w:r>
          </w:p>
          <w:p w14:paraId="397995EE" w14:textId="77777777" w:rsidR="00D57A18" w:rsidRPr="00C4041C" w:rsidRDefault="00D57A18"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11 : Des transformations sur un plan cartésien</w:t>
            </w:r>
          </w:p>
          <w:p w14:paraId="4E3780CF" w14:textId="7C12486D" w:rsidR="00DD0225" w:rsidRPr="00C4041C" w:rsidRDefault="00D57A18" w:rsidP="00C4041C">
            <w:pPr>
              <w:rPr>
                <w:rFonts w:asciiTheme="majorHAnsi" w:hAnsiTheme="majorHAnsi" w:cstheme="majorHAnsi"/>
                <w:sz w:val="20"/>
                <w:szCs w:val="20"/>
              </w:rPr>
            </w:pPr>
            <w:r w:rsidRPr="00C4041C">
              <w:rPr>
                <w:rFonts w:asciiTheme="majorHAnsi" w:hAnsiTheme="majorHAnsi" w:cstheme="majorHAnsi"/>
                <w:sz w:val="20"/>
                <w:szCs w:val="20"/>
                <w:lang w:val="fr-CA"/>
              </w:rPr>
              <w:t>12 : Approfondissement : Les transformations</w:t>
            </w:r>
          </w:p>
          <w:p w14:paraId="442C56E6" w14:textId="6DF9035A" w:rsidR="00DD0225" w:rsidRPr="00C4041C" w:rsidRDefault="00DD0225" w:rsidP="00C4041C">
            <w:pPr>
              <w:rPr>
                <w:rFonts w:asciiTheme="majorHAnsi" w:hAnsiTheme="majorHAnsi" w:cstheme="majorHAnsi"/>
                <w:sz w:val="20"/>
                <w:szCs w:val="20"/>
              </w:rPr>
            </w:pPr>
            <w:r w:rsidRPr="00C4041C">
              <w:rPr>
                <w:rFonts w:asciiTheme="majorHAnsi" w:hAnsiTheme="majorHAnsi" w:cstheme="majorHAnsi"/>
                <w:sz w:val="20"/>
                <w:szCs w:val="20"/>
              </w:rPr>
              <w:br/>
            </w:r>
          </w:p>
          <w:p w14:paraId="1E8A8A56" w14:textId="77777777" w:rsidR="004117A1" w:rsidRPr="00C4041C" w:rsidRDefault="004117A1" w:rsidP="00C4041C">
            <w:pPr>
              <w:rPr>
                <w:rFonts w:asciiTheme="majorHAnsi" w:hAnsiTheme="majorHAnsi" w:cstheme="majorHAnsi"/>
                <w:b/>
                <w:bCs/>
                <w:sz w:val="20"/>
                <w:szCs w:val="20"/>
              </w:rPr>
            </w:pPr>
          </w:p>
        </w:tc>
        <w:tc>
          <w:tcPr>
            <w:tcW w:w="3618" w:type="dxa"/>
            <w:shd w:val="clear" w:color="auto" w:fill="auto"/>
          </w:tcPr>
          <w:p w14:paraId="184A60DF" w14:textId="77777777" w:rsidR="000702AC" w:rsidRPr="00C4041C" w:rsidRDefault="000702AC" w:rsidP="00C4041C">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lastRenderedPageBreak/>
              <w:t>Idée principale : On peut transformer les figures à 2D et les solides à 3D de plusieurs façons et analyser les changements</w:t>
            </w:r>
            <w:r w:rsidRPr="00C4041C">
              <w:rPr>
                <w:rFonts w:asciiTheme="majorHAnsi" w:eastAsia="Open Sans" w:hAnsiTheme="majorHAnsi" w:cstheme="majorHAnsi"/>
                <w:b/>
                <w:sz w:val="20"/>
                <w:szCs w:val="20"/>
                <w:lang w:val="fr-CA"/>
              </w:rPr>
              <w:t xml:space="preserve">. </w:t>
            </w:r>
            <w:r w:rsidRPr="00C4041C">
              <w:rPr>
                <w:rFonts w:asciiTheme="majorHAnsi" w:eastAsia="Open Sans" w:hAnsiTheme="majorHAnsi" w:cstheme="majorHAnsi"/>
                <w:b/>
                <w:sz w:val="20"/>
                <w:szCs w:val="20"/>
                <w:lang w:val="fr-CA"/>
              </w:rPr>
              <w:br/>
            </w:r>
            <w:r w:rsidRPr="00C4041C">
              <w:rPr>
                <w:rFonts w:asciiTheme="majorHAnsi" w:eastAsia="Open Sans" w:hAnsiTheme="majorHAnsi" w:cstheme="majorHAnsi"/>
                <w:b/>
                <w:bCs/>
                <w:sz w:val="20"/>
                <w:szCs w:val="20"/>
                <w:lang w:val="fr-CA"/>
              </w:rPr>
              <w:t>Étudier les figures à 2D et les solides à 3D en appliquant et en visualisant des transformations</w:t>
            </w:r>
          </w:p>
          <w:p w14:paraId="787305C1" w14:textId="78D5FAD2" w:rsidR="000702AC" w:rsidRPr="00C4041C" w:rsidRDefault="000702AC" w:rsidP="00C4041C">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lastRenderedPageBreak/>
              <w:t>- Déterminer, décrire et effectuer des transformations simples (c.-à-d., translation, réflexion ou rotation) sur des figures à 2D.</w:t>
            </w:r>
            <w:r w:rsidRPr="00C4041C">
              <w:rPr>
                <w:rFonts w:asciiTheme="majorHAnsi" w:eastAsia="Open Sans" w:hAnsiTheme="majorHAnsi" w:cstheme="majorHAnsi"/>
                <w:sz w:val="20"/>
                <w:szCs w:val="20"/>
                <w:lang w:val="fr-CA"/>
              </w:rPr>
              <w:br/>
            </w:r>
            <w:r w:rsidRPr="00C4041C">
              <w:rPr>
                <w:rFonts w:asciiTheme="majorHAnsi" w:hAnsiTheme="majorHAnsi" w:cstheme="majorHAnsi"/>
                <w:sz w:val="20"/>
                <w:szCs w:val="20"/>
                <w:lang w:val="fr-CA"/>
              </w:rPr>
              <w:t>- Déterminer, décrire, appliquer et créer une combinaison de transformations successives sur des figures à 2D.</w:t>
            </w:r>
            <w:r w:rsidRPr="00C4041C">
              <w:rPr>
                <w:rFonts w:asciiTheme="majorHAnsi" w:eastAsia="Open Sans" w:hAnsiTheme="majorHAnsi" w:cstheme="majorHAnsi"/>
                <w:sz w:val="20"/>
                <w:szCs w:val="20"/>
                <w:lang w:val="fr-CA"/>
              </w:rPr>
              <w:br/>
            </w:r>
            <w:r w:rsidRPr="00C4041C">
              <w:rPr>
                <w:rFonts w:asciiTheme="majorHAnsi" w:hAnsiTheme="majorHAnsi" w:cstheme="majorHAnsi"/>
                <w:b/>
                <w:bCs/>
                <w:color w:val="000000"/>
                <w:sz w:val="20"/>
                <w:szCs w:val="20"/>
                <w:lang w:val="fr-CA" w:eastAsia="en-CA"/>
              </w:rPr>
              <w:t>Idée principale : On peut situer des objets dans l</w:t>
            </w:r>
            <w:r w:rsidR="00F62FF9">
              <w:rPr>
                <w:rFonts w:asciiTheme="majorHAnsi" w:hAnsiTheme="majorHAnsi" w:cstheme="majorHAnsi"/>
                <w:b/>
                <w:bCs/>
                <w:color w:val="000000"/>
                <w:sz w:val="20"/>
                <w:szCs w:val="20"/>
                <w:lang w:val="fr-CA" w:eastAsia="en-CA"/>
              </w:rPr>
              <w:t>’</w:t>
            </w:r>
            <w:r w:rsidRPr="00C4041C">
              <w:rPr>
                <w:rFonts w:asciiTheme="majorHAnsi" w:hAnsiTheme="majorHAnsi" w:cstheme="majorHAnsi"/>
                <w:b/>
                <w:bCs/>
                <w:color w:val="000000"/>
                <w:sz w:val="20"/>
                <w:szCs w:val="20"/>
                <w:lang w:val="fr-CA" w:eastAsia="en-CA"/>
              </w:rPr>
              <w:t>espace et les observer selon différentes perspectives.</w:t>
            </w:r>
            <w:r w:rsidRPr="00C4041C">
              <w:rPr>
                <w:rFonts w:asciiTheme="majorHAnsi" w:hAnsiTheme="majorHAnsi" w:cstheme="majorHAnsi"/>
                <w:color w:val="000000"/>
                <w:sz w:val="20"/>
                <w:szCs w:val="20"/>
                <w:lang w:val="fr-CA" w:eastAsia="en-CA"/>
              </w:rPr>
              <w:t xml:space="preserve"> </w:t>
            </w:r>
          </w:p>
          <w:p w14:paraId="6FB0A689" w14:textId="6FAE235A" w:rsidR="000702AC" w:rsidRPr="00C4041C" w:rsidRDefault="000702AC" w:rsidP="00C4041C">
            <w:pPr>
              <w:rPr>
                <w:rFonts w:asciiTheme="majorHAnsi" w:hAnsiTheme="majorHAnsi" w:cstheme="majorHAnsi"/>
                <w:b/>
                <w:bCs/>
                <w:sz w:val="20"/>
                <w:szCs w:val="20"/>
                <w:lang w:val="fr-CA" w:eastAsia="en-CA"/>
              </w:rPr>
            </w:pPr>
            <w:r w:rsidRPr="00C4041C">
              <w:rPr>
                <w:rFonts w:asciiTheme="majorHAnsi" w:hAnsiTheme="majorHAnsi" w:cstheme="majorHAnsi"/>
                <w:b/>
                <w:bCs/>
                <w:color w:val="000000"/>
                <w:sz w:val="20"/>
                <w:szCs w:val="20"/>
                <w:lang w:val="fr-CA" w:eastAsia="en-CA"/>
              </w:rPr>
              <w:t>Situer et cartographier des objets dans l</w:t>
            </w:r>
            <w:r w:rsidR="00F62FF9">
              <w:rPr>
                <w:rFonts w:asciiTheme="majorHAnsi" w:hAnsiTheme="majorHAnsi" w:cstheme="majorHAnsi"/>
                <w:b/>
                <w:bCs/>
                <w:color w:val="000000"/>
                <w:sz w:val="20"/>
                <w:szCs w:val="20"/>
                <w:lang w:val="fr-CA" w:eastAsia="en-CA"/>
              </w:rPr>
              <w:t>’</w:t>
            </w:r>
            <w:r w:rsidRPr="00C4041C">
              <w:rPr>
                <w:rFonts w:asciiTheme="majorHAnsi" w:hAnsiTheme="majorHAnsi" w:cstheme="majorHAnsi"/>
                <w:b/>
                <w:bCs/>
                <w:color w:val="000000"/>
                <w:sz w:val="20"/>
                <w:szCs w:val="20"/>
                <w:lang w:val="fr-CA" w:eastAsia="en-CA"/>
              </w:rPr>
              <w:t>espace </w:t>
            </w:r>
          </w:p>
          <w:p w14:paraId="66F1C57C" w14:textId="77777777" w:rsidR="000702AC" w:rsidRPr="00C4041C" w:rsidRDefault="000702AC" w:rsidP="00C4041C">
            <w:pPr>
              <w:rPr>
                <w:rFonts w:asciiTheme="majorHAnsi" w:eastAsia="Open Sans" w:hAnsiTheme="majorHAnsi" w:cstheme="majorHAnsi"/>
                <w:sz w:val="20"/>
                <w:szCs w:val="20"/>
                <w:lang w:val="fr-CA"/>
              </w:rPr>
            </w:pPr>
            <w:r w:rsidRPr="00C4041C">
              <w:rPr>
                <w:rFonts w:asciiTheme="majorHAnsi" w:hAnsiTheme="majorHAnsi" w:cstheme="majorHAnsi"/>
                <w:sz w:val="20"/>
                <w:szCs w:val="20"/>
                <w:lang w:val="fr-CA"/>
              </w:rPr>
              <w:t>- Approfondir sa compréhension du plan cartésien comme étant un système de coordonnées qui utilise des axes perpendiculaires.</w:t>
            </w:r>
          </w:p>
          <w:p w14:paraId="43E9D6B0" w14:textId="3F7BE83B" w:rsidR="004117A1" w:rsidRPr="00C4041C" w:rsidRDefault="000702AC" w:rsidP="00C4041C">
            <w:pPr>
              <w:keepNext/>
              <w:rPr>
                <w:rFonts w:asciiTheme="majorHAnsi" w:hAnsiTheme="majorHAnsi" w:cstheme="majorHAnsi"/>
                <w:b/>
                <w:sz w:val="20"/>
                <w:szCs w:val="20"/>
                <w:lang w:val="fr-CA"/>
              </w:rPr>
            </w:pPr>
            <w:r w:rsidRPr="00C4041C">
              <w:rPr>
                <w:rFonts w:asciiTheme="majorHAnsi" w:hAnsiTheme="majorHAnsi" w:cstheme="majorHAnsi"/>
                <w:sz w:val="20"/>
                <w:szCs w:val="20"/>
                <w:lang w:val="fr-CA"/>
              </w:rPr>
              <w:t>- Tracer et situer des points dans un plan cartésien, et relier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emplacement aux deux axes (en se limitant au premier quadrant).</w:t>
            </w:r>
            <w:r w:rsidRPr="00C4041C">
              <w:rPr>
                <w:rFonts w:asciiTheme="majorHAnsi" w:eastAsia="Open Sans" w:hAnsiTheme="majorHAnsi" w:cstheme="majorHAnsi"/>
                <w:sz w:val="20"/>
                <w:szCs w:val="20"/>
                <w:lang w:val="fr-CA"/>
              </w:rPr>
              <w:br/>
            </w:r>
            <w:r w:rsidRPr="00C4041C">
              <w:rPr>
                <w:rFonts w:asciiTheme="majorHAnsi" w:hAnsiTheme="majorHAnsi" w:cstheme="majorHAnsi"/>
                <w:sz w:val="20"/>
                <w:szCs w:val="20"/>
                <w:lang w:val="fr-CA"/>
              </w:rPr>
              <w:t>- Analyser et situer les sommets de figures à 2D dans un plan cartésien après leur transformation (en se limitant au premier quadrant).</w:t>
            </w:r>
          </w:p>
        </w:tc>
      </w:tr>
      <w:tr w:rsidR="007F670A" w:rsidRPr="00C4041C" w14:paraId="3809598D" w14:textId="77777777" w:rsidTr="00AC054A">
        <w:tc>
          <w:tcPr>
            <w:tcW w:w="3685" w:type="dxa"/>
            <w:shd w:val="clear" w:color="auto" w:fill="auto"/>
          </w:tcPr>
          <w:p w14:paraId="5791A216" w14:textId="178CFFF6" w:rsidR="00927C32" w:rsidRPr="00C4041C" w:rsidRDefault="0041420F" w:rsidP="00C4041C">
            <w:pPr>
              <w:rPr>
                <w:rFonts w:asciiTheme="majorHAnsi" w:hAnsiTheme="majorHAnsi" w:cstheme="majorHAnsi"/>
                <w:b/>
                <w:bCs/>
                <w:sz w:val="20"/>
                <w:szCs w:val="20"/>
              </w:rPr>
            </w:pPr>
            <w:r w:rsidRPr="00C4041C">
              <w:rPr>
                <w:rFonts w:asciiTheme="majorHAnsi" w:hAnsiTheme="majorHAnsi" w:cstheme="majorHAnsi"/>
                <w:b/>
                <w:bCs/>
                <w:sz w:val="20"/>
                <w:szCs w:val="20"/>
              </w:rPr>
              <w:lastRenderedPageBreak/>
              <w:t>L</w:t>
            </w:r>
            <w:r w:rsidR="00927C32" w:rsidRPr="00C4041C">
              <w:rPr>
                <w:rFonts w:asciiTheme="majorHAnsi" w:hAnsiTheme="majorHAnsi" w:cstheme="majorHAnsi"/>
                <w:b/>
                <w:bCs/>
                <w:sz w:val="20"/>
                <w:szCs w:val="20"/>
              </w:rPr>
              <w:t>es </w:t>
            </w:r>
            <w:hyperlink r:id="rId17" w:history="1">
              <w:r w:rsidR="00927C32" w:rsidRPr="00C4041C">
                <w:rPr>
                  <w:rStyle w:val="Hyperlink"/>
                  <w:rFonts w:asciiTheme="majorHAnsi" w:hAnsiTheme="majorHAnsi" w:cstheme="majorHAnsi"/>
                  <w:b/>
                  <w:bCs/>
                  <w:color w:val="auto"/>
                  <w:sz w:val="20"/>
                  <w:szCs w:val="20"/>
                  <w:u w:val="none"/>
                </w:rPr>
                <w:t>graphiques linéaires</w:t>
              </w:r>
            </w:hyperlink>
            <w:r w:rsidRPr="00C4041C">
              <w:rPr>
                <w:rFonts w:asciiTheme="majorHAnsi" w:hAnsiTheme="majorHAnsi" w:cstheme="majorHAnsi"/>
                <w:b/>
                <w:bCs/>
                <w:sz w:val="20"/>
                <w:szCs w:val="20"/>
              </w:rPr>
              <w:t xml:space="preserve"> :</w:t>
            </w:r>
          </w:p>
          <w:p w14:paraId="090410EB" w14:textId="77777777" w:rsidR="00927C32" w:rsidRPr="00C4041C" w:rsidRDefault="00927C32" w:rsidP="00C4041C">
            <w:pPr>
              <w:numPr>
                <w:ilvl w:val="0"/>
                <w:numId w:val="31"/>
              </w:numPr>
              <w:rPr>
                <w:rFonts w:asciiTheme="majorHAnsi" w:hAnsiTheme="majorHAnsi" w:cstheme="majorHAnsi"/>
                <w:sz w:val="20"/>
                <w:szCs w:val="20"/>
                <w:lang w:val="fr-CA"/>
              </w:rPr>
            </w:pPr>
            <w:r w:rsidRPr="00C4041C">
              <w:rPr>
                <w:rFonts w:asciiTheme="majorHAnsi" w:hAnsiTheme="majorHAnsi" w:cstheme="majorHAnsi"/>
                <w:sz w:val="20"/>
                <w:szCs w:val="20"/>
                <w:lang w:val="fr-CA"/>
              </w:rPr>
              <w:t>table des valeurs, ensemble de données; concevoir et interpréter un graphique linéaire représentant un ensemble de données</w:t>
            </w:r>
          </w:p>
          <w:p w14:paraId="3384EBB0" w14:textId="79C2B0D6" w:rsidR="00DB7FCF" w:rsidRPr="00C4041C" w:rsidRDefault="00DB7FCF" w:rsidP="00C4041C">
            <w:pPr>
              <w:rPr>
                <w:rFonts w:asciiTheme="majorHAnsi" w:hAnsiTheme="majorHAnsi" w:cstheme="majorHAnsi"/>
                <w:sz w:val="20"/>
                <w:szCs w:val="20"/>
                <w:lang w:val="fr-CA"/>
              </w:rPr>
            </w:pPr>
          </w:p>
        </w:tc>
        <w:tc>
          <w:tcPr>
            <w:tcW w:w="2700" w:type="dxa"/>
            <w:shd w:val="clear" w:color="auto" w:fill="auto"/>
          </w:tcPr>
          <w:p w14:paraId="6B70F228" w14:textId="77777777" w:rsidR="00A230F1" w:rsidRPr="00C4041C" w:rsidRDefault="00A230F1"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 xml:space="preserve">Le traitement des données,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Le traitement des données</w:t>
            </w:r>
          </w:p>
          <w:p w14:paraId="6706DF97" w14:textId="77777777" w:rsidR="00A230F1" w:rsidRPr="00C4041C" w:rsidRDefault="00A230F1"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1 : Explorer des diagrammes linéaires</w:t>
            </w:r>
          </w:p>
          <w:p w14:paraId="0DBC95D3" w14:textId="77777777" w:rsidR="00A230F1" w:rsidRPr="00C4041C" w:rsidRDefault="00A230F1"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3 : Collecter et organiser des données</w:t>
            </w:r>
            <w:r w:rsidRPr="00C4041C">
              <w:rPr>
                <w:rFonts w:asciiTheme="majorHAnsi" w:hAnsiTheme="majorHAnsi" w:cstheme="majorHAnsi"/>
                <w:sz w:val="20"/>
                <w:szCs w:val="20"/>
                <w:lang w:val="fr-CA"/>
              </w:rPr>
              <w:br/>
              <w:t>4 : Interpréter des diagrammes pour résoudre des problèmes</w:t>
            </w:r>
          </w:p>
          <w:p w14:paraId="0057D7C9" w14:textId="7AE2C91A" w:rsidR="0014356C" w:rsidRPr="00C4041C" w:rsidRDefault="00A230F1"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 xml:space="preserve">6 : </w:t>
            </w:r>
            <w:r w:rsidRPr="00C4041C">
              <w:rPr>
                <w:rFonts w:asciiTheme="majorHAnsi" w:hAnsiTheme="majorHAnsi" w:cstheme="majorHAnsi"/>
                <w:bCs/>
                <w:sz w:val="20"/>
                <w:szCs w:val="20"/>
                <w:lang w:val="fr-CA"/>
              </w:rPr>
              <w:t xml:space="preserve">Approfondissement : </w:t>
            </w:r>
            <w:r w:rsidRPr="00C4041C">
              <w:rPr>
                <w:rFonts w:asciiTheme="majorHAnsi" w:hAnsiTheme="majorHAnsi" w:cstheme="majorHAnsi"/>
                <w:sz w:val="20"/>
                <w:szCs w:val="20"/>
                <w:lang w:val="fr-CA"/>
              </w:rPr>
              <w:t>Le traitement des données</w:t>
            </w:r>
          </w:p>
          <w:p w14:paraId="0D528A18" w14:textId="42396BC6" w:rsidR="0014356C" w:rsidRPr="00C4041C" w:rsidRDefault="0014356C" w:rsidP="00C4041C">
            <w:pPr>
              <w:rPr>
                <w:rFonts w:asciiTheme="majorHAnsi" w:hAnsiTheme="majorHAnsi" w:cstheme="majorHAnsi"/>
                <w:b/>
                <w:bCs/>
                <w:sz w:val="20"/>
                <w:szCs w:val="20"/>
                <w:lang w:val="fr-CA"/>
              </w:rPr>
            </w:pPr>
          </w:p>
        </w:tc>
        <w:tc>
          <w:tcPr>
            <w:tcW w:w="3618" w:type="dxa"/>
            <w:shd w:val="clear" w:color="auto" w:fill="auto"/>
          </w:tcPr>
          <w:p w14:paraId="72E7D832" w14:textId="77777777" w:rsidR="0042304B" w:rsidRPr="00C4041C" w:rsidRDefault="0042304B" w:rsidP="00C4041C">
            <w:pPr>
              <w:rPr>
                <w:rFonts w:asciiTheme="majorHAnsi" w:hAnsiTheme="majorHAnsi" w:cstheme="majorHAnsi"/>
                <w:b/>
                <w:sz w:val="20"/>
                <w:szCs w:val="20"/>
                <w:lang w:val="fr-CA"/>
              </w:rPr>
            </w:pPr>
            <w:r w:rsidRPr="00C4041C">
              <w:rPr>
                <w:rFonts w:asciiTheme="majorHAnsi" w:hAnsiTheme="majorHAnsi" w:cstheme="majorHAnsi"/>
                <w:b/>
                <w:spacing w:val="-2"/>
                <w:sz w:val="20"/>
                <w:szCs w:val="20"/>
                <w:lang w:val="fr-CA"/>
              </w:rPr>
              <w:t xml:space="preserve">Idée principale </w:t>
            </w:r>
            <w:r w:rsidRPr="00C4041C">
              <w:rPr>
                <w:rFonts w:asciiTheme="majorHAnsi" w:hAnsiTheme="majorHAnsi" w:cstheme="majorHAnsi"/>
                <w:b/>
                <w:spacing w:val="-4"/>
                <w:sz w:val="20"/>
                <w:szCs w:val="20"/>
                <w:lang w:val="fr-CA"/>
              </w:rPr>
              <w:t xml:space="preserve">: Formuler des questions, </w:t>
            </w:r>
            <w:r w:rsidRPr="00C4041C">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7D351BD2" w14:textId="6895159C" w:rsidR="00534C83" w:rsidRPr="00C4041C" w:rsidRDefault="0042304B" w:rsidP="00C4041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 xml:space="preserve">Recueillir des données et les organiser en catégories </w:t>
            </w:r>
            <w:r w:rsidRPr="00C4041C">
              <w:rPr>
                <w:rFonts w:asciiTheme="majorHAnsi" w:hAnsiTheme="majorHAnsi" w:cstheme="majorHAnsi"/>
                <w:b/>
                <w:bCs/>
                <w:sz w:val="20"/>
                <w:szCs w:val="20"/>
                <w:lang w:val="fr-CA"/>
              </w:rPr>
              <w:br/>
            </w:r>
            <w:r w:rsidRPr="00C4041C">
              <w:rPr>
                <w:rFonts w:asciiTheme="majorHAnsi" w:hAnsiTheme="majorHAnsi" w:cstheme="majorHAnsi"/>
                <w:sz w:val="20"/>
                <w:szCs w:val="20"/>
                <w:lang w:val="fr-CA"/>
              </w:rPr>
              <w:t>- Concevoir des organisateurs pour faciliter la collecte de données (p. ex., créer un tableau de pointage ou un tracé linéaire dans une grille pour regrouper les données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sondage).</w:t>
            </w:r>
            <w:r w:rsidRPr="00C4041C">
              <w:rPr>
                <w:rFonts w:asciiTheme="majorHAnsi" w:hAnsiTheme="majorHAnsi" w:cstheme="majorHAnsi"/>
                <w:sz w:val="20"/>
                <w:szCs w:val="20"/>
                <w:lang w:val="fr-CA"/>
              </w:rPr>
              <w:br/>
              <w:t xml:space="preserve">- </w:t>
            </w:r>
            <w:r w:rsidRPr="00C4041C">
              <w:rPr>
                <w:rFonts w:asciiTheme="majorHAnsi" w:hAnsiTheme="majorHAnsi" w:cstheme="majorHAnsi"/>
                <w:spacing w:val="-2"/>
                <w:sz w:val="20"/>
                <w:szCs w:val="20"/>
                <w:lang w:val="fr-CA"/>
              </w:rPr>
              <w:t>Faire la distinction entre des données discrètes (p. ex., le nombre de votes) et des données continues (p. ex., la hauteur).</w:t>
            </w:r>
            <w:r w:rsidRPr="00C4041C">
              <w:rPr>
                <w:rFonts w:asciiTheme="majorHAnsi" w:hAnsiTheme="majorHAnsi" w:cstheme="majorHAnsi"/>
                <w:sz w:val="20"/>
                <w:szCs w:val="20"/>
                <w:lang w:val="fr-CA"/>
              </w:rPr>
              <w:br/>
              <w:t>- Choisir une méthode appropriée pour recueillir des données (p. ex., par expérience, observation, enquête) en fonction de la question posée, et justifier son choix.</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Concevoir des représentations graphiques des données recueillies</w:t>
            </w:r>
            <w:r w:rsidR="002972C6" w:rsidRPr="00C4041C">
              <w:rPr>
                <w:rFonts w:asciiTheme="majorHAnsi" w:hAnsiTheme="majorHAnsi" w:cstheme="majorHAnsi"/>
                <w:sz w:val="20"/>
                <w:szCs w:val="20"/>
                <w:lang w:val="fr-CA"/>
              </w:rPr>
              <w:br/>
              <w:t xml:space="preserve">- </w:t>
            </w:r>
            <w:r w:rsidR="00534C83" w:rsidRPr="00C4041C">
              <w:rPr>
                <w:rFonts w:asciiTheme="majorHAnsi" w:hAnsiTheme="majorHAnsi" w:cstheme="majorHAnsi"/>
                <w:sz w:val="20"/>
                <w:szCs w:val="20"/>
                <w:lang w:val="fr-CA"/>
              </w:rPr>
              <w:t>Représenter des données graphiquement en utilisant la correspondance multivoque à l</w:t>
            </w:r>
            <w:r w:rsidR="00F62FF9">
              <w:rPr>
                <w:rFonts w:asciiTheme="majorHAnsi" w:hAnsiTheme="majorHAnsi" w:cstheme="majorHAnsi"/>
                <w:sz w:val="20"/>
                <w:szCs w:val="20"/>
                <w:lang w:val="fr-CA"/>
              </w:rPr>
              <w:t>’</w:t>
            </w:r>
            <w:r w:rsidR="00534C83" w:rsidRPr="00C4041C">
              <w:rPr>
                <w:rFonts w:asciiTheme="majorHAnsi" w:hAnsiTheme="majorHAnsi" w:cstheme="majorHAnsi"/>
                <w:sz w:val="20"/>
                <w:szCs w:val="20"/>
                <w:lang w:val="fr-CA"/>
              </w:rPr>
              <w:t>aide d</w:t>
            </w:r>
            <w:r w:rsidR="00F62FF9">
              <w:rPr>
                <w:rFonts w:asciiTheme="majorHAnsi" w:hAnsiTheme="majorHAnsi" w:cstheme="majorHAnsi"/>
                <w:sz w:val="20"/>
                <w:szCs w:val="20"/>
                <w:lang w:val="fr-CA"/>
              </w:rPr>
              <w:t>’</w:t>
            </w:r>
            <w:r w:rsidR="00534C83" w:rsidRPr="00C4041C">
              <w:rPr>
                <w:rFonts w:asciiTheme="majorHAnsi" w:hAnsiTheme="majorHAnsi" w:cstheme="majorHAnsi"/>
                <w:sz w:val="20"/>
                <w:szCs w:val="20"/>
                <w:lang w:val="fr-CA"/>
              </w:rPr>
              <w:t xml:space="preserve">échelles appropriées et de graduations </w:t>
            </w:r>
            <w:r w:rsidR="00534C83" w:rsidRPr="00C4041C">
              <w:rPr>
                <w:rFonts w:asciiTheme="majorHAnsi" w:hAnsiTheme="majorHAnsi" w:cstheme="majorHAnsi"/>
                <w:sz w:val="20"/>
                <w:szCs w:val="20"/>
                <w:lang w:val="fr-CA"/>
              </w:rPr>
              <w:lastRenderedPageBreak/>
              <w:t>appropriées des axes (p. ex., chaque symbole dans un diagramme à pictogrammes représente 10 personnes).</w:t>
            </w:r>
            <w:r w:rsidR="00534C83" w:rsidRPr="00C4041C">
              <w:rPr>
                <w:rFonts w:asciiTheme="majorHAnsi" w:hAnsiTheme="majorHAnsi" w:cstheme="majorHAnsi"/>
                <w:sz w:val="20"/>
                <w:szCs w:val="20"/>
                <w:lang w:val="fr-CA"/>
              </w:rPr>
              <w:br/>
              <w:t xml:space="preserve">- Choisir et justifier son choix de représentations visuelles appropriées pour afficher des données discrètes </w:t>
            </w:r>
            <w:r w:rsidR="005C2E85">
              <w:rPr>
                <w:rFonts w:asciiTheme="majorHAnsi" w:hAnsiTheme="majorHAnsi" w:cstheme="majorHAnsi"/>
                <w:sz w:val="20"/>
                <w:szCs w:val="20"/>
                <w:lang w:val="fr-CA"/>
              </w:rPr>
              <w:br/>
            </w:r>
            <w:r w:rsidR="00534C83" w:rsidRPr="00C4041C">
              <w:rPr>
                <w:rFonts w:asciiTheme="majorHAnsi" w:hAnsiTheme="majorHAnsi" w:cstheme="majorHAnsi"/>
                <w:sz w:val="20"/>
                <w:szCs w:val="20"/>
                <w:lang w:val="fr-CA"/>
              </w:rPr>
              <w:t>(p. ex., diagramme à bandes</w:t>
            </w:r>
            <w:r w:rsidR="00534C83" w:rsidRPr="00FF6FA8">
              <w:rPr>
                <w:rFonts w:asciiTheme="majorHAnsi" w:hAnsiTheme="majorHAnsi" w:cstheme="majorHAnsi"/>
                <w:spacing w:val="-2"/>
                <w:sz w:val="20"/>
                <w:szCs w:val="20"/>
                <w:lang w:val="fr-CA"/>
              </w:rPr>
              <w:t>) et continues</w:t>
            </w:r>
            <w:r w:rsidR="00534C83" w:rsidRPr="00C4041C">
              <w:rPr>
                <w:rFonts w:asciiTheme="majorHAnsi" w:hAnsiTheme="majorHAnsi" w:cstheme="majorHAnsi"/>
                <w:sz w:val="20"/>
                <w:szCs w:val="20"/>
                <w:lang w:val="fr-CA"/>
              </w:rPr>
              <w:t xml:space="preserve"> (p. ex., diagramme à ligne brisée). </w:t>
            </w:r>
          </w:p>
          <w:p w14:paraId="797950EE" w14:textId="77777777" w:rsidR="00534C83" w:rsidRPr="00C4041C" w:rsidRDefault="00534C83" w:rsidP="00C4041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Lire et interpréter des représentations de données et analyser la variabilité</w:t>
            </w:r>
            <w:r w:rsidRPr="00C4041C">
              <w:rPr>
                <w:rFonts w:asciiTheme="majorHAnsi" w:hAnsiTheme="majorHAnsi" w:cstheme="majorHAnsi"/>
                <w:sz w:val="20"/>
                <w:szCs w:val="20"/>
                <w:lang w:val="fr-CA"/>
              </w:rPr>
              <w:br/>
              <w:t>- Lire et interpréter des représentations de données en faisant des correspondances multivoques.</w:t>
            </w:r>
          </w:p>
          <w:p w14:paraId="3E22AE3A" w14:textId="77777777" w:rsidR="00534C83" w:rsidRPr="00C4041C" w:rsidRDefault="00534C83" w:rsidP="00C4041C">
            <w:pPr>
              <w:rPr>
                <w:rFonts w:asciiTheme="majorHAnsi" w:hAnsiTheme="majorHAnsi" w:cstheme="majorHAnsi"/>
                <w:sz w:val="20"/>
                <w:szCs w:val="20"/>
                <w:lang w:val="fr-CA"/>
              </w:rPr>
            </w:pPr>
            <w:r w:rsidRPr="00C4041C">
              <w:rPr>
                <w:rFonts w:asciiTheme="majorHAnsi" w:hAnsiTheme="majorHAnsi" w:cstheme="majorHAnsi"/>
                <w:b/>
                <w:sz w:val="20"/>
                <w:szCs w:val="20"/>
                <w:lang w:val="fr-CA"/>
              </w:rPr>
              <w:t>Tirer des conclusions en faisant des inférences et justifier ses décisions en fonction des données recueillies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Tirer des conclusions en fonction des données présentées.</w:t>
            </w:r>
          </w:p>
          <w:p w14:paraId="32887550" w14:textId="4A0E5987" w:rsidR="002972C6" w:rsidRPr="00C4041C" w:rsidRDefault="00534C83"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 Interpréter les résultats de données présentées graphiquement en se basant sur des sources primaires (p. ex., un sondage mené en classe) et secondaires (p. ex., un reportage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actualité en ligne).</w:t>
            </w:r>
          </w:p>
        </w:tc>
      </w:tr>
      <w:tr w:rsidR="007F670A" w:rsidRPr="00C4041C" w14:paraId="3AAD88AA" w14:textId="77777777" w:rsidTr="00AC054A">
        <w:tc>
          <w:tcPr>
            <w:tcW w:w="3685" w:type="dxa"/>
            <w:shd w:val="clear" w:color="auto" w:fill="auto"/>
          </w:tcPr>
          <w:p w14:paraId="62ADE65E" w14:textId="7F2F25BD" w:rsidR="00927C32" w:rsidRPr="00C4041C" w:rsidRDefault="0041420F"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lastRenderedPageBreak/>
              <w:t>L</w:t>
            </w:r>
            <w:r w:rsidR="00927C32" w:rsidRPr="00C4041C">
              <w:rPr>
                <w:rFonts w:asciiTheme="majorHAnsi" w:hAnsiTheme="majorHAnsi" w:cstheme="majorHAnsi"/>
                <w:b/>
                <w:bCs/>
                <w:sz w:val="20"/>
                <w:szCs w:val="20"/>
                <w:lang w:val="fr-CA"/>
              </w:rPr>
              <w:t>a </w:t>
            </w:r>
            <w:hyperlink r:id="rId18" w:history="1">
              <w:r w:rsidR="00927C32" w:rsidRPr="00C4041C">
                <w:rPr>
                  <w:rStyle w:val="Hyperlink"/>
                  <w:rFonts w:asciiTheme="majorHAnsi" w:hAnsiTheme="majorHAnsi" w:cstheme="majorHAnsi"/>
                  <w:b/>
                  <w:bCs/>
                  <w:color w:val="auto"/>
                  <w:sz w:val="20"/>
                  <w:szCs w:val="20"/>
                  <w:u w:val="none"/>
                  <w:lang w:val="fr-CA"/>
                </w:rPr>
                <w:t>probabilité théorique et expérimentale à résultat unique</w:t>
              </w:r>
            </w:hyperlink>
            <w:r w:rsidRPr="00C4041C">
              <w:rPr>
                <w:rFonts w:asciiTheme="majorHAnsi" w:hAnsiTheme="majorHAnsi" w:cstheme="majorHAnsi"/>
                <w:b/>
                <w:bCs/>
                <w:sz w:val="20"/>
                <w:szCs w:val="20"/>
                <w:lang w:val="fr-CA"/>
              </w:rPr>
              <w:t> :</w:t>
            </w:r>
          </w:p>
          <w:p w14:paraId="446B7D63" w14:textId="4EC7AD4F" w:rsidR="00927C32" w:rsidRPr="00C4041C" w:rsidRDefault="00927C32" w:rsidP="00C4041C">
            <w:pPr>
              <w:numPr>
                <w:ilvl w:val="0"/>
                <w:numId w:val="32"/>
              </w:numPr>
              <w:rPr>
                <w:rFonts w:asciiTheme="majorHAnsi" w:hAnsiTheme="majorHAnsi" w:cstheme="majorHAnsi"/>
                <w:sz w:val="20"/>
                <w:szCs w:val="20"/>
                <w:lang w:val="fr-CA"/>
              </w:rPr>
            </w:pPr>
            <w:r w:rsidRPr="00C4041C">
              <w:rPr>
                <w:rFonts w:asciiTheme="majorHAnsi" w:hAnsiTheme="majorHAnsi" w:cstheme="majorHAnsi"/>
                <w:sz w:val="20"/>
                <w:szCs w:val="20"/>
                <w:lang w:val="fr-CA"/>
              </w:rPr>
              <w:t>événements de probabilité à résultat unique (p. ex. faire tourner une aiguille, lancer un dé, tirer à pile ou face)</w:t>
            </w:r>
          </w:p>
          <w:p w14:paraId="6AB6259D" w14:textId="77777777" w:rsidR="00927C32" w:rsidRPr="00C4041C" w:rsidRDefault="00927C32" w:rsidP="00C4041C">
            <w:pPr>
              <w:numPr>
                <w:ilvl w:val="0"/>
                <w:numId w:val="32"/>
              </w:numPr>
              <w:rPr>
                <w:rFonts w:asciiTheme="majorHAnsi" w:hAnsiTheme="majorHAnsi" w:cstheme="majorHAnsi"/>
                <w:sz w:val="20"/>
                <w:szCs w:val="20"/>
                <w:lang w:val="fr-CA"/>
              </w:rPr>
            </w:pPr>
            <w:r w:rsidRPr="00C4041C">
              <w:rPr>
                <w:rFonts w:asciiTheme="majorHAnsi" w:hAnsiTheme="majorHAnsi" w:cstheme="majorHAnsi"/>
                <w:sz w:val="20"/>
                <w:szCs w:val="20"/>
                <w:lang w:val="fr-CA"/>
              </w:rPr>
              <w:t>faire la liste de tous les résultats possibles et déterminer la probabilité théorique</w:t>
            </w:r>
          </w:p>
          <w:p w14:paraId="68CDF264" w14:textId="77777777" w:rsidR="00927C32" w:rsidRPr="00C4041C" w:rsidRDefault="00927C32" w:rsidP="00C4041C">
            <w:pPr>
              <w:numPr>
                <w:ilvl w:val="0"/>
                <w:numId w:val="32"/>
              </w:numPr>
              <w:rPr>
                <w:rFonts w:asciiTheme="majorHAnsi" w:hAnsiTheme="majorHAnsi" w:cstheme="majorHAnsi"/>
                <w:sz w:val="20"/>
                <w:szCs w:val="20"/>
                <w:lang w:val="fr-CA"/>
              </w:rPr>
            </w:pPr>
            <w:r w:rsidRPr="00C4041C">
              <w:rPr>
                <w:rFonts w:asciiTheme="majorHAnsi" w:hAnsiTheme="majorHAnsi" w:cstheme="majorHAnsi"/>
                <w:sz w:val="20"/>
                <w:szCs w:val="20"/>
                <w:lang w:val="fr-CA"/>
              </w:rPr>
              <w:t>comparer les résultats expérimentaux avec la probabilité théorique</w:t>
            </w:r>
          </w:p>
          <w:p w14:paraId="3FD8D7EB" w14:textId="77777777" w:rsidR="00927C32" w:rsidRPr="00C4041C" w:rsidRDefault="00927C32" w:rsidP="00C4041C">
            <w:pPr>
              <w:numPr>
                <w:ilvl w:val="0"/>
                <w:numId w:val="32"/>
              </w:numPr>
              <w:rPr>
                <w:rFonts w:asciiTheme="majorHAnsi" w:hAnsiTheme="majorHAnsi" w:cstheme="majorHAnsi"/>
                <w:sz w:val="20"/>
                <w:szCs w:val="20"/>
              </w:rPr>
            </w:pPr>
            <w:r w:rsidRPr="00C4041C">
              <w:rPr>
                <w:rFonts w:asciiTheme="majorHAnsi" w:hAnsiTheme="majorHAnsi" w:cstheme="majorHAnsi"/>
                <w:sz w:val="20"/>
                <w:szCs w:val="20"/>
              </w:rPr>
              <w:t>jeux de bâtonnets lahal</w:t>
            </w:r>
          </w:p>
          <w:p w14:paraId="4C858568" w14:textId="111BA7BF" w:rsidR="00927C32" w:rsidRPr="00C4041C" w:rsidRDefault="00927C32" w:rsidP="00C4041C">
            <w:pPr>
              <w:rPr>
                <w:rFonts w:asciiTheme="majorHAnsi" w:hAnsiTheme="majorHAnsi" w:cstheme="majorHAnsi"/>
                <w:sz w:val="20"/>
                <w:szCs w:val="20"/>
              </w:rPr>
            </w:pPr>
          </w:p>
        </w:tc>
        <w:tc>
          <w:tcPr>
            <w:tcW w:w="2700" w:type="dxa"/>
            <w:shd w:val="clear" w:color="auto" w:fill="auto"/>
          </w:tcPr>
          <w:p w14:paraId="3F4D0106" w14:textId="77777777" w:rsidR="005F33D0" w:rsidRPr="00C4041C" w:rsidRDefault="005F33D0" w:rsidP="00C4041C">
            <w:pPr>
              <w:tabs>
                <w:tab w:val="left" w:pos="3063"/>
              </w:tabs>
              <w:rPr>
                <w:rFonts w:asciiTheme="majorHAnsi" w:hAnsiTheme="majorHAnsi" w:cstheme="majorHAnsi"/>
                <w:sz w:val="20"/>
                <w:szCs w:val="20"/>
                <w:lang w:val="fr-CA"/>
              </w:rPr>
            </w:pPr>
            <w:r w:rsidRPr="00C4041C">
              <w:rPr>
                <w:rFonts w:asciiTheme="majorHAnsi" w:hAnsiTheme="majorHAnsi" w:cstheme="majorHAnsi"/>
                <w:b/>
                <w:bCs/>
                <w:sz w:val="20"/>
                <w:szCs w:val="20"/>
                <w:lang w:val="fr-CA"/>
              </w:rPr>
              <w:t xml:space="preserve">Le traitement des données,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La probabilité</w:t>
            </w:r>
            <w:r w:rsidRPr="00C4041C">
              <w:rPr>
                <w:rFonts w:asciiTheme="majorHAnsi" w:hAnsiTheme="majorHAnsi" w:cstheme="majorHAnsi"/>
                <w:sz w:val="20"/>
                <w:szCs w:val="20"/>
                <w:lang w:val="fr-CA"/>
              </w:rPr>
              <w:br/>
              <w:t>7 : Explorer la probabilité théorique</w:t>
            </w:r>
          </w:p>
          <w:p w14:paraId="082D1023" w14:textId="77777777" w:rsidR="005F33D0" w:rsidRPr="00C4041C" w:rsidRDefault="005F33D0" w:rsidP="00C4041C">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8 : Des événements indépendants</w:t>
            </w:r>
            <w:r w:rsidRPr="00C4041C">
              <w:rPr>
                <w:rFonts w:asciiTheme="majorHAnsi" w:hAnsiTheme="majorHAnsi" w:cstheme="majorHAnsi"/>
                <w:sz w:val="20"/>
                <w:szCs w:val="20"/>
                <w:lang w:val="fr-CA"/>
              </w:rPr>
              <w:br/>
              <w:t>9 : Mener des expériences</w:t>
            </w:r>
          </w:p>
          <w:p w14:paraId="395BB9CD" w14:textId="389CFA3C" w:rsidR="0014356C" w:rsidRPr="00C4041C" w:rsidRDefault="005F33D0" w:rsidP="00C4041C">
            <w:pPr>
              <w:rPr>
                <w:rFonts w:asciiTheme="majorHAnsi" w:hAnsiTheme="majorHAnsi" w:cstheme="majorHAnsi"/>
                <w:sz w:val="20"/>
                <w:szCs w:val="20"/>
              </w:rPr>
            </w:pPr>
            <w:r w:rsidRPr="00C4041C">
              <w:rPr>
                <w:rFonts w:asciiTheme="majorHAnsi" w:hAnsiTheme="majorHAnsi" w:cstheme="majorHAnsi"/>
                <w:sz w:val="20"/>
                <w:szCs w:val="20"/>
                <w:lang w:val="fr-CA"/>
              </w:rPr>
              <w:t xml:space="preserve">10 : </w:t>
            </w:r>
            <w:r w:rsidRPr="00C4041C">
              <w:rPr>
                <w:rFonts w:asciiTheme="majorHAnsi" w:hAnsiTheme="majorHAnsi" w:cstheme="majorHAnsi"/>
                <w:bCs/>
                <w:sz w:val="20"/>
                <w:szCs w:val="20"/>
                <w:lang w:val="fr-CA"/>
              </w:rPr>
              <w:t>Approfondissement : La probabilité</w:t>
            </w:r>
          </w:p>
        </w:tc>
        <w:tc>
          <w:tcPr>
            <w:tcW w:w="3618" w:type="dxa"/>
            <w:shd w:val="clear" w:color="auto" w:fill="auto"/>
          </w:tcPr>
          <w:p w14:paraId="7D863C6F" w14:textId="77777777" w:rsidR="00447C8E" w:rsidRPr="00C4041C" w:rsidRDefault="00447C8E" w:rsidP="00C4041C">
            <w:pPr>
              <w:rPr>
                <w:rFonts w:asciiTheme="majorHAnsi" w:hAnsiTheme="majorHAnsi" w:cstheme="majorHAnsi"/>
                <w:b/>
                <w:sz w:val="20"/>
                <w:szCs w:val="20"/>
                <w:lang w:val="fr-CA"/>
              </w:rPr>
            </w:pPr>
            <w:r w:rsidRPr="00C4041C">
              <w:rPr>
                <w:rFonts w:asciiTheme="majorHAnsi" w:hAnsiTheme="majorHAnsi" w:cstheme="majorHAnsi"/>
                <w:b/>
                <w:spacing w:val="-2"/>
                <w:sz w:val="20"/>
                <w:szCs w:val="20"/>
                <w:lang w:val="fr-CA"/>
              </w:rPr>
              <w:t xml:space="preserve">Idée principale </w:t>
            </w:r>
            <w:r w:rsidRPr="00C4041C">
              <w:rPr>
                <w:rFonts w:asciiTheme="majorHAnsi" w:hAnsiTheme="majorHAnsi" w:cstheme="majorHAnsi"/>
                <w:b/>
                <w:spacing w:val="-4"/>
                <w:sz w:val="20"/>
                <w:szCs w:val="20"/>
                <w:lang w:val="fr-CA"/>
              </w:rPr>
              <w:t xml:space="preserve">: Formuler des questions, </w:t>
            </w:r>
            <w:r w:rsidRPr="00C4041C">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21C960F7" w14:textId="02A27A99" w:rsidR="00447C8E" w:rsidRPr="00C4041C" w:rsidRDefault="00447C8E" w:rsidP="00C4041C">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Recueillir des données et les organiser en catégories</w:t>
            </w:r>
            <w:r w:rsidRPr="00C4041C">
              <w:rPr>
                <w:rFonts w:asciiTheme="majorHAnsi" w:hAnsiTheme="majorHAnsi" w:cstheme="majorHAnsi"/>
                <w:b/>
                <w:bCs/>
                <w:sz w:val="20"/>
                <w:szCs w:val="20"/>
                <w:lang w:val="fr-CA"/>
              </w:rPr>
              <w:br/>
            </w:r>
            <w:r w:rsidRPr="00C4041C">
              <w:rPr>
                <w:rFonts w:asciiTheme="majorHAnsi" w:hAnsiTheme="majorHAnsi" w:cstheme="majorHAnsi"/>
                <w:sz w:val="20"/>
                <w:szCs w:val="20"/>
                <w:lang w:val="fr-CA"/>
              </w:rPr>
              <w:t>- Noter les résultats de plusieurs essais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expériences simples.</w:t>
            </w:r>
          </w:p>
          <w:p w14:paraId="4599BA46" w14:textId="4B84C3E4" w:rsidR="00447C8E" w:rsidRPr="00C4041C" w:rsidRDefault="00447C8E" w:rsidP="00C4041C">
            <w:pPr>
              <w:rPr>
                <w:rFonts w:asciiTheme="majorHAnsi" w:hAnsiTheme="majorHAnsi" w:cstheme="majorHAnsi"/>
                <w:sz w:val="20"/>
                <w:szCs w:val="20"/>
                <w:lang w:val="fr-CA"/>
              </w:rPr>
            </w:pPr>
            <w:r w:rsidRPr="00C4041C">
              <w:rPr>
                <w:rFonts w:asciiTheme="majorHAnsi" w:hAnsiTheme="majorHAnsi" w:cstheme="majorHAnsi"/>
                <w:b/>
                <w:sz w:val="20"/>
                <w:szCs w:val="20"/>
                <w:lang w:val="fr-CA"/>
              </w:rPr>
              <w:t>Utiliser le langage et les outils du hasard pour décrire et prévoir les événements</w:t>
            </w:r>
            <w:r w:rsidRPr="00C4041C">
              <w:rPr>
                <w:rFonts w:asciiTheme="majorHAnsi" w:hAnsiTheme="majorHAnsi" w:cstheme="majorHAnsi"/>
                <w:b/>
                <w:bCs/>
                <w:sz w:val="20"/>
                <w:szCs w:val="20"/>
                <w:lang w:val="fr-CA"/>
              </w:rPr>
              <w:br/>
            </w:r>
            <w:r w:rsidRPr="00C4041C">
              <w:rPr>
                <w:rFonts w:asciiTheme="majorHAnsi" w:hAnsiTheme="majorHAnsi" w:cstheme="majorHAnsi"/>
                <w:sz w:val="20"/>
                <w:szCs w:val="20"/>
                <w:lang w:val="fr-CA"/>
              </w:rPr>
              <w:t>- Déterminer la probabilité de résultats en se servant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un continuum de probabilités qui emploie des mots (p. ex., impossible, peu probable, probable, certain).</w:t>
            </w:r>
          </w:p>
          <w:p w14:paraId="358BE167" w14:textId="77777777" w:rsidR="00447C8E" w:rsidRPr="00C4041C" w:rsidRDefault="00447C8E"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 Faire la distinction entre des événements également probables (p. ex., pile ou face avec une pièce de monnaie) et des événements qui ne sont pas également probables (p. ex., une roue avec des sections de taille différente).</w:t>
            </w:r>
          </w:p>
          <w:p w14:paraId="0EF3D135" w14:textId="27269B22" w:rsidR="002972C6" w:rsidRPr="00C4041C" w:rsidRDefault="00447C8E" w:rsidP="00C4041C">
            <w:pPr>
              <w:keepNext/>
              <w:rPr>
                <w:rFonts w:asciiTheme="majorHAnsi" w:hAnsiTheme="majorHAnsi" w:cstheme="majorHAnsi"/>
                <w:b/>
                <w:sz w:val="20"/>
                <w:szCs w:val="20"/>
                <w:lang w:val="fr-CA"/>
              </w:rPr>
            </w:pPr>
            <w:r w:rsidRPr="00C4041C">
              <w:rPr>
                <w:rFonts w:asciiTheme="majorHAnsi" w:hAnsiTheme="majorHAnsi" w:cstheme="majorHAnsi"/>
                <w:sz w:val="20"/>
                <w:szCs w:val="20"/>
                <w:lang w:val="fr-CA"/>
              </w:rPr>
              <w:t>- Déterminer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espace échantillonnal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événements indépendants dans une expérience (p. ex., retourner une tasse, piger un cube de couleur dans un sac).</w:t>
            </w:r>
            <w:r w:rsidR="00E43FAC" w:rsidRPr="00C4041C">
              <w:rPr>
                <w:rFonts w:asciiTheme="majorHAnsi" w:hAnsiTheme="majorHAnsi" w:cstheme="majorHAnsi"/>
                <w:sz w:val="20"/>
                <w:szCs w:val="20"/>
                <w:lang w:val="fr-CA"/>
              </w:rPr>
              <w:br/>
              <w:t xml:space="preserve">- </w:t>
            </w:r>
            <w:r w:rsidR="0075398F" w:rsidRPr="00C4041C">
              <w:rPr>
                <w:rFonts w:asciiTheme="majorHAnsi" w:hAnsiTheme="majorHAnsi" w:cstheme="majorHAnsi"/>
                <w:sz w:val="20"/>
                <w:szCs w:val="20"/>
                <w:lang w:val="fr-CA"/>
              </w:rPr>
              <w:t xml:space="preserve">Étudier et calculer la probabilité </w:t>
            </w:r>
            <w:r w:rsidR="0075398F" w:rsidRPr="00C4041C">
              <w:rPr>
                <w:rFonts w:asciiTheme="majorHAnsi" w:hAnsiTheme="majorHAnsi" w:cstheme="majorHAnsi"/>
                <w:sz w:val="20"/>
                <w:szCs w:val="20"/>
                <w:lang w:val="fr-CA"/>
              </w:rPr>
              <w:lastRenderedPageBreak/>
              <w:t>expérimentale (c.-à-d., la fréquence relative) d</w:t>
            </w:r>
            <w:r w:rsidR="00F62FF9">
              <w:rPr>
                <w:rFonts w:asciiTheme="majorHAnsi" w:hAnsiTheme="majorHAnsi" w:cstheme="majorHAnsi"/>
                <w:sz w:val="20"/>
                <w:szCs w:val="20"/>
                <w:lang w:val="fr-CA"/>
              </w:rPr>
              <w:t>’</w:t>
            </w:r>
            <w:r w:rsidR="0075398F" w:rsidRPr="00C4041C">
              <w:rPr>
                <w:rFonts w:asciiTheme="majorHAnsi" w:hAnsiTheme="majorHAnsi" w:cstheme="majorHAnsi"/>
                <w:sz w:val="20"/>
                <w:szCs w:val="20"/>
                <w:lang w:val="fr-CA"/>
              </w:rPr>
              <w:t>événements simples (p. ex., 5 lancers d</w:t>
            </w:r>
            <w:r w:rsidR="00F62FF9">
              <w:rPr>
                <w:rFonts w:asciiTheme="majorHAnsi" w:hAnsiTheme="majorHAnsi" w:cstheme="majorHAnsi"/>
                <w:sz w:val="20"/>
                <w:szCs w:val="20"/>
                <w:lang w:val="fr-CA"/>
              </w:rPr>
              <w:t>’</w:t>
            </w:r>
            <w:r w:rsidR="0075398F" w:rsidRPr="00C4041C">
              <w:rPr>
                <w:rFonts w:asciiTheme="majorHAnsi" w:hAnsiTheme="majorHAnsi" w:cstheme="majorHAnsi"/>
                <w:sz w:val="20"/>
                <w:szCs w:val="20"/>
                <w:lang w:val="fr-CA"/>
              </w:rPr>
              <w:t xml:space="preserve">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0075398F" w:rsidRPr="00C4041C">
              <w:rPr>
                <w:rFonts w:asciiTheme="majorHAnsi" w:hAnsiTheme="majorHAnsi" w:cstheme="majorHAnsi"/>
                <w:sz w:val="20"/>
                <w:szCs w:val="20"/>
                <w:lang w:val="fr-CA"/>
              </w:rPr>
              <w:t>).</w:t>
            </w:r>
          </w:p>
        </w:tc>
      </w:tr>
      <w:tr w:rsidR="0041420F" w:rsidRPr="00C4041C" w14:paraId="3240144A" w14:textId="77777777" w:rsidTr="00AC054A">
        <w:tc>
          <w:tcPr>
            <w:tcW w:w="3685" w:type="dxa"/>
            <w:shd w:val="clear" w:color="auto" w:fill="auto"/>
          </w:tcPr>
          <w:p w14:paraId="2FB5F1EE" w14:textId="77777777" w:rsidR="0041420F" w:rsidRPr="00C4041C" w:rsidRDefault="0041420F" w:rsidP="00C4041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lastRenderedPageBreak/>
              <w:t>L</w:t>
            </w:r>
            <w:r w:rsidR="00EE7266" w:rsidRPr="00C4041C">
              <w:rPr>
                <w:rFonts w:asciiTheme="majorHAnsi" w:hAnsiTheme="majorHAnsi" w:cstheme="majorHAnsi"/>
                <w:b/>
                <w:bCs/>
                <w:sz w:val="20"/>
                <w:szCs w:val="20"/>
                <w:lang w:val="fr-CA"/>
              </w:rPr>
              <w:t>a </w:t>
            </w:r>
            <w:hyperlink r:id="rId19" w:history="1">
              <w:r w:rsidR="00EE7266" w:rsidRPr="00C4041C">
                <w:rPr>
                  <w:rStyle w:val="Hyperlink"/>
                  <w:rFonts w:asciiTheme="majorHAnsi" w:hAnsiTheme="majorHAnsi" w:cstheme="majorHAnsi"/>
                  <w:b/>
                  <w:bCs/>
                  <w:color w:val="auto"/>
                  <w:sz w:val="20"/>
                  <w:szCs w:val="20"/>
                  <w:u w:val="none"/>
                  <w:lang w:val="fr-CA"/>
                </w:rPr>
                <w:t>littératie financière</w:t>
              </w:r>
            </w:hyperlink>
            <w:r w:rsidRPr="00C4041C">
              <w:rPr>
                <w:rFonts w:asciiTheme="majorHAnsi" w:hAnsiTheme="majorHAnsi" w:cstheme="majorHAnsi"/>
                <w:b/>
                <w:bCs/>
                <w:sz w:val="20"/>
                <w:szCs w:val="20"/>
                <w:lang w:val="fr-CA"/>
              </w:rPr>
              <w:t xml:space="preserve"> :</w:t>
            </w:r>
          </w:p>
          <w:p w14:paraId="45DACF81" w14:textId="13362928" w:rsidR="00EE7266" w:rsidRPr="00C4041C" w:rsidRDefault="00EE7266" w:rsidP="00C4041C">
            <w:pPr>
              <w:pStyle w:val="ListParagraph"/>
              <w:numPr>
                <w:ilvl w:val="0"/>
                <w:numId w:val="34"/>
              </w:numPr>
              <w:rPr>
                <w:rFonts w:asciiTheme="majorHAnsi" w:hAnsiTheme="majorHAnsi" w:cstheme="majorHAnsi"/>
                <w:sz w:val="20"/>
                <w:szCs w:val="20"/>
                <w:lang w:val="fr-CA"/>
              </w:rPr>
            </w:pPr>
            <w:r w:rsidRPr="00C4041C">
              <w:rPr>
                <w:rFonts w:asciiTheme="majorHAnsi" w:hAnsiTheme="majorHAnsi" w:cstheme="majorHAnsi"/>
                <w:sz w:val="20"/>
                <w:szCs w:val="20"/>
                <w:lang w:val="fr-CA"/>
              </w:rPr>
              <w:t>prise de décision éclairée en matière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épargne et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achat</w:t>
            </w:r>
          </w:p>
          <w:p w14:paraId="4A2A6ACD" w14:textId="60179902" w:rsidR="00927C32" w:rsidRPr="00C4041C" w:rsidRDefault="00EE7266" w:rsidP="00C4041C">
            <w:pPr>
              <w:numPr>
                <w:ilvl w:val="0"/>
                <w:numId w:val="33"/>
              </w:numPr>
              <w:rPr>
                <w:rFonts w:asciiTheme="majorHAnsi" w:hAnsiTheme="majorHAnsi" w:cstheme="majorHAnsi"/>
                <w:sz w:val="20"/>
                <w:szCs w:val="20"/>
                <w:lang w:val="fr-CA"/>
              </w:rPr>
            </w:pPr>
            <w:r w:rsidRPr="00C4041C">
              <w:rPr>
                <w:rFonts w:asciiTheme="majorHAnsi" w:hAnsiTheme="majorHAnsi" w:cstheme="majorHAnsi"/>
                <w:sz w:val="20"/>
                <w:szCs w:val="20"/>
                <w:lang w:val="fr-CA"/>
              </w:rPr>
              <w:t>combien de semaines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allocations faut-il pour acheter un vélo</w:t>
            </w:r>
            <w:r w:rsidR="00156E97"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w:t>
            </w:r>
          </w:p>
        </w:tc>
        <w:tc>
          <w:tcPr>
            <w:tcW w:w="2700" w:type="dxa"/>
            <w:shd w:val="clear" w:color="auto" w:fill="auto"/>
          </w:tcPr>
          <w:p w14:paraId="201A6DCB" w14:textId="77777777" w:rsidR="00CC6D6A" w:rsidRPr="00C4041C" w:rsidRDefault="00CC6D6A" w:rsidP="00C4041C">
            <w:pPr>
              <w:rPr>
                <w:rFonts w:asciiTheme="majorHAnsi" w:hAnsiTheme="majorHAnsi" w:cstheme="majorHAnsi"/>
                <w:sz w:val="20"/>
                <w:szCs w:val="20"/>
                <w:lang w:val="fr-CA"/>
              </w:rPr>
            </w:pPr>
            <w:r w:rsidRPr="00C4041C">
              <w:rPr>
                <w:rFonts w:asciiTheme="majorHAnsi" w:hAnsiTheme="majorHAnsi" w:cstheme="majorHAnsi"/>
                <w:b/>
                <w:bCs/>
                <w:sz w:val="20"/>
                <w:szCs w:val="20"/>
                <w:lang w:val="fr-CA" w:eastAsia="en-CA"/>
              </w:rPr>
              <w:t>Le nombre, unité 5 : La littératie financière</w:t>
            </w:r>
            <w:r w:rsidRPr="00C4041C">
              <w:rPr>
                <w:rFonts w:asciiTheme="majorHAnsi" w:hAnsiTheme="majorHAnsi" w:cstheme="majorHAnsi"/>
                <w:sz w:val="20"/>
                <w:szCs w:val="20"/>
                <w:lang w:val="fr-CA" w:eastAsia="en-CA"/>
              </w:rPr>
              <w:br/>
              <w:t xml:space="preserve">31 : </w:t>
            </w:r>
            <w:r w:rsidRPr="00C4041C">
              <w:rPr>
                <w:rFonts w:asciiTheme="majorHAnsi" w:hAnsiTheme="majorHAnsi" w:cstheme="majorHAnsi"/>
                <w:sz w:val="20"/>
                <w:szCs w:val="20"/>
                <w:shd w:val="clear" w:color="auto" w:fill="FFFFFF"/>
                <w:lang w:val="fr-CA"/>
              </w:rPr>
              <w:t>Avantages et désavantages des modes de paiement</w:t>
            </w:r>
          </w:p>
          <w:p w14:paraId="30F2BE5E" w14:textId="6BDDAF3F" w:rsidR="00CC6D6A" w:rsidRPr="00C4041C" w:rsidRDefault="00CC6D6A"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32 : Taux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intérêt et frais</w:t>
            </w:r>
          </w:p>
          <w:p w14:paraId="58502458" w14:textId="135E0869" w:rsidR="0014356C" w:rsidRPr="00C4041C" w:rsidRDefault="00CC6D6A" w:rsidP="00C4041C">
            <w:pPr>
              <w:rPr>
                <w:rFonts w:asciiTheme="majorHAnsi" w:hAnsiTheme="majorHAnsi" w:cstheme="majorHAnsi"/>
                <w:sz w:val="20"/>
                <w:szCs w:val="20"/>
                <w:lang w:val="fr-CA"/>
              </w:rPr>
            </w:pPr>
            <w:r w:rsidRPr="00C4041C">
              <w:rPr>
                <w:rFonts w:asciiTheme="majorHAnsi" w:hAnsiTheme="majorHAnsi" w:cstheme="majorHAnsi"/>
                <w:sz w:val="20"/>
                <w:szCs w:val="20"/>
                <w:lang w:val="fr-CA"/>
              </w:rPr>
              <w:t>33 : Planifier des objectifs financiers</w:t>
            </w:r>
            <w:r w:rsidRPr="00C4041C">
              <w:rPr>
                <w:rFonts w:asciiTheme="majorHAnsi" w:hAnsiTheme="majorHAnsi" w:cstheme="majorHAnsi"/>
                <w:sz w:val="20"/>
                <w:szCs w:val="20"/>
                <w:lang w:val="fr-CA"/>
              </w:rPr>
              <w:br/>
            </w:r>
            <w:r w:rsidRPr="00C4041C">
              <w:rPr>
                <w:rFonts w:asciiTheme="majorHAnsi" w:hAnsiTheme="majorHAnsi" w:cstheme="majorHAnsi"/>
                <w:sz w:val="20"/>
                <w:szCs w:val="20"/>
                <w:shd w:val="clear" w:color="auto" w:fill="FFFFFF"/>
                <w:lang w:val="fr-CA"/>
              </w:rPr>
              <w:t xml:space="preserve">34 : </w:t>
            </w:r>
            <w:r w:rsidRPr="00C4041C">
              <w:rPr>
                <w:rFonts w:asciiTheme="majorHAnsi" w:hAnsiTheme="majorHAnsi" w:cstheme="majorHAnsi"/>
                <w:bCs/>
                <w:sz w:val="20"/>
                <w:szCs w:val="20"/>
                <w:lang w:val="fr-CA"/>
              </w:rPr>
              <w:t xml:space="preserve">Approfondissement : </w:t>
            </w:r>
            <w:r w:rsidRPr="00C4041C">
              <w:rPr>
                <w:rFonts w:asciiTheme="majorHAnsi" w:hAnsiTheme="majorHAnsi" w:cstheme="majorHAnsi"/>
                <w:bCs/>
                <w:sz w:val="20"/>
                <w:szCs w:val="20"/>
                <w:lang w:val="fr-CA" w:eastAsia="en-CA"/>
              </w:rPr>
              <w:t>La littératie financière</w:t>
            </w:r>
          </w:p>
        </w:tc>
        <w:tc>
          <w:tcPr>
            <w:tcW w:w="3618" w:type="dxa"/>
            <w:shd w:val="clear" w:color="auto" w:fill="auto"/>
          </w:tcPr>
          <w:p w14:paraId="48BC051A" w14:textId="2F8D02BA" w:rsidR="0058427E" w:rsidRPr="00C4041C" w:rsidRDefault="0058427E" w:rsidP="00C4041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sidR="00F62FF9">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r w:rsidRPr="00C4041C">
              <w:rPr>
                <w:rFonts w:asciiTheme="majorHAnsi" w:hAnsiTheme="majorHAnsi" w:cstheme="majorHAnsi"/>
                <w:b/>
                <w:sz w:val="20"/>
                <w:szCs w:val="20"/>
                <w:lang w:val="fr-CA"/>
              </w:rPr>
              <w:br/>
            </w:r>
            <w:r w:rsidRPr="00C4041C">
              <w:rPr>
                <w:rFonts w:asciiTheme="majorHAnsi" w:hAnsiTheme="majorHAnsi" w:cstheme="majorHAnsi"/>
                <w:b/>
                <w:bCs/>
                <w:spacing w:val="-6"/>
                <w:sz w:val="20"/>
                <w:szCs w:val="20"/>
                <w:lang w:val="fr-CA"/>
              </w:rPr>
              <w:t>Développer une aisance avec les opérations</w:t>
            </w:r>
          </w:p>
          <w:p w14:paraId="158F3710" w14:textId="347D54D1" w:rsidR="00FE56F8" w:rsidRPr="00C4041C" w:rsidRDefault="0058427E" w:rsidP="00C4041C">
            <w:pPr>
              <w:rPr>
                <w:rFonts w:asciiTheme="majorHAnsi" w:hAnsiTheme="majorHAnsi" w:cstheme="majorHAnsi"/>
                <w:b/>
                <w:sz w:val="20"/>
                <w:szCs w:val="20"/>
                <w:lang w:val="fr-CA"/>
              </w:rPr>
            </w:pPr>
            <w:r w:rsidRPr="00C4041C">
              <w:rPr>
                <w:rFonts w:asciiTheme="majorHAnsi" w:hAnsiTheme="majorHAnsi" w:cstheme="majorHAnsi"/>
                <w:sz w:val="20"/>
                <w:szCs w:val="20"/>
                <w:lang w:val="fr-CA"/>
              </w:rPr>
              <w:t xml:space="preserve">- </w:t>
            </w:r>
            <w:r w:rsidRPr="00C4041C">
              <w:rPr>
                <w:rFonts w:asciiTheme="majorHAnsi" w:hAnsiTheme="majorHAnsi" w:cstheme="majorHAnsi"/>
                <w:spacing w:val="-2"/>
                <w:sz w:val="20"/>
                <w:szCs w:val="20"/>
                <w:lang w:val="fr-CA"/>
              </w:rPr>
              <w:t>Résoudre des calculs de nombres entiers en utilisant des stratégies efficaces</w:t>
            </w:r>
            <w:r w:rsidRPr="00C4041C">
              <w:rPr>
                <w:rFonts w:asciiTheme="majorHAnsi" w:hAnsiTheme="majorHAnsi" w:cstheme="majorHAnsi"/>
                <w:sz w:val="20"/>
                <w:szCs w:val="20"/>
                <w:lang w:val="fr-CA"/>
              </w:rPr>
              <w:t xml:space="preserve"> (p. ex., faire un calcul mental, utiliser des algorithmes, calculer le coût d</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une transaction </w:t>
            </w:r>
            <w:r w:rsidRPr="00C4041C">
              <w:rPr>
                <w:rFonts w:asciiTheme="majorHAnsi" w:hAnsiTheme="majorHAnsi" w:cstheme="majorHAnsi"/>
                <w:spacing w:val="-4"/>
                <w:sz w:val="20"/>
                <w:szCs w:val="20"/>
                <w:lang w:val="fr-CA"/>
              </w:rPr>
              <w:t xml:space="preserve">et la monnaie due, économiser </w:t>
            </w:r>
            <w:r w:rsidRPr="00C4041C">
              <w:rPr>
                <w:rFonts w:asciiTheme="majorHAnsi" w:hAnsiTheme="majorHAnsi" w:cstheme="majorHAnsi"/>
                <w:sz w:val="20"/>
                <w:szCs w:val="20"/>
                <w:lang w:val="fr-CA"/>
              </w:rPr>
              <w:t>de l</w:t>
            </w:r>
            <w:r w:rsidR="00F62FF9">
              <w:rPr>
                <w:rFonts w:asciiTheme="majorHAnsi" w:hAnsiTheme="majorHAnsi" w:cstheme="majorHAnsi"/>
                <w:sz w:val="20"/>
                <w:szCs w:val="20"/>
                <w:lang w:val="fr-CA"/>
              </w:rPr>
              <w:t>’</w:t>
            </w:r>
            <w:r w:rsidRPr="00C4041C">
              <w:rPr>
                <w:rFonts w:asciiTheme="majorHAnsi" w:hAnsiTheme="majorHAnsi" w:cstheme="majorHAnsi"/>
                <w:sz w:val="20"/>
                <w:szCs w:val="20"/>
                <w:lang w:val="fr-CA"/>
              </w:rPr>
              <w:t>argent pour effectuer un achat).</w:t>
            </w:r>
            <w:r w:rsidRPr="00C4041C">
              <w:rPr>
                <w:rFonts w:asciiTheme="majorHAnsi" w:hAnsiTheme="majorHAnsi" w:cstheme="majorHAnsi"/>
                <w:sz w:val="20"/>
                <w:szCs w:val="20"/>
                <w:lang w:val="fr-CA"/>
              </w:rPr>
              <w:br/>
              <w:t>- Résoudre des problèmes de calcul de nombres décimaux en utilisant des stratégies efficaces.</w:t>
            </w:r>
          </w:p>
        </w:tc>
      </w:tr>
    </w:tbl>
    <w:p w14:paraId="79CA72C7" w14:textId="4B77B0BF" w:rsidR="00E86A0A" w:rsidRPr="00C4041C" w:rsidRDefault="00E86A0A" w:rsidP="00C4041C">
      <w:pPr>
        <w:rPr>
          <w:rFonts w:asciiTheme="majorHAnsi" w:hAnsiTheme="majorHAnsi" w:cstheme="majorHAnsi"/>
          <w:b/>
          <w:sz w:val="20"/>
          <w:szCs w:val="20"/>
          <w:lang w:val="fr-CA"/>
        </w:rPr>
      </w:pPr>
      <w:bookmarkStart w:id="0" w:name="_gjdgxs" w:colFirst="0" w:colLast="0"/>
      <w:bookmarkEnd w:id="0"/>
    </w:p>
    <w:sectPr w:rsidR="00E86A0A" w:rsidRPr="00C4041C" w:rsidSect="00AC054A">
      <w:footerReference w:type="default" r:id="rId20"/>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4765" w14:textId="77777777" w:rsidR="00FA66D8" w:rsidRDefault="00FA66D8">
      <w:r>
        <w:separator/>
      </w:r>
    </w:p>
  </w:endnote>
  <w:endnote w:type="continuationSeparator" w:id="0">
    <w:p w14:paraId="3AC300B9" w14:textId="77777777" w:rsidR="00FA66D8" w:rsidRDefault="00FA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5B1CB8E1" w:rsidR="009819B5" w:rsidRDefault="39DBB73A">
    <w:pPr>
      <w:pBdr>
        <w:top w:val="nil"/>
        <w:left w:val="nil"/>
        <w:bottom w:val="nil"/>
        <w:right w:val="nil"/>
        <w:between w:val="nil"/>
      </w:pBdr>
      <w:tabs>
        <w:tab w:val="center" w:pos="4680"/>
        <w:tab w:val="right" w:pos="9360"/>
      </w:tabs>
      <w:jc w:val="right"/>
      <w:rPr>
        <w:color w:val="000000"/>
      </w:rPr>
    </w:pPr>
    <w:r>
      <w:rPr>
        <w:color w:val="000000"/>
      </w:rPr>
      <w:t>Matholog</w:t>
    </w:r>
    <w:r w:rsidR="005D3C3A">
      <w:rPr>
        <w:color w:val="000000"/>
      </w:rPr>
      <w:t>ie</w:t>
    </w:r>
    <w:r>
      <w:rPr>
        <w:color w:val="000000"/>
      </w:rPr>
      <w:t xml:space="preserve"> </w:t>
    </w:r>
    <w:r w:rsidR="00CB36E9">
      <w:rPr>
        <w:color w:val="000000"/>
      </w:rPr>
      <w:t>6</w:t>
    </w:r>
    <w:r w:rsidR="005D3C3A">
      <w:rPr>
        <w:color w:val="000000"/>
      </w:rPr>
      <w:t xml:space="preserve">, </w:t>
    </w:r>
    <w:r>
      <w:rPr>
        <w:color w:val="000000"/>
      </w:rPr>
      <w:t>Corr</w:t>
    </w:r>
    <w:r w:rsidR="005D3C3A">
      <w:rPr>
        <w:color w:val="000000"/>
      </w:rPr>
      <w:t>é</w:t>
    </w:r>
    <w:r>
      <w:rPr>
        <w:color w:val="000000"/>
      </w:rPr>
      <w:t xml:space="preserve">lation – </w:t>
    </w:r>
    <w:r w:rsidR="009819B5">
      <w:rPr>
        <w:noProof/>
        <w:lang w:eastAsia="zh-CN"/>
      </w:rPr>
      <w:drawing>
        <wp:anchor distT="0" distB="0" distL="0" distR="0" simplePos="0" relativeHeight="251674112"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CA3E95">
      <w:rPr>
        <w:color w:val="000000"/>
      </w:rPr>
      <w:t>Yukon</w:t>
    </w:r>
  </w:p>
  <w:p w14:paraId="7B363522" w14:textId="77777777" w:rsidR="009819B5" w:rsidRDefault="009819B5">
    <w:pPr>
      <w:pBdr>
        <w:top w:val="nil"/>
        <w:left w:val="nil"/>
        <w:bottom w:val="nil"/>
        <w:right w:val="nil"/>
        <w:between w:val="nil"/>
      </w:pBdr>
      <w:tabs>
        <w:tab w:val="center" w:pos="4680"/>
        <w:tab w:val="right" w:pos="9360"/>
      </w:tabs>
      <w:jc w:val="right"/>
      <w:rPr>
        <w:color w:val="000000"/>
      </w:rPr>
    </w:pP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7685" w14:textId="77777777" w:rsidR="00FA66D8" w:rsidRDefault="00FA66D8">
      <w:r>
        <w:separator/>
      </w:r>
    </w:p>
  </w:footnote>
  <w:footnote w:type="continuationSeparator" w:id="0">
    <w:p w14:paraId="6D62EA5B" w14:textId="77777777" w:rsidR="00FA66D8" w:rsidRDefault="00FA6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586"/>
    <w:multiLevelType w:val="multilevel"/>
    <w:tmpl w:val="9D4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22CCC"/>
    <w:multiLevelType w:val="hybridMultilevel"/>
    <w:tmpl w:val="78C81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A2202C"/>
    <w:multiLevelType w:val="hybridMultilevel"/>
    <w:tmpl w:val="FBDA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40326"/>
    <w:multiLevelType w:val="multilevel"/>
    <w:tmpl w:val="CA40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50052"/>
    <w:multiLevelType w:val="hybridMultilevel"/>
    <w:tmpl w:val="07DE2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E67F1F"/>
    <w:multiLevelType w:val="multilevel"/>
    <w:tmpl w:val="3684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0528A"/>
    <w:multiLevelType w:val="hybridMultilevel"/>
    <w:tmpl w:val="56905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101102"/>
    <w:multiLevelType w:val="multilevel"/>
    <w:tmpl w:val="7ADC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E252F"/>
    <w:multiLevelType w:val="hybridMultilevel"/>
    <w:tmpl w:val="81E49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2009CC"/>
    <w:multiLevelType w:val="multilevel"/>
    <w:tmpl w:val="18EE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6458"/>
    <w:multiLevelType w:val="multilevel"/>
    <w:tmpl w:val="C6E4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15F16"/>
    <w:multiLevelType w:val="multilevel"/>
    <w:tmpl w:val="5414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843E5"/>
    <w:multiLevelType w:val="hybridMultilevel"/>
    <w:tmpl w:val="CC50C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FA14D7"/>
    <w:multiLevelType w:val="hybridMultilevel"/>
    <w:tmpl w:val="5C989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7455F2"/>
    <w:multiLevelType w:val="hybridMultilevel"/>
    <w:tmpl w:val="BB86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4B7DB2"/>
    <w:multiLevelType w:val="hybridMultilevel"/>
    <w:tmpl w:val="3AE83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6E2A0E"/>
    <w:multiLevelType w:val="multilevel"/>
    <w:tmpl w:val="1BF4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60B8F"/>
    <w:multiLevelType w:val="multilevel"/>
    <w:tmpl w:val="4498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73640A"/>
    <w:multiLevelType w:val="multilevel"/>
    <w:tmpl w:val="1DDA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A3746F"/>
    <w:multiLevelType w:val="hybridMultilevel"/>
    <w:tmpl w:val="46104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6C62F9"/>
    <w:multiLevelType w:val="multilevel"/>
    <w:tmpl w:val="729E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F593E"/>
    <w:multiLevelType w:val="hybridMultilevel"/>
    <w:tmpl w:val="F1422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4D192C"/>
    <w:multiLevelType w:val="hybridMultilevel"/>
    <w:tmpl w:val="D902B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3DA0DD5"/>
    <w:multiLevelType w:val="multilevel"/>
    <w:tmpl w:val="B284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40D79"/>
    <w:multiLevelType w:val="multilevel"/>
    <w:tmpl w:val="FE00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90F77"/>
    <w:multiLevelType w:val="hybridMultilevel"/>
    <w:tmpl w:val="51EEB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29F4C0D"/>
    <w:multiLevelType w:val="multilevel"/>
    <w:tmpl w:val="A804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3264FF"/>
    <w:multiLevelType w:val="hybridMultilevel"/>
    <w:tmpl w:val="C0BEA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EA56C1"/>
    <w:multiLevelType w:val="hybridMultilevel"/>
    <w:tmpl w:val="F496E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F05089"/>
    <w:multiLevelType w:val="hybridMultilevel"/>
    <w:tmpl w:val="AA4A6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475FDD"/>
    <w:multiLevelType w:val="multilevel"/>
    <w:tmpl w:val="D454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E44558"/>
    <w:multiLevelType w:val="multilevel"/>
    <w:tmpl w:val="1DAA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4F21A2"/>
    <w:multiLevelType w:val="multilevel"/>
    <w:tmpl w:val="0F9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02BCB"/>
    <w:multiLevelType w:val="multilevel"/>
    <w:tmpl w:val="9E14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8184639">
    <w:abstractNumId w:val="14"/>
  </w:num>
  <w:num w:numId="2" w16cid:durableId="1548373807">
    <w:abstractNumId w:val="28"/>
  </w:num>
  <w:num w:numId="3" w16cid:durableId="1623537119">
    <w:abstractNumId w:val="1"/>
  </w:num>
  <w:num w:numId="4" w16cid:durableId="1097746622">
    <w:abstractNumId w:val="8"/>
  </w:num>
  <w:num w:numId="5" w16cid:durableId="348916480">
    <w:abstractNumId w:val="21"/>
  </w:num>
  <w:num w:numId="6" w16cid:durableId="755055834">
    <w:abstractNumId w:val="25"/>
  </w:num>
  <w:num w:numId="7" w16cid:durableId="509880958">
    <w:abstractNumId w:val="13"/>
  </w:num>
  <w:num w:numId="8" w16cid:durableId="179513319">
    <w:abstractNumId w:val="29"/>
  </w:num>
  <w:num w:numId="9" w16cid:durableId="1237713879">
    <w:abstractNumId w:val="27"/>
  </w:num>
  <w:num w:numId="10" w16cid:durableId="1877812369">
    <w:abstractNumId w:val="6"/>
  </w:num>
  <w:num w:numId="11" w16cid:durableId="1319000981">
    <w:abstractNumId w:val="19"/>
  </w:num>
  <w:num w:numId="12" w16cid:durableId="908688380">
    <w:abstractNumId w:val="4"/>
  </w:num>
  <w:num w:numId="13" w16cid:durableId="1419909699">
    <w:abstractNumId w:val="12"/>
  </w:num>
  <w:num w:numId="14" w16cid:durableId="272178152">
    <w:abstractNumId w:val="15"/>
  </w:num>
  <w:num w:numId="15" w16cid:durableId="210508120">
    <w:abstractNumId w:val="22"/>
  </w:num>
  <w:num w:numId="16" w16cid:durableId="1203665483">
    <w:abstractNumId w:val="11"/>
  </w:num>
  <w:num w:numId="17" w16cid:durableId="771782533">
    <w:abstractNumId w:val="10"/>
  </w:num>
  <w:num w:numId="18" w16cid:durableId="1954290355">
    <w:abstractNumId w:val="9"/>
  </w:num>
  <w:num w:numId="19" w16cid:durableId="970554386">
    <w:abstractNumId w:val="3"/>
  </w:num>
  <w:num w:numId="20" w16cid:durableId="1578437721">
    <w:abstractNumId w:val="0"/>
  </w:num>
  <w:num w:numId="21" w16cid:durableId="1366060531">
    <w:abstractNumId w:val="30"/>
  </w:num>
  <w:num w:numId="22" w16cid:durableId="1551915943">
    <w:abstractNumId w:val="33"/>
  </w:num>
  <w:num w:numId="23" w16cid:durableId="306979822">
    <w:abstractNumId w:val="24"/>
  </w:num>
  <w:num w:numId="24" w16cid:durableId="840318286">
    <w:abstractNumId w:val="32"/>
  </w:num>
  <w:num w:numId="25" w16cid:durableId="386538839">
    <w:abstractNumId w:val="5"/>
  </w:num>
  <w:num w:numId="26" w16cid:durableId="757096082">
    <w:abstractNumId w:val="17"/>
  </w:num>
  <w:num w:numId="27" w16cid:durableId="827675906">
    <w:abstractNumId w:val="20"/>
  </w:num>
  <w:num w:numId="28" w16cid:durableId="1772773041">
    <w:abstractNumId w:val="26"/>
  </w:num>
  <w:num w:numId="29" w16cid:durableId="1611932711">
    <w:abstractNumId w:val="31"/>
  </w:num>
  <w:num w:numId="30" w16cid:durableId="500121036">
    <w:abstractNumId w:val="7"/>
  </w:num>
  <w:num w:numId="31" w16cid:durableId="681199546">
    <w:abstractNumId w:val="18"/>
  </w:num>
  <w:num w:numId="32" w16cid:durableId="1650285246">
    <w:abstractNumId w:val="23"/>
  </w:num>
  <w:num w:numId="33" w16cid:durableId="1815295852">
    <w:abstractNumId w:val="16"/>
  </w:num>
  <w:num w:numId="34" w16cid:durableId="71208004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1054C"/>
    <w:rsid w:val="0001074A"/>
    <w:rsid w:val="00010D83"/>
    <w:rsid w:val="00011C66"/>
    <w:rsid w:val="00011D18"/>
    <w:rsid w:val="00012A5E"/>
    <w:rsid w:val="00013BBE"/>
    <w:rsid w:val="000161B8"/>
    <w:rsid w:val="000169DD"/>
    <w:rsid w:val="00025264"/>
    <w:rsid w:val="00025812"/>
    <w:rsid w:val="00030473"/>
    <w:rsid w:val="00032CB5"/>
    <w:rsid w:val="000332DE"/>
    <w:rsid w:val="00034C75"/>
    <w:rsid w:val="000367EB"/>
    <w:rsid w:val="00036EB6"/>
    <w:rsid w:val="00037A75"/>
    <w:rsid w:val="00042776"/>
    <w:rsid w:val="0004390F"/>
    <w:rsid w:val="00045650"/>
    <w:rsid w:val="0004578E"/>
    <w:rsid w:val="00046115"/>
    <w:rsid w:val="00047155"/>
    <w:rsid w:val="00050713"/>
    <w:rsid w:val="0005108A"/>
    <w:rsid w:val="0005347A"/>
    <w:rsid w:val="00053C89"/>
    <w:rsid w:val="00060964"/>
    <w:rsid w:val="00063511"/>
    <w:rsid w:val="00064723"/>
    <w:rsid w:val="00064EA0"/>
    <w:rsid w:val="00067BB4"/>
    <w:rsid w:val="000702AC"/>
    <w:rsid w:val="00074386"/>
    <w:rsid w:val="00080EF8"/>
    <w:rsid w:val="00081808"/>
    <w:rsid w:val="00081E9E"/>
    <w:rsid w:val="00084A20"/>
    <w:rsid w:val="00096123"/>
    <w:rsid w:val="00096E7E"/>
    <w:rsid w:val="00096FFB"/>
    <w:rsid w:val="000974FA"/>
    <w:rsid w:val="00097C6A"/>
    <w:rsid w:val="000A05A0"/>
    <w:rsid w:val="000A552F"/>
    <w:rsid w:val="000B088D"/>
    <w:rsid w:val="000B1425"/>
    <w:rsid w:val="000B1B3C"/>
    <w:rsid w:val="000B431F"/>
    <w:rsid w:val="000C0DB4"/>
    <w:rsid w:val="000C1C40"/>
    <w:rsid w:val="000C6729"/>
    <w:rsid w:val="000C7438"/>
    <w:rsid w:val="000D0DB9"/>
    <w:rsid w:val="000D115F"/>
    <w:rsid w:val="000D120C"/>
    <w:rsid w:val="000D159B"/>
    <w:rsid w:val="000D1A5C"/>
    <w:rsid w:val="000D1F3F"/>
    <w:rsid w:val="000D2085"/>
    <w:rsid w:val="000D543C"/>
    <w:rsid w:val="000D6152"/>
    <w:rsid w:val="000E3742"/>
    <w:rsid w:val="000E6C14"/>
    <w:rsid w:val="000F14D7"/>
    <w:rsid w:val="000F1DE8"/>
    <w:rsid w:val="000F36D1"/>
    <w:rsid w:val="000F453D"/>
    <w:rsid w:val="000F74BF"/>
    <w:rsid w:val="00100346"/>
    <w:rsid w:val="0010312C"/>
    <w:rsid w:val="00106595"/>
    <w:rsid w:val="001134AD"/>
    <w:rsid w:val="001147B0"/>
    <w:rsid w:val="001154E5"/>
    <w:rsid w:val="00115F3C"/>
    <w:rsid w:val="00117650"/>
    <w:rsid w:val="00122532"/>
    <w:rsid w:val="00123A82"/>
    <w:rsid w:val="00126735"/>
    <w:rsid w:val="0012708A"/>
    <w:rsid w:val="00130512"/>
    <w:rsid w:val="00130861"/>
    <w:rsid w:val="0013594B"/>
    <w:rsid w:val="0013771C"/>
    <w:rsid w:val="0014170C"/>
    <w:rsid w:val="0014356C"/>
    <w:rsid w:val="0014362E"/>
    <w:rsid w:val="001444DC"/>
    <w:rsid w:val="00144B05"/>
    <w:rsid w:val="00145831"/>
    <w:rsid w:val="00145881"/>
    <w:rsid w:val="00147BC0"/>
    <w:rsid w:val="0015642D"/>
    <w:rsid w:val="00156E97"/>
    <w:rsid w:val="00165014"/>
    <w:rsid w:val="00165CDC"/>
    <w:rsid w:val="001676E4"/>
    <w:rsid w:val="00167A19"/>
    <w:rsid w:val="00176937"/>
    <w:rsid w:val="001828BE"/>
    <w:rsid w:val="00183563"/>
    <w:rsid w:val="00184DAC"/>
    <w:rsid w:val="00187F8E"/>
    <w:rsid w:val="001922B7"/>
    <w:rsid w:val="00192531"/>
    <w:rsid w:val="00192CA0"/>
    <w:rsid w:val="00193FEE"/>
    <w:rsid w:val="0019472D"/>
    <w:rsid w:val="00195251"/>
    <w:rsid w:val="00196819"/>
    <w:rsid w:val="001A0CF6"/>
    <w:rsid w:val="001A0CFC"/>
    <w:rsid w:val="001A10F4"/>
    <w:rsid w:val="001A4961"/>
    <w:rsid w:val="001A539D"/>
    <w:rsid w:val="001A5F00"/>
    <w:rsid w:val="001A6CAE"/>
    <w:rsid w:val="001B006F"/>
    <w:rsid w:val="001B5541"/>
    <w:rsid w:val="001B5D97"/>
    <w:rsid w:val="001B65AA"/>
    <w:rsid w:val="001B683A"/>
    <w:rsid w:val="001C0005"/>
    <w:rsid w:val="001C4A0C"/>
    <w:rsid w:val="001C5480"/>
    <w:rsid w:val="001C55EB"/>
    <w:rsid w:val="001C777A"/>
    <w:rsid w:val="001E02B8"/>
    <w:rsid w:val="001E2535"/>
    <w:rsid w:val="001E2DA7"/>
    <w:rsid w:val="001E327D"/>
    <w:rsid w:val="001E3DB8"/>
    <w:rsid w:val="001E5CEF"/>
    <w:rsid w:val="001E5E8B"/>
    <w:rsid w:val="001F2B85"/>
    <w:rsid w:val="001F61C0"/>
    <w:rsid w:val="0020711D"/>
    <w:rsid w:val="0020750B"/>
    <w:rsid w:val="00212433"/>
    <w:rsid w:val="00212C59"/>
    <w:rsid w:val="00212DD7"/>
    <w:rsid w:val="00221F79"/>
    <w:rsid w:val="0022386D"/>
    <w:rsid w:val="00223AD1"/>
    <w:rsid w:val="002254D2"/>
    <w:rsid w:val="002261C6"/>
    <w:rsid w:val="0022754A"/>
    <w:rsid w:val="002320BE"/>
    <w:rsid w:val="00232567"/>
    <w:rsid w:val="002332D1"/>
    <w:rsid w:val="0023391E"/>
    <w:rsid w:val="002404EC"/>
    <w:rsid w:val="00240B4D"/>
    <w:rsid w:val="002425BF"/>
    <w:rsid w:val="00242D2F"/>
    <w:rsid w:val="00244389"/>
    <w:rsid w:val="00245E83"/>
    <w:rsid w:val="00245F6F"/>
    <w:rsid w:val="0024673C"/>
    <w:rsid w:val="00254DC9"/>
    <w:rsid w:val="00260234"/>
    <w:rsid w:val="002649C7"/>
    <w:rsid w:val="00265C9F"/>
    <w:rsid w:val="002669EC"/>
    <w:rsid w:val="0027041A"/>
    <w:rsid w:val="002727E9"/>
    <w:rsid w:val="00280DF7"/>
    <w:rsid w:val="002811A2"/>
    <w:rsid w:val="0028777B"/>
    <w:rsid w:val="00290505"/>
    <w:rsid w:val="00290F05"/>
    <w:rsid w:val="0029243C"/>
    <w:rsid w:val="002972C6"/>
    <w:rsid w:val="00297B4C"/>
    <w:rsid w:val="002A0601"/>
    <w:rsid w:val="002A0B37"/>
    <w:rsid w:val="002A379F"/>
    <w:rsid w:val="002A59F4"/>
    <w:rsid w:val="002A6396"/>
    <w:rsid w:val="002B0094"/>
    <w:rsid w:val="002B1787"/>
    <w:rsid w:val="002B53FD"/>
    <w:rsid w:val="002B59B1"/>
    <w:rsid w:val="002B5DAE"/>
    <w:rsid w:val="002C0530"/>
    <w:rsid w:val="002C1D63"/>
    <w:rsid w:val="002C23CC"/>
    <w:rsid w:val="002C266E"/>
    <w:rsid w:val="002C2D4F"/>
    <w:rsid w:val="002C2EE4"/>
    <w:rsid w:val="002C3BFC"/>
    <w:rsid w:val="002C5E12"/>
    <w:rsid w:val="002E0391"/>
    <w:rsid w:val="002E391D"/>
    <w:rsid w:val="002E5322"/>
    <w:rsid w:val="002E7767"/>
    <w:rsid w:val="002F5189"/>
    <w:rsid w:val="00301629"/>
    <w:rsid w:val="003030D5"/>
    <w:rsid w:val="00307052"/>
    <w:rsid w:val="00310F3B"/>
    <w:rsid w:val="003124E3"/>
    <w:rsid w:val="00312A68"/>
    <w:rsid w:val="003174F7"/>
    <w:rsid w:val="003341D6"/>
    <w:rsid w:val="00336638"/>
    <w:rsid w:val="003406A1"/>
    <w:rsid w:val="00341CEA"/>
    <w:rsid w:val="003431FC"/>
    <w:rsid w:val="00345D0D"/>
    <w:rsid w:val="00346C91"/>
    <w:rsid w:val="003472A9"/>
    <w:rsid w:val="00351B1D"/>
    <w:rsid w:val="0035367F"/>
    <w:rsid w:val="0036162D"/>
    <w:rsid w:val="00361C19"/>
    <w:rsid w:val="003621A2"/>
    <w:rsid w:val="00365579"/>
    <w:rsid w:val="00371A03"/>
    <w:rsid w:val="0037337E"/>
    <w:rsid w:val="003818E4"/>
    <w:rsid w:val="00387D52"/>
    <w:rsid w:val="00397599"/>
    <w:rsid w:val="003A40B7"/>
    <w:rsid w:val="003A4786"/>
    <w:rsid w:val="003A486A"/>
    <w:rsid w:val="003A4E14"/>
    <w:rsid w:val="003A77BE"/>
    <w:rsid w:val="003B2688"/>
    <w:rsid w:val="003B2FD4"/>
    <w:rsid w:val="003B49A5"/>
    <w:rsid w:val="003B5483"/>
    <w:rsid w:val="003B6501"/>
    <w:rsid w:val="003B6D6B"/>
    <w:rsid w:val="003C0F39"/>
    <w:rsid w:val="003D2EED"/>
    <w:rsid w:val="003D4D3B"/>
    <w:rsid w:val="003D6347"/>
    <w:rsid w:val="003E04D0"/>
    <w:rsid w:val="003E1607"/>
    <w:rsid w:val="003E2EC8"/>
    <w:rsid w:val="003E55A4"/>
    <w:rsid w:val="003E5655"/>
    <w:rsid w:val="003E570E"/>
    <w:rsid w:val="003E5C5D"/>
    <w:rsid w:val="003E6FAE"/>
    <w:rsid w:val="003F00AD"/>
    <w:rsid w:val="003F4278"/>
    <w:rsid w:val="003F463B"/>
    <w:rsid w:val="003F51BC"/>
    <w:rsid w:val="003F661B"/>
    <w:rsid w:val="00401723"/>
    <w:rsid w:val="004113B8"/>
    <w:rsid w:val="004117A1"/>
    <w:rsid w:val="00413B34"/>
    <w:rsid w:val="0041420F"/>
    <w:rsid w:val="0041422F"/>
    <w:rsid w:val="004147C6"/>
    <w:rsid w:val="00415AD2"/>
    <w:rsid w:val="0042304B"/>
    <w:rsid w:val="00426F24"/>
    <w:rsid w:val="00434B59"/>
    <w:rsid w:val="00437EF3"/>
    <w:rsid w:val="004407B7"/>
    <w:rsid w:val="00442D40"/>
    <w:rsid w:val="00443560"/>
    <w:rsid w:val="00443BAC"/>
    <w:rsid w:val="00443D38"/>
    <w:rsid w:val="00444C99"/>
    <w:rsid w:val="00447C8E"/>
    <w:rsid w:val="004532A7"/>
    <w:rsid w:val="0045711B"/>
    <w:rsid w:val="00457D72"/>
    <w:rsid w:val="004643B2"/>
    <w:rsid w:val="004647A1"/>
    <w:rsid w:val="00476B2E"/>
    <w:rsid w:val="00480C28"/>
    <w:rsid w:val="00482622"/>
    <w:rsid w:val="00482C75"/>
    <w:rsid w:val="00487287"/>
    <w:rsid w:val="004A20C9"/>
    <w:rsid w:val="004A43E4"/>
    <w:rsid w:val="004A4960"/>
    <w:rsid w:val="004A4F8A"/>
    <w:rsid w:val="004A5693"/>
    <w:rsid w:val="004A737C"/>
    <w:rsid w:val="004B0562"/>
    <w:rsid w:val="004B1CF3"/>
    <w:rsid w:val="004B5505"/>
    <w:rsid w:val="004C144E"/>
    <w:rsid w:val="004C3129"/>
    <w:rsid w:val="004C5225"/>
    <w:rsid w:val="004C532A"/>
    <w:rsid w:val="004C6E50"/>
    <w:rsid w:val="004C7FFE"/>
    <w:rsid w:val="004D14D5"/>
    <w:rsid w:val="004D2FF7"/>
    <w:rsid w:val="004D3D1B"/>
    <w:rsid w:val="004D3FF5"/>
    <w:rsid w:val="004D7398"/>
    <w:rsid w:val="004E513E"/>
    <w:rsid w:val="004E6822"/>
    <w:rsid w:val="004E6AFC"/>
    <w:rsid w:val="004F17C6"/>
    <w:rsid w:val="004F245E"/>
    <w:rsid w:val="004F38CA"/>
    <w:rsid w:val="004F4444"/>
    <w:rsid w:val="004F791F"/>
    <w:rsid w:val="00503849"/>
    <w:rsid w:val="00503DDE"/>
    <w:rsid w:val="00504685"/>
    <w:rsid w:val="00507937"/>
    <w:rsid w:val="00513786"/>
    <w:rsid w:val="00514F5D"/>
    <w:rsid w:val="0051531D"/>
    <w:rsid w:val="00521259"/>
    <w:rsid w:val="00522D13"/>
    <w:rsid w:val="00524722"/>
    <w:rsid w:val="005329F6"/>
    <w:rsid w:val="00532B6E"/>
    <w:rsid w:val="00534C83"/>
    <w:rsid w:val="00534E9B"/>
    <w:rsid w:val="0053734B"/>
    <w:rsid w:val="00542D99"/>
    <w:rsid w:val="00542DC0"/>
    <w:rsid w:val="0054384D"/>
    <w:rsid w:val="0054417B"/>
    <w:rsid w:val="0054422E"/>
    <w:rsid w:val="00552748"/>
    <w:rsid w:val="00554513"/>
    <w:rsid w:val="00557409"/>
    <w:rsid w:val="0056237E"/>
    <w:rsid w:val="00563F60"/>
    <w:rsid w:val="00566465"/>
    <w:rsid w:val="0056742A"/>
    <w:rsid w:val="00570C54"/>
    <w:rsid w:val="00572C81"/>
    <w:rsid w:val="00574570"/>
    <w:rsid w:val="00575500"/>
    <w:rsid w:val="005757E1"/>
    <w:rsid w:val="00577137"/>
    <w:rsid w:val="005811F3"/>
    <w:rsid w:val="0058123C"/>
    <w:rsid w:val="005816B2"/>
    <w:rsid w:val="0058427E"/>
    <w:rsid w:val="00590F77"/>
    <w:rsid w:val="005932DF"/>
    <w:rsid w:val="00593FBD"/>
    <w:rsid w:val="0059747B"/>
    <w:rsid w:val="00597A03"/>
    <w:rsid w:val="005A1423"/>
    <w:rsid w:val="005A369F"/>
    <w:rsid w:val="005A56D9"/>
    <w:rsid w:val="005A7255"/>
    <w:rsid w:val="005B360E"/>
    <w:rsid w:val="005B5105"/>
    <w:rsid w:val="005B697B"/>
    <w:rsid w:val="005C09C8"/>
    <w:rsid w:val="005C265E"/>
    <w:rsid w:val="005C2E85"/>
    <w:rsid w:val="005C4BB1"/>
    <w:rsid w:val="005D3B7D"/>
    <w:rsid w:val="005D3C3A"/>
    <w:rsid w:val="005D5A85"/>
    <w:rsid w:val="005E0805"/>
    <w:rsid w:val="005F33D0"/>
    <w:rsid w:val="005F588E"/>
    <w:rsid w:val="00600B06"/>
    <w:rsid w:val="00600E09"/>
    <w:rsid w:val="00606169"/>
    <w:rsid w:val="00607763"/>
    <w:rsid w:val="00616B8B"/>
    <w:rsid w:val="00621495"/>
    <w:rsid w:val="0062151F"/>
    <w:rsid w:val="0062255C"/>
    <w:rsid w:val="0062694F"/>
    <w:rsid w:val="0063234E"/>
    <w:rsid w:val="00632AE4"/>
    <w:rsid w:val="00634BA6"/>
    <w:rsid w:val="0063558F"/>
    <w:rsid w:val="006430BF"/>
    <w:rsid w:val="00646017"/>
    <w:rsid w:val="00654980"/>
    <w:rsid w:val="00654C14"/>
    <w:rsid w:val="006626E9"/>
    <w:rsid w:val="0066337B"/>
    <w:rsid w:val="006801B3"/>
    <w:rsid w:val="00681909"/>
    <w:rsid w:val="006832AE"/>
    <w:rsid w:val="00685082"/>
    <w:rsid w:val="00691CAD"/>
    <w:rsid w:val="006926AD"/>
    <w:rsid w:val="0069398C"/>
    <w:rsid w:val="006939B9"/>
    <w:rsid w:val="0069406F"/>
    <w:rsid w:val="0069440B"/>
    <w:rsid w:val="006949F4"/>
    <w:rsid w:val="0069510D"/>
    <w:rsid w:val="006972F9"/>
    <w:rsid w:val="006A15E1"/>
    <w:rsid w:val="006A471D"/>
    <w:rsid w:val="006B05D8"/>
    <w:rsid w:val="006B1B87"/>
    <w:rsid w:val="006B2144"/>
    <w:rsid w:val="006C51BC"/>
    <w:rsid w:val="006C5A06"/>
    <w:rsid w:val="006D13DF"/>
    <w:rsid w:val="006D5F76"/>
    <w:rsid w:val="006D737E"/>
    <w:rsid w:val="006E35CA"/>
    <w:rsid w:val="006E5567"/>
    <w:rsid w:val="006E58C0"/>
    <w:rsid w:val="006E62E1"/>
    <w:rsid w:val="006F2609"/>
    <w:rsid w:val="006F447F"/>
    <w:rsid w:val="006F58AB"/>
    <w:rsid w:val="006F6222"/>
    <w:rsid w:val="00700E30"/>
    <w:rsid w:val="00701B7E"/>
    <w:rsid w:val="007174F8"/>
    <w:rsid w:val="00720DA6"/>
    <w:rsid w:val="007217E7"/>
    <w:rsid w:val="00725D4D"/>
    <w:rsid w:val="007272A0"/>
    <w:rsid w:val="007348E0"/>
    <w:rsid w:val="007352E4"/>
    <w:rsid w:val="0073535C"/>
    <w:rsid w:val="007364CC"/>
    <w:rsid w:val="0073733D"/>
    <w:rsid w:val="00744922"/>
    <w:rsid w:val="00746E56"/>
    <w:rsid w:val="00747394"/>
    <w:rsid w:val="0074747F"/>
    <w:rsid w:val="007478FD"/>
    <w:rsid w:val="0075046E"/>
    <w:rsid w:val="0075398F"/>
    <w:rsid w:val="00754AFB"/>
    <w:rsid w:val="00756EF9"/>
    <w:rsid w:val="00764775"/>
    <w:rsid w:val="00770D42"/>
    <w:rsid w:val="0077482F"/>
    <w:rsid w:val="00774BB5"/>
    <w:rsid w:val="00776A9E"/>
    <w:rsid w:val="007800D4"/>
    <w:rsid w:val="0078184A"/>
    <w:rsid w:val="00781A13"/>
    <w:rsid w:val="00781B6C"/>
    <w:rsid w:val="00781FFC"/>
    <w:rsid w:val="00782FC5"/>
    <w:rsid w:val="00784B12"/>
    <w:rsid w:val="00785657"/>
    <w:rsid w:val="007877A7"/>
    <w:rsid w:val="007A12DC"/>
    <w:rsid w:val="007A7BAA"/>
    <w:rsid w:val="007B5075"/>
    <w:rsid w:val="007B580B"/>
    <w:rsid w:val="007C292C"/>
    <w:rsid w:val="007C6348"/>
    <w:rsid w:val="007C6CAC"/>
    <w:rsid w:val="007C7DC6"/>
    <w:rsid w:val="007D2C56"/>
    <w:rsid w:val="007D58A3"/>
    <w:rsid w:val="007D651B"/>
    <w:rsid w:val="007E2C6D"/>
    <w:rsid w:val="007F57E3"/>
    <w:rsid w:val="007F57FE"/>
    <w:rsid w:val="007F670A"/>
    <w:rsid w:val="007F79B2"/>
    <w:rsid w:val="0081071F"/>
    <w:rsid w:val="008119EC"/>
    <w:rsid w:val="00811A31"/>
    <w:rsid w:val="00812D21"/>
    <w:rsid w:val="00822556"/>
    <w:rsid w:val="0082296B"/>
    <w:rsid w:val="00822B36"/>
    <w:rsid w:val="008241C0"/>
    <w:rsid w:val="00831549"/>
    <w:rsid w:val="0083317C"/>
    <w:rsid w:val="00833897"/>
    <w:rsid w:val="008367F6"/>
    <w:rsid w:val="008411D7"/>
    <w:rsid w:val="00851F68"/>
    <w:rsid w:val="00864FAB"/>
    <w:rsid w:val="008705BA"/>
    <w:rsid w:val="00873616"/>
    <w:rsid w:val="00874D8B"/>
    <w:rsid w:val="00884689"/>
    <w:rsid w:val="00884B22"/>
    <w:rsid w:val="008925F9"/>
    <w:rsid w:val="0089630C"/>
    <w:rsid w:val="0089762B"/>
    <w:rsid w:val="00897F68"/>
    <w:rsid w:val="008A1853"/>
    <w:rsid w:val="008A2B1B"/>
    <w:rsid w:val="008A2DDC"/>
    <w:rsid w:val="008A49CA"/>
    <w:rsid w:val="008A50AB"/>
    <w:rsid w:val="008A711F"/>
    <w:rsid w:val="008B26C7"/>
    <w:rsid w:val="008B3D6C"/>
    <w:rsid w:val="008B4D5C"/>
    <w:rsid w:val="008C4641"/>
    <w:rsid w:val="008C474D"/>
    <w:rsid w:val="008D08F2"/>
    <w:rsid w:val="008D4132"/>
    <w:rsid w:val="008D58E4"/>
    <w:rsid w:val="008D5F61"/>
    <w:rsid w:val="008D6A18"/>
    <w:rsid w:val="008E0657"/>
    <w:rsid w:val="008E41E6"/>
    <w:rsid w:val="008E4534"/>
    <w:rsid w:val="008E499E"/>
    <w:rsid w:val="008E707B"/>
    <w:rsid w:val="00901D8C"/>
    <w:rsid w:val="0090293B"/>
    <w:rsid w:val="0091017F"/>
    <w:rsid w:val="009144AE"/>
    <w:rsid w:val="009168A0"/>
    <w:rsid w:val="009169A6"/>
    <w:rsid w:val="009200DD"/>
    <w:rsid w:val="00920CDC"/>
    <w:rsid w:val="00923294"/>
    <w:rsid w:val="00923B49"/>
    <w:rsid w:val="009251E9"/>
    <w:rsid w:val="00925FC7"/>
    <w:rsid w:val="009269B8"/>
    <w:rsid w:val="00926F6D"/>
    <w:rsid w:val="009270A9"/>
    <w:rsid w:val="00927C32"/>
    <w:rsid w:val="00931151"/>
    <w:rsid w:val="00936AE6"/>
    <w:rsid w:val="009402F4"/>
    <w:rsid w:val="009431EF"/>
    <w:rsid w:val="00954366"/>
    <w:rsid w:val="00956241"/>
    <w:rsid w:val="009603AE"/>
    <w:rsid w:val="00961A68"/>
    <w:rsid w:val="00961F60"/>
    <w:rsid w:val="009643B7"/>
    <w:rsid w:val="00966236"/>
    <w:rsid w:val="00966D12"/>
    <w:rsid w:val="00966E85"/>
    <w:rsid w:val="009705C4"/>
    <w:rsid w:val="00977ACF"/>
    <w:rsid w:val="009819B5"/>
    <w:rsid w:val="00981A35"/>
    <w:rsid w:val="009872A9"/>
    <w:rsid w:val="00991B30"/>
    <w:rsid w:val="00997289"/>
    <w:rsid w:val="009A0F49"/>
    <w:rsid w:val="009B2137"/>
    <w:rsid w:val="009B5FFF"/>
    <w:rsid w:val="009C3794"/>
    <w:rsid w:val="009C53E2"/>
    <w:rsid w:val="009C58DE"/>
    <w:rsid w:val="009D0110"/>
    <w:rsid w:val="009D5268"/>
    <w:rsid w:val="009E13EC"/>
    <w:rsid w:val="009E151D"/>
    <w:rsid w:val="009E3309"/>
    <w:rsid w:val="009E35E8"/>
    <w:rsid w:val="009E462D"/>
    <w:rsid w:val="009E5380"/>
    <w:rsid w:val="009E61B3"/>
    <w:rsid w:val="009F39C2"/>
    <w:rsid w:val="00A00C37"/>
    <w:rsid w:val="00A05229"/>
    <w:rsid w:val="00A0563D"/>
    <w:rsid w:val="00A05F61"/>
    <w:rsid w:val="00A0678B"/>
    <w:rsid w:val="00A067AA"/>
    <w:rsid w:val="00A06DCF"/>
    <w:rsid w:val="00A071AE"/>
    <w:rsid w:val="00A116B8"/>
    <w:rsid w:val="00A11B4F"/>
    <w:rsid w:val="00A124BA"/>
    <w:rsid w:val="00A12E17"/>
    <w:rsid w:val="00A1324C"/>
    <w:rsid w:val="00A1408B"/>
    <w:rsid w:val="00A14490"/>
    <w:rsid w:val="00A20105"/>
    <w:rsid w:val="00A20819"/>
    <w:rsid w:val="00A230F1"/>
    <w:rsid w:val="00A23638"/>
    <w:rsid w:val="00A30AC2"/>
    <w:rsid w:val="00A31A32"/>
    <w:rsid w:val="00A36AE0"/>
    <w:rsid w:val="00A3702B"/>
    <w:rsid w:val="00A42623"/>
    <w:rsid w:val="00A42B61"/>
    <w:rsid w:val="00A459DC"/>
    <w:rsid w:val="00A5467B"/>
    <w:rsid w:val="00A61835"/>
    <w:rsid w:val="00A632EF"/>
    <w:rsid w:val="00A6515A"/>
    <w:rsid w:val="00A66BBA"/>
    <w:rsid w:val="00A730A1"/>
    <w:rsid w:val="00A77698"/>
    <w:rsid w:val="00A77BB1"/>
    <w:rsid w:val="00A83ABA"/>
    <w:rsid w:val="00A9266C"/>
    <w:rsid w:val="00A92B32"/>
    <w:rsid w:val="00A971F2"/>
    <w:rsid w:val="00AA1CFC"/>
    <w:rsid w:val="00AA7552"/>
    <w:rsid w:val="00AB228B"/>
    <w:rsid w:val="00AB339E"/>
    <w:rsid w:val="00AC054A"/>
    <w:rsid w:val="00AC147E"/>
    <w:rsid w:val="00AC25D6"/>
    <w:rsid w:val="00AC4B4C"/>
    <w:rsid w:val="00AC5FBE"/>
    <w:rsid w:val="00AC6E45"/>
    <w:rsid w:val="00AD1941"/>
    <w:rsid w:val="00AD1B86"/>
    <w:rsid w:val="00AD4D1F"/>
    <w:rsid w:val="00AD613B"/>
    <w:rsid w:val="00AE155D"/>
    <w:rsid w:val="00AE32CB"/>
    <w:rsid w:val="00AF0B13"/>
    <w:rsid w:val="00AF1051"/>
    <w:rsid w:val="00AF3029"/>
    <w:rsid w:val="00AF34B3"/>
    <w:rsid w:val="00B016B2"/>
    <w:rsid w:val="00B0433D"/>
    <w:rsid w:val="00B0554F"/>
    <w:rsid w:val="00B05DE8"/>
    <w:rsid w:val="00B070B2"/>
    <w:rsid w:val="00B10CA3"/>
    <w:rsid w:val="00B12CA7"/>
    <w:rsid w:val="00B1339F"/>
    <w:rsid w:val="00B14F14"/>
    <w:rsid w:val="00B1651A"/>
    <w:rsid w:val="00B212BA"/>
    <w:rsid w:val="00B215D2"/>
    <w:rsid w:val="00B21A42"/>
    <w:rsid w:val="00B23644"/>
    <w:rsid w:val="00B23B50"/>
    <w:rsid w:val="00B2741E"/>
    <w:rsid w:val="00B27C54"/>
    <w:rsid w:val="00B306BC"/>
    <w:rsid w:val="00B31810"/>
    <w:rsid w:val="00B323B3"/>
    <w:rsid w:val="00B33542"/>
    <w:rsid w:val="00B350A1"/>
    <w:rsid w:val="00B35A5B"/>
    <w:rsid w:val="00B4262E"/>
    <w:rsid w:val="00B43A26"/>
    <w:rsid w:val="00B45FDC"/>
    <w:rsid w:val="00B54146"/>
    <w:rsid w:val="00B56C9D"/>
    <w:rsid w:val="00B57FBD"/>
    <w:rsid w:val="00B641A6"/>
    <w:rsid w:val="00B7436B"/>
    <w:rsid w:val="00B809E8"/>
    <w:rsid w:val="00B906AF"/>
    <w:rsid w:val="00B92B0D"/>
    <w:rsid w:val="00B948DD"/>
    <w:rsid w:val="00B97C0E"/>
    <w:rsid w:val="00BA176F"/>
    <w:rsid w:val="00BA1EEB"/>
    <w:rsid w:val="00BB2E40"/>
    <w:rsid w:val="00BB5881"/>
    <w:rsid w:val="00BC42E0"/>
    <w:rsid w:val="00BC44B5"/>
    <w:rsid w:val="00BC64C8"/>
    <w:rsid w:val="00BC6C16"/>
    <w:rsid w:val="00BD35AC"/>
    <w:rsid w:val="00BE11AA"/>
    <w:rsid w:val="00BE15B3"/>
    <w:rsid w:val="00BE28B0"/>
    <w:rsid w:val="00BF5C7A"/>
    <w:rsid w:val="00BF62E2"/>
    <w:rsid w:val="00BF68AB"/>
    <w:rsid w:val="00BF7A0E"/>
    <w:rsid w:val="00C0010B"/>
    <w:rsid w:val="00C002F7"/>
    <w:rsid w:val="00C006B7"/>
    <w:rsid w:val="00C00E9F"/>
    <w:rsid w:val="00C01EE5"/>
    <w:rsid w:val="00C06647"/>
    <w:rsid w:val="00C07205"/>
    <w:rsid w:val="00C07DA9"/>
    <w:rsid w:val="00C113B2"/>
    <w:rsid w:val="00C12534"/>
    <w:rsid w:val="00C15B6B"/>
    <w:rsid w:val="00C213FB"/>
    <w:rsid w:val="00C218E6"/>
    <w:rsid w:val="00C245C4"/>
    <w:rsid w:val="00C259B0"/>
    <w:rsid w:val="00C274C8"/>
    <w:rsid w:val="00C35051"/>
    <w:rsid w:val="00C4041C"/>
    <w:rsid w:val="00C40998"/>
    <w:rsid w:val="00C41716"/>
    <w:rsid w:val="00C501E6"/>
    <w:rsid w:val="00C53177"/>
    <w:rsid w:val="00C53338"/>
    <w:rsid w:val="00C5385C"/>
    <w:rsid w:val="00C540FD"/>
    <w:rsid w:val="00C54A48"/>
    <w:rsid w:val="00C54B8A"/>
    <w:rsid w:val="00C60831"/>
    <w:rsid w:val="00C669CB"/>
    <w:rsid w:val="00C701D3"/>
    <w:rsid w:val="00C81A5A"/>
    <w:rsid w:val="00C81B37"/>
    <w:rsid w:val="00C84F2E"/>
    <w:rsid w:val="00C8799A"/>
    <w:rsid w:val="00C90072"/>
    <w:rsid w:val="00C90A3D"/>
    <w:rsid w:val="00C91A1E"/>
    <w:rsid w:val="00C92D30"/>
    <w:rsid w:val="00C94108"/>
    <w:rsid w:val="00C977FE"/>
    <w:rsid w:val="00C9787C"/>
    <w:rsid w:val="00CA230E"/>
    <w:rsid w:val="00CA3760"/>
    <w:rsid w:val="00CA3E95"/>
    <w:rsid w:val="00CA46FC"/>
    <w:rsid w:val="00CA48D5"/>
    <w:rsid w:val="00CA4BE8"/>
    <w:rsid w:val="00CA7086"/>
    <w:rsid w:val="00CB2A82"/>
    <w:rsid w:val="00CB36E9"/>
    <w:rsid w:val="00CB43DC"/>
    <w:rsid w:val="00CB6C52"/>
    <w:rsid w:val="00CB6F99"/>
    <w:rsid w:val="00CB79F3"/>
    <w:rsid w:val="00CC33F5"/>
    <w:rsid w:val="00CC44F2"/>
    <w:rsid w:val="00CC487E"/>
    <w:rsid w:val="00CC6D6A"/>
    <w:rsid w:val="00CD50FE"/>
    <w:rsid w:val="00CE0DAE"/>
    <w:rsid w:val="00CE119D"/>
    <w:rsid w:val="00CE71F9"/>
    <w:rsid w:val="00CE7AB8"/>
    <w:rsid w:val="00CF1AF7"/>
    <w:rsid w:val="00CF4E16"/>
    <w:rsid w:val="00CF54A9"/>
    <w:rsid w:val="00CF7090"/>
    <w:rsid w:val="00CF714B"/>
    <w:rsid w:val="00D005B0"/>
    <w:rsid w:val="00D07123"/>
    <w:rsid w:val="00D12792"/>
    <w:rsid w:val="00D17F58"/>
    <w:rsid w:val="00D20D0A"/>
    <w:rsid w:val="00D21CED"/>
    <w:rsid w:val="00D21D8F"/>
    <w:rsid w:val="00D220F2"/>
    <w:rsid w:val="00D231B3"/>
    <w:rsid w:val="00D245D6"/>
    <w:rsid w:val="00D2473A"/>
    <w:rsid w:val="00D25EF8"/>
    <w:rsid w:val="00D26808"/>
    <w:rsid w:val="00D303AB"/>
    <w:rsid w:val="00D30A9D"/>
    <w:rsid w:val="00D30EEB"/>
    <w:rsid w:val="00D3230C"/>
    <w:rsid w:val="00D33C62"/>
    <w:rsid w:val="00D4049D"/>
    <w:rsid w:val="00D457C9"/>
    <w:rsid w:val="00D56D30"/>
    <w:rsid w:val="00D57A18"/>
    <w:rsid w:val="00D60420"/>
    <w:rsid w:val="00D60DCE"/>
    <w:rsid w:val="00D63949"/>
    <w:rsid w:val="00D649D5"/>
    <w:rsid w:val="00D675F0"/>
    <w:rsid w:val="00D73AB5"/>
    <w:rsid w:val="00D76E6E"/>
    <w:rsid w:val="00D77D6E"/>
    <w:rsid w:val="00D835B5"/>
    <w:rsid w:val="00D83ABF"/>
    <w:rsid w:val="00D84D46"/>
    <w:rsid w:val="00D85D02"/>
    <w:rsid w:val="00D93B1A"/>
    <w:rsid w:val="00D93FFB"/>
    <w:rsid w:val="00D94A3F"/>
    <w:rsid w:val="00DA28BD"/>
    <w:rsid w:val="00DA5366"/>
    <w:rsid w:val="00DA5CC6"/>
    <w:rsid w:val="00DA670E"/>
    <w:rsid w:val="00DB35BB"/>
    <w:rsid w:val="00DB6141"/>
    <w:rsid w:val="00DB6F13"/>
    <w:rsid w:val="00DB7BDD"/>
    <w:rsid w:val="00DB7FCF"/>
    <w:rsid w:val="00DC08C1"/>
    <w:rsid w:val="00DC223F"/>
    <w:rsid w:val="00DC4B9C"/>
    <w:rsid w:val="00DC6C11"/>
    <w:rsid w:val="00DC7D24"/>
    <w:rsid w:val="00DD0225"/>
    <w:rsid w:val="00DD2F7D"/>
    <w:rsid w:val="00DD50AC"/>
    <w:rsid w:val="00DD5EB7"/>
    <w:rsid w:val="00DD5F58"/>
    <w:rsid w:val="00DE38A5"/>
    <w:rsid w:val="00DE7F95"/>
    <w:rsid w:val="00DF091B"/>
    <w:rsid w:val="00DF0D3D"/>
    <w:rsid w:val="00DF15CA"/>
    <w:rsid w:val="00DF5CC1"/>
    <w:rsid w:val="00DF631E"/>
    <w:rsid w:val="00DF7538"/>
    <w:rsid w:val="00E00B0B"/>
    <w:rsid w:val="00E0101F"/>
    <w:rsid w:val="00E0646D"/>
    <w:rsid w:val="00E1643A"/>
    <w:rsid w:val="00E1741C"/>
    <w:rsid w:val="00E2711A"/>
    <w:rsid w:val="00E32005"/>
    <w:rsid w:val="00E32F84"/>
    <w:rsid w:val="00E35AC6"/>
    <w:rsid w:val="00E415BC"/>
    <w:rsid w:val="00E43FAC"/>
    <w:rsid w:val="00E4500E"/>
    <w:rsid w:val="00E47599"/>
    <w:rsid w:val="00E540A7"/>
    <w:rsid w:val="00E5460A"/>
    <w:rsid w:val="00E56EF5"/>
    <w:rsid w:val="00E653A0"/>
    <w:rsid w:val="00E6642B"/>
    <w:rsid w:val="00E745BC"/>
    <w:rsid w:val="00E746E2"/>
    <w:rsid w:val="00E769BF"/>
    <w:rsid w:val="00E801EF"/>
    <w:rsid w:val="00E82D5F"/>
    <w:rsid w:val="00E85DBA"/>
    <w:rsid w:val="00E86A0A"/>
    <w:rsid w:val="00E86C8D"/>
    <w:rsid w:val="00E91821"/>
    <w:rsid w:val="00E92E45"/>
    <w:rsid w:val="00EA6664"/>
    <w:rsid w:val="00EA6ABB"/>
    <w:rsid w:val="00EA76E2"/>
    <w:rsid w:val="00EB060B"/>
    <w:rsid w:val="00EB3FE0"/>
    <w:rsid w:val="00EB5767"/>
    <w:rsid w:val="00EB67F8"/>
    <w:rsid w:val="00EC13D9"/>
    <w:rsid w:val="00EC3424"/>
    <w:rsid w:val="00EC4D94"/>
    <w:rsid w:val="00EC5B3B"/>
    <w:rsid w:val="00ED0620"/>
    <w:rsid w:val="00ED243A"/>
    <w:rsid w:val="00ED273D"/>
    <w:rsid w:val="00ED290A"/>
    <w:rsid w:val="00ED2BC2"/>
    <w:rsid w:val="00ED2C29"/>
    <w:rsid w:val="00ED2EDE"/>
    <w:rsid w:val="00ED4BB8"/>
    <w:rsid w:val="00ED7EB1"/>
    <w:rsid w:val="00EE00DC"/>
    <w:rsid w:val="00EE4F18"/>
    <w:rsid w:val="00EE7266"/>
    <w:rsid w:val="00EE7411"/>
    <w:rsid w:val="00EF363D"/>
    <w:rsid w:val="00EF4C14"/>
    <w:rsid w:val="00EF4FA1"/>
    <w:rsid w:val="00EF7D44"/>
    <w:rsid w:val="00F16CB9"/>
    <w:rsid w:val="00F2021B"/>
    <w:rsid w:val="00F20BF4"/>
    <w:rsid w:val="00F23623"/>
    <w:rsid w:val="00F23973"/>
    <w:rsid w:val="00F23D73"/>
    <w:rsid w:val="00F24EB1"/>
    <w:rsid w:val="00F2530E"/>
    <w:rsid w:val="00F26ACB"/>
    <w:rsid w:val="00F3118E"/>
    <w:rsid w:val="00F329C7"/>
    <w:rsid w:val="00F33E25"/>
    <w:rsid w:val="00F41626"/>
    <w:rsid w:val="00F41B0A"/>
    <w:rsid w:val="00F44D22"/>
    <w:rsid w:val="00F46B75"/>
    <w:rsid w:val="00F47437"/>
    <w:rsid w:val="00F53BF0"/>
    <w:rsid w:val="00F61CA2"/>
    <w:rsid w:val="00F62FF9"/>
    <w:rsid w:val="00F64E56"/>
    <w:rsid w:val="00F67DA4"/>
    <w:rsid w:val="00F70D02"/>
    <w:rsid w:val="00F72492"/>
    <w:rsid w:val="00F767D1"/>
    <w:rsid w:val="00F84696"/>
    <w:rsid w:val="00F855F2"/>
    <w:rsid w:val="00F868DF"/>
    <w:rsid w:val="00F90044"/>
    <w:rsid w:val="00FA08DD"/>
    <w:rsid w:val="00FA1EE2"/>
    <w:rsid w:val="00FA45EE"/>
    <w:rsid w:val="00FA66D8"/>
    <w:rsid w:val="00FB00A3"/>
    <w:rsid w:val="00FB3073"/>
    <w:rsid w:val="00FB3592"/>
    <w:rsid w:val="00FC0541"/>
    <w:rsid w:val="00FC5348"/>
    <w:rsid w:val="00FD0268"/>
    <w:rsid w:val="00FD0284"/>
    <w:rsid w:val="00FD22A4"/>
    <w:rsid w:val="00FD2563"/>
    <w:rsid w:val="00FD2B62"/>
    <w:rsid w:val="00FD780A"/>
    <w:rsid w:val="00FE08C1"/>
    <w:rsid w:val="00FE0E00"/>
    <w:rsid w:val="00FE3578"/>
    <w:rsid w:val="00FE3A04"/>
    <w:rsid w:val="00FE56F8"/>
    <w:rsid w:val="00FE6282"/>
    <w:rsid w:val="00FE7617"/>
    <w:rsid w:val="00FF59A7"/>
    <w:rsid w:val="00FF5ACC"/>
    <w:rsid w:val="00FF6FA8"/>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semiHidden/>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character" w:styleId="Hyperlink">
    <w:name w:val="Hyperlink"/>
    <w:basedOn w:val="DefaultParagraphFont"/>
    <w:uiPriority w:val="99"/>
    <w:semiHidden/>
    <w:unhideWhenUsed/>
    <w:rsid w:val="00365579"/>
    <w:rPr>
      <w:color w:val="0000FF"/>
      <w:u w:val="single"/>
    </w:rPr>
  </w:style>
  <w:style w:type="character" w:styleId="Emphasis">
    <w:name w:val="Emphasis"/>
    <w:basedOn w:val="DefaultParagraphFont"/>
    <w:uiPriority w:val="20"/>
    <w:qFormat/>
    <w:rsid w:val="00CE7AB8"/>
    <w:rPr>
      <w:i/>
      <w:iCs/>
    </w:rPr>
  </w:style>
  <w:style w:type="character" w:customStyle="1" w:styleId="field-content">
    <w:name w:val="field-content"/>
    <w:basedOn w:val="DefaultParagraphFont"/>
    <w:rsid w:val="00223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281378320">
      <w:bodyDiv w:val="1"/>
      <w:marLeft w:val="0"/>
      <w:marRight w:val="0"/>
      <w:marTop w:val="0"/>
      <w:marBottom w:val="0"/>
      <w:divBdr>
        <w:top w:val="none" w:sz="0" w:space="0" w:color="auto"/>
        <w:left w:val="none" w:sz="0" w:space="0" w:color="auto"/>
        <w:bottom w:val="none" w:sz="0" w:space="0" w:color="auto"/>
        <w:right w:val="none" w:sz="0" w:space="0" w:color="auto"/>
      </w:divBdr>
      <w:divsChild>
        <w:div w:id="1982692478">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287708332">
      <w:bodyDiv w:val="1"/>
      <w:marLeft w:val="0"/>
      <w:marRight w:val="0"/>
      <w:marTop w:val="0"/>
      <w:marBottom w:val="0"/>
      <w:divBdr>
        <w:top w:val="none" w:sz="0" w:space="0" w:color="auto"/>
        <w:left w:val="none" w:sz="0" w:space="0" w:color="auto"/>
        <w:bottom w:val="none" w:sz="0" w:space="0" w:color="auto"/>
        <w:right w:val="none" w:sz="0" w:space="0" w:color="auto"/>
      </w:divBdr>
      <w:divsChild>
        <w:div w:id="2109081601">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319621942">
      <w:bodyDiv w:val="1"/>
      <w:marLeft w:val="0"/>
      <w:marRight w:val="0"/>
      <w:marTop w:val="0"/>
      <w:marBottom w:val="0"/>
      <w:divBdr>
        <w:top w:val="none" w:sz="0" w:space="0" w:color="auto"/>
        <w:left w:val="none" w:sz="0" w:space="0" w:color="auto"/>
        <w:bottom w:val="none" w:sz="0" w:space="0" w:color="auto"/>
        <w:right w:val="none" w:sz="0" w:space="0" w:color="auto"/>
      </w:divBdr>
    </w:div>
    <w:div w:id="482625888">
      <w:bodyDiv w:val="1"/>
      <w:marLeft w:val="0"/>
      <w:marRight w:val="0"/>
      <w:marTop w:val="0"/>
      <w:marBottom w:val="0"/>
      <w:divBdr>
        <w:top w:val="none" w:sz="0" w:space="0" w:color="auto"/>
        <w:left w:val="none" w:sz="0" w:space="0" w:color="auto"/>
        <w:bottom w:val="none" w:sz="0" w:space="0" w:color="auto"/>
        <w:right w:val="none" w:sz="0" w:space="0" w:color="auto"/>
      </w:divBdr>
      <w:divsChild>
        <w:div w:id="397292401">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10091495">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704063904">
      <w:bodyDiv w:val="1"/>
      <w:marLeft w:val="0"/>
      <w:marRight w:val="0"/>
      <w:marTop w:val="0"/>
      <w:marBottom w:val="0"/>
      <w:divBdr>
        <w:top w:val="none" w:sz="0" w:space="0" w:color="auto"/>
        <w:left w:val="none" w:sz="0" w:space="0" w:color="auto"/>
        <w:bottom w:val="none" w:sz="0" w:space="0" w:color="auto"/>
        <w:right w:val="none" w:sz="0" w:space="0" w:color="auto"/>
      </w:divBdr>
    </w:div>
    <w:div w:id="741754524">
      <w:bodyDiv w:val="1"/>
      <w:marLeft w:val="0"/>
      <w:marRight w:val="0"/>
      <w:marTop w:val="0"/>
      <w:marBottom w:val="0"/>
      <w:divBdr>
        <w:top w:val="none" w:sz="0" w:space="0" w:color="auto"/>
        <w:left w:val="none" w:sz="0" w:space="0" w:color="auto"/>
        <w:bottom w:val="none" w:sz="0" w:space="0" w:color="auto"/>
        <w:right w:val="none" w:sz="0" w:space="0" w:color="auto"/>
      </w:divBdr>
    </w:div>
    <w:div w:id="771166829">
      <w:bodyDiv w:val="1"/>
      <w:marLeft w:val="0"/>
      <w:marRight w:val="0"/>
      <w:marTop w:val="0"/>
      <w:marBottom w:val="0"/>
      <w:divBdr>
        <w:top w:val="none" w:sz="0" w:space="0" w:color="auto"/>
        <w:left w:val="none" w:sz="0" w:space="0" w:color="auto"/>
        <w:bottom w:val="none" w:sz="0" w:space="0" w:color="auto"/>
        <w:right w:val="none" w:sz="0" w:space="0" w:color="auto"/>
      </w:divBdr>
    </w:div>
    <w:div w:id="801461349">
      <w:bodyDiv w:val="1"/>
      <w:marLeft w:val="0"/>
      <w:marRight w:val="0"/>
      <w:marTop w:val="0"/>
      <w:marBottom w:val="0"/>
      <w:divBdr>
        <w:top w:val="none" w:sz="0" w:space="0" w:color="auto"/>
        <w:left w:val="none" w:sz="0" w:space="0" w:color="auto"/>
        <w:bottom w:val="none" w:sz="0" w:space="0" w:color="auto"/>
        <w:right w:val="none" w:sz="0" w:space="0" w:color="auto"/>
      </w:divBdr>
      <w:divsChild>
        <w:div w:id="1764301163">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064524762">
      <w:bodyDiv w:val="1"/>
      <w:marLeft w:val="0"/>
      <w:marRight w:val="0"/>
      <w:marTop w:val="0"/>
      <w:marBottom w:val="0"/>
      <w:divBdr>
        <w:top w:val="none" w:sz="0" w:space="0" w:color="auto"/>
        <w:left w:val="none" w:sz="0" w:space="0" w:color="auto"/>
        <w:bottom w:val="none" w:sz="0" w:space="0" w:color="auto"/>
        <w:right w:val="none" w:sz="0" w:space="0" w:color="auto"/>
      </w:divBdr>
      <w:divsChild>
        <w:div w:id="1179079734">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081176085">
      <w:bodyDiv w:val="1"/>
      <w:marLeft w:val="0"/>
      <w:marRight w:val="0"/>
      <w:marTop w:val="0"/>
      <w:marBottom w:val="0"/>
      <w:divBdr>
        <w:top w:val="none" w:sz="0" w:space="0" w:color="auto"/>
        <w:left w:val="none" w:sz="0" w:space="0" w:color="auto"/>
        <w:bottom w:val="none" w:sz="0" w:space="0" w:color="auto"/>
        <w:right w:val="none" w:sz="0" w:space="0" w:color="auto"/>
      </w:divBdr>
      <w:divsChild>
        <w:div w:id="2118059600">
          <w:marLeft w:val="0"/>
          <w:marRight w:val="0"/>
          <w:marTop w:val="0"/>
          <w:marBottom w:val="150"/>
          <w:divBdr>
            <w:top w:val="none" w:sz="0" w:space="0" w:color="auto"/>
            <w:left w:val="none" w:sz="0" w:space="0" w:color="auto"/>
            <w:bottom w:val="none" w:sz="0" w:space="0" w:color="auto"/>
            <w:right w:val="none" w:sz="0" w:space="0" w:color="auto"/>
          </w:divBdr>
          <w:divsChild>
            <w:div w:id="932083523">
              <w:marLeft w:val="0"/>
              <w:marRight w:val="0"/>
              <w:marTop w:val="0"/>
              <w:marBottom w:val="0"/>
              <w:divBdr>
                <w:top w:val="none" w:sz="0" w:space="0" w:color="auto"/>
                <w:left w:val="none" w:sz="0" w:space="0" w:color="auto"/>
                <w:bottom w:val="none" w:sz="0" w:space="0" w:color="auto"/>
                <w:right w:val="none" w:sz="0" w:space="0" w:color="auto"/>
              </w:divBdr>
              <w:divsChild>
                <w:div w:id="1872649998">
                  <w:marLeft w:val="0"/>
                  <w:marRight w:val="0"/>
                  <w:marTop w:val="0"/>
                  <w:marBottom w:val="0"/>
                  <w:divBdr>
                    <w:top w:val="none" w:sz="0" w:space="0" w:color="auto"/>
                    <w:left w:val="none" w:sz="0" w:space="0" w:color="auto"/>
                    <w:bottom w:val="none" w:sz="0" w:space="0" w:color="auto"/>
                    <w:right w:val="none" w:sz="0" w:space="0" w:color="auto"/>
                  </w:divBdr>
                  <w:divsChild>
                    <w:div w:id="1595357634">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191143138">
      <w:bodyDiv w:val="1"/>
      <w:marLeft w:val="0"/>
      <w:marRight w:val="0"/>
      <w:marTop w:val="0"/>
      <w:marBottom w:val="0"/>
      <w:divBdr>
        <w:top w:val="none" w:sz="0" w:space="0" w:color="auto"/>
        <w:left w:val="none" w:sz="0" w:space="0" w:color="auto"/>
        <w:bottom w:val="none" w:sz="0" w:space="0" w:color="auto"/>
        <w:right w:val="none" w:sz="0" w:space="0" w:color="auto"/>
      </w:divBdr>
      <w:divsChild>
        <w:div w:id="1864242563">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191993826">
      <w:bodyDiv w:val="1"/>
      <w:marLeft w:val="0"/>
      <w:marRight w:val="0"/>
      <w:marTop w:val="0"/>
      <w:marBottom w:val="0"/>
      <w:divBdr>
        <w:top w:val="none" w:sz="0" w:space="0" w:color="auto"/>
        <w:left w:val="none" w:sz="0" w:space="0" w:color="auto"/>
        <w:bottom w:val="none" w:sz="0" w:space="0" w:color="auto"/>
        <w:right w:val="none" w:sz="0" w:space="0" w:color="auto"/>
      </w:divBdr>
      <w:divsChild>
        <w:div w:id="1894845518">
          <w:marLeft w:val="0"/>
          <w:marRight w:val="0"/>
          <w:marTop w:val="0"/>
          <w:marBottom w:val="150"/>
          <w:divBdr>
            <w:top w:val="none" w:sz="0" w:space="0" w:color="auto"/>
            <w:left w:val="none" w:sz="0" w:space="0" w:color="auto"/>
            <w:bottom w:val="none" w:sz="0" w:space="0" w:color="auto"/>
            <w:right w:val="none" w:sz="0" w:space="0" w:color="auto"/>
          </w:divBdr>
          <w:divsChild>
            <w:div w:id="728966223">
              <w:marLeft w:val="0"/>
              <w:marRight w:val="0"/>
              <w:marTop w:val="0"/>
              <w:marBottom w:val="0"/>
              <w:divBdr>
                <w:top w:val="none" w:sz="0" w:space="0" w:color="auto"/>
                <w:left w:val="none" w:sz="0" w:space="0" w:color="auto"/>
                <w:bottom w:val="none" w:sz="0" w:space="0" w:color="auto"/>
                <w:right w:val="none" w:sz="0" w:space="0" w:color="auto"/>
              </w:divBdr>
              <w:divsChild>
                <w:div w:id="266541579">
                  <w:marLeft w:val="0"/>
                  <w:marRight w:val="0"/>
                  <w:marTop w:val="0"/>
                  <w:marBottom w:val="0"/>
                  <w:divBdr>
                    <w:top w:val="none" w:sz="0" w:space="0" w:color="auto"/>
                    <w:left w:val="none" w:sz="0" w:space="0" w:color="auto"/>
                    <w:bottom w:val="none" w:sz="0" w:space="0" w:color="auto"/>
                    <w:right w:val="none" w:sz="0" w:space="0" w:color="auto"/>
                  </w:divBdr>
                  <w:divsChild>
                    <w:div w:id="93021111">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10597315">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76229547">
      <w:bodyDiv w:val="1"/>
      <w:marLeft w:val="0"/>
      <w:marRight w:val="0"/>
      <w:marTop w:val="0"/>
      <w:marBottom w:val="0"/>
      <w:divBdr>
        <w:top w:val="none" w:sz="0" w:space="0" w:color="auto"/>
        <w:left w:val="none" w:sz="0" w:space="0" w:color="auto"/>
        <w:bottom w:val="none" w:sz="0" w:space="0" w:color="auto"/>
        <w:right w:val="none" w:sz="0" w:space="0" w:color="auto"/>
      </w:divBdr>
      <w:divsChild>
        <w:div w:id="1194728239">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2435449">
      <w:bodyDiv w:val="1"/>
      <w:marLeft w:val="0"/>
      <w:marRight w:val="0"/>
      <w:marTop w:val="0"/>
      <w:marBottom w:val="0"/>
      <w:divBdr>
        <w:top w:val="none" w:sz="0" w:space="0" w:color="auto"/>
        <w:left w:val="none" w:sz="0" w:space="0" w:color="auto"/>
        <w:bottom w:val="none" w:sz="0" w:space="0" w:color="auto"/>
        <w:right w:val="none" w:sz="0" w:space="0" w:color="auto"/>
      </w:divBdr>
      <w:divsChild>
        <w:div w:id="1771781398">
          <w:marLeft w:val="0"/>
          <w:marRight w:val="0"/>
          <w:marTop w:val="0"/>
          <w:marBottom w:val="150"/>
          <w:divBdr>
            <w:top w:val="none" w:sz="0" w:space="0" w:color="auto"/>
            <w:left w:val="none" w:sz="0" w:space="0" w:color="auto"/>
            <w:bottom w:val="none" w:sz="0" w:space="0" w:color="auto"/>
            <w:right w:val="none" w:sz="0" w:space="0" w:color="auto"/>
          </w:divBdr>
          <w:divsChild>
            <w:div w:id="2056082340">
              <w:marLeft w:val="0"/>
              <w:marRight w:val="0"/>
              <w:marTop w:val="0"/>
              <w:marBottom w:val="0"/>
              <w:divBdr>
                <w:top w:val="none" w:sz="0" w:space="0" w:color="auto"/>
                <w:left w:val="none" w:sz="0" w:space="0" w:color="auto"/>
                <w:bottom w:val="none" w:sz="0" w:space="0" w:color="auto"/>
                <w:right w:val="none" w:sz="0" w:space="0" w:color="auto"/>
              </w:divBdr>
              <w:divsChild>
                <w:div w:id="1023676267">
                  <w:marLeft w:val="0"/>
                  <w:marRight w:val="0"/>
                  <w:marTop w:val="0"/>
                  <w:marBottom w:val="0"/>
                  <w:divBdr>
                    <w:top w:val="none" w:sz="0" w:space="0" w:color="auto"/>
                    <w:left w:val="none" w:sz="0" w:space="0" w:color="auto"/>
                    <w:bottom w:val="none" w:sz="0" w:space="0" w:color="auto"/>
                    <w:right w:val="none" w:sz="0" w:space="0" w:color="auto"/>
                  </w:divBdr>
                  <w:divsChild>
                    <w:div w:id="16390934">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1916210065">
      <w:bodyDiv w:val="1"/>
      <w:marLeft w:val="0"/>
      <w:marRight w:val="0"/>
      <w:marTop w:val="0"/>
      <w:marBottom w:val="0"/>
      <w:divBdr>
        <w:top w:val="none" w:sz="0" w:space="0" w:color="auto"/>
        <w:left w:val="none" w:sz="0" w:space="0" w:color="auto"/>
        <w:bottom w:val="none" w:sz="0" w:space="0" w:color="auto"/>
        <w:right w:val="none" w:sz="0" w:space="0" w:color="auto"/>
      </w:divBdr>
      <w:divsChild>
        <w:div w:id="1141655927">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934361025">
      <w:bodyDiv w:val="1"/>
      <w:marLeft w:val="0"/>
      <w:marRight w:val="0"/>
      <w:marTop w:val="0"/>
      <w:marBottom w:val="0"/>
      <w:divBdr>
        <w:top w:val="none" w:sz="0" w:space="0" w:color="auto"/>
        <w:left w:val="none" w:sz="0" w:space="0" w:color="auto"/>
        <w:bottom w:val="none" w:sz="0" w:space="0" w:color="auto"/>
        <w:right w:val="none" w:sz="0" w:space="0" w:color="auto"/>
      </w:divBdr>
    </w:div>
    <w:div w:id="2027318637">
      <w:bodyDiv w:val="1"/>
      <w:marLeft w:val="0"/>
      <w:marRight w:val="0"/>
      <w:marTop w:val="0"/>
      <w:marBottom w:val="0"/>
      <w:divBdr>
        <w:top w:val="none" w:sz="0" w:space="0" w:color="auto"/>
        <w:left w:val="none" w:sz="0" w:space="0" w:color="auto"/>
        <w:bottom w:val="none" w:sz="0" w:space="0" w:color="auto"/>
        <w:right w:val="none" w:sz="0" w:space="0" w:color="auto"/>
      </w:divBdr>
      <w:divsChild>
        <w:div w:id="2020693618">
          <w:marLeft w:val="0"/>
          <w:marRight w:val="0"/>
          <w:marTop w:val="0"/>
          <w:marBottom w:val="0"/>
          <w:divBdr>
            <w:top w:val="single" w:sz="6" w:space="0" w:color="B8D4EE"/>
            <w:left w:val="single" w:sz="6" w:space="0" w:color="B8D4EE"/>
            <w:bottom w:val="single" w:sz="6" w:space="0" w:color="B8D4EE"/>
            <w:right w:val="single" w:sz="6" w:space="0" w:color="B8D4EE"/>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rriculum.gov.bc.ca/fr/curriculum/mathematics/6/core" TargetMode="External"/><Relationship Id="rId18" Type="http://schemas.openxmlformats.org/officeDocument/2006/relationships/hyperlink" Target="https://curriculum.gov.bc.ca/fr/curriculum/mathematics/6/co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urriculum.gov.bc.ca/fr/curriculum/mathematics/6/core" TargetMode="External"/><Relationship Id="rId17" Type="http://schemas.openxmlformats.org/officeDocument/2006/relationships/hyperlink" Target="https://curriculum.gov.bc.ca/fr/curriculum/mathematics/6/core" TargetMode="External"/><Relationship Id="rId2" Type="http://schemas.openxmlformats.org/officeDocument/2006/relationships/numbering" Target="numbering.xml"/><Relationship Id="rId16" Type="http://schemas.openxmlformats.org/officeDocument/2006/relationships/hyperlink" Target="https://curriculum.gov.bc.ca/fr/curriculum/mathematics/6/co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gov.bc.ca/fr/curriculum/mathematics/6/core" TargetMode="External"/><Relationship Id="rId5" Type="http://schemas.openxmlformats.org/officeDocument/2006/relationships/webSettings" Target="webSettings.xml"/><Relationship Id="rId15" Type="http://schemas.openxmlformats.org/officeDocument/2006/relationships/hyperlink" Target="https://curriculum.gov.bc.ca/fr/curriculum/mathematics/6/core" TargetMode="External"/><Relationship Id="rId10" Type="http://schemas.openxmlformats.org/officeDocument/2006/relationships/hyperlink" Target="https://curriculum.gov.bc.ca/fr/curriculum/mathematics/6/core" TargetMode="External"/><Relationship Id="rId19" Type="http://schemas.openxmlformats.org/officeDocument/2006/relationships/hyperlink" Target="https://curriculum.gov.bc.ca/fr/curriculum/mathematics/6/core" TargetMode="External"/><Relationship Id="rId4" Type="http://schemas.openxmlformats.org/officeDocument/2006/relationships/settings" Target="settings.xml"/><Relationship Id="rId9" Type="http://schemas.openxmlformats.org/officeDocument/2006/relationships/hyperlink" Target="https://curriculum.gov.bc.ca/fr/curriculum/mathematics/6/core" TargetMode="External"/><Relationship Id="rId14" Type="http://schemas.openxmlformats.org/officeDocument/2006/relationships/hyperlink" Target="https://curriculum.gov.bc.ca/fr/curriculum/mathematics/6/cor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6B16-795D-4BC3-8FDA-3A988C97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4230</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2023-11-09T17:02:00Z</dcterms:created>
  <dcterms:modified xsi:type="dcterms:W3CDTF">2023-11-09T17:03:00Z</dcterms:modified>
</cp:coreProperties>
</file>