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B221" w14:textId="3C0C32BB" w:rsidR="000F30D2" w:rsidRDefault="000F30D2" w:rsidP="000F30D2">
      <w:pPr>
        <w:jc w:val="center"/>
        <w:rPr>
          <w:rFonts w:ascii="Calibri" w:hAnsi="Calibri" w:cstheme="majorHAnsi"/>
          <w:b/>
          <w:bCs/>
          <w:sz w:val="28"/>
          <w:szCs w:val="28"/>
          <w:lang w:val="fr-FR"/>
        </w:rPr>
      </w:pPr>
      <w:r w:rsidRPr="00D52F49">
        <w:rPr>
          <w:rFonts w:ascii="Calibri" w:hAnsi="Calibri" w:cstheme="minorHAnsi"/>
          <w:noProof/>
          <w:sz w:val="20"/>
          <w:szCs w:val="20"/>
          <w:lang w:val="fr-FR"/>
        </w:rPr>
        <w:drawing>
          <wp:anchor distT="0" distB="0" distL="114300" distR="114300" simplePos="0" relativeHeight="251672576" behindDoc="0" locked="0" layoutInCell="1" hidden="0" allowOverlap="1" wp14:anchorId="2F739A06" wp14:editId="00E8982C">
            <wp:simplePos x="0" y="0"/>
            <wp:positionH relativeFrom="page">
              <wp:align>center</wp:align>
            </wp:positionH>
            <wp:positionV relativeFrom="paragraph">
              <wp:posOffset>0</wp:posOffset>
            </wp:positionV>
            <wp:extent cx="2019300" cy="673100"/>
            <wp:effectExtent l="0" t="0" r="0" b="0"/>
            <wp:wrapTopAndBottom/>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02E29C6B" w14:textId="77777777" w:rsidR="000F30D2" w:rsidRPr="000F30D2" w:rsidRDefault="000F30D2" w:rsidP="000F30D2">
      <w:pPr>
        <w:jc w:val="center"/>
        <w:rPr>
          <w:rFonts w:ascii="Calibri" w:hAnsi="Calibri" w:cstheme="majorHAnsi"/>
          <w:b/>
          <w:bCs/>
          <w:sz w:val="28"/>
          <w:szCs w:val="28"/>
        </w:rPr>
      </w:pPr>
      <w:r w:rsidRPr="000F30D2">
        <w:rPr>
          <w:rFonts w:ascii="Calibri" w:hAnsi="Calibri" w:cstheme="majorHAnsi"/>
          <w:b/>
          <w:bCs/>
          <w:sz w:val="28"/>
          <w:szCs w:val="28"/>
        </w:rPr>
        <w:t>(Le nombre)</w:t>
      </w:r>
    </w:p>
    <w:p w14:paraId="4A977516" w14:textId="77777777" w:rsidR="000F30D2" w:rsidRPr="000F30D2" w:rsidRDefault="000F30D2" w:rsidP="000F30D2">
      <w:pPr>
        <w:rPr>
          <w:sz w:val="28"/>
          <w:szCs w:val="28"/>
        </w:rPr>
      </w:pPr>
    </w:p>
    <w:tbl>
      <w:tblPr>
        <w:tblStyle w:val="a"/>
        <w:tblW w:w="100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2700"/>
        <w:gridCol w:w="3618"/>
      </w:tblGrid>
      <w:tr w:rsidR="00DC08C1" w:rsidRPr="007D1933" w14:paraId="7B3633F2" w14:textId="77777777" w:rsidTr="00B85178">
        <w:tc>
          <w:tcPr>
            <w:tcW w:w="3685" w:type="dxa"/>
            <w:tcBorders>
              <w:top w:val="single" w:sz="4" w:space="0" w:color="000000"/>
              <w:left w:val="single" w:sz="4" w:space="0" w:color="000000"/>
              <w:bottom w:val="single" w:sz="4" w:space="0" w:color="000000"/>
              <w:right w:val="single" w:sz="4" w:space="0" w:color="000000"/>
            </w:tcBorders>
            <w:shd w:val="clear" w:color="auto" w:fill="BAD2EF"/>
          </w:tcPr>
          <w:p w14:paraId="7B3633EE" w14:textId="36A9409E" w:rsidR="00DC08C1" w:rsidRPr="008241C0" w:rsidRDefault="00F86F12" w:rsidP="00906D9D">
            <w:pPr>
              <w:rPr>
                <w:rFonts w:asciiTheme="majorHAnsi" w:hAnsiTheme="majorHAnsi"/>
                <w:b/>
                <w:sz w:val="22"/>
                <w:szCs w:val="22"/>
              </w:rPr>
            </w:pPr>
            <w:r>
              <w:rPr>
                <w:rFonts w:asciiTheme="majorHAnsi" w:hAnsiTheme="majorHAnsi"/>
                <w:b/>
                <w:sz w:val="22"/>
                <w:szCs w:val="22"/>
              </w:rPr>
              <w:t>Résultats d’apprentissage</w:t>
            </w:r>
          </w:p>
        </w:tc>
        <w:tc>
          <w:tcPr>
            <w:tcW w:w="2700" w:type="dxa"/>
            <w:tcBorders>
              <w:top w:val="single" w:sz="4" w:space="0" w:color="000000"/>
              <w:left w:val="single" w:sz="4" w:space="0" w:color="000000"/>
              <w:bottom w:val="single" w:sz="4" w:space="0" w:color="000000"/>
              <w:right w:val="single" w:sz="4" w:space="0" w:color="000000"/>
            </w:tcBorders>
            <w:shd w:val="clear" w:color="auto" w:fill="BAD2EF"/>
          </w:tcPr>
          <w:p w14:paraId="7B3633EF" w14:textId="04E2B685" w:rsidR="00DC08C1" w:rsidRPr="008241C0" w:rsidRDefault="00F86F12" w:rsidP="00906D9D">
            <w:pPr>
              <w:tabs>
                <w:tab w:val="left" w:pos="3063"/>
              </w:tabs>
              <w:rPr>
                <w:rFonts w:asciiTheme="majorHAnsi" w:hAnsiTheme="majorHAnsi"/>
                <w:b/>
                <w:sz w:val="22"/>
                <w:szCs w:val="22"/>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00DC08C1" w:rsidRPr="008241C0">
              <w:rPr>
                <w:rFonts w:asciiTheme="majorHAnsi" w:hAnsiTheme="majorHAnsi"/>
                <w:b/>
                <w:sz w:val="22"/>
                <w:szCs w:val="22"/>
              </w:rPr>
              <w:t xml:space="preserve"> Matholog</w:t>
            </w:r>
            <w:r>
              <w:rPr>
                <w:rFonts w:asciiTheme="majorHAnsi" w:hAnsiTheme="majorHAnsi"/>
                <w:b/>
                <w:sz w:val="22"/>
                <w:szCs w:val="22"/>
              </w:rPr>
              <w:t>ie</w:t>
            </w:r>
            <w:r w:rsidR="00DC08C1" w:rsidRPr="008241C0">
              <w:rPr>
                <w:rFonts w:asciiTheme="majorHAnsi" w:hAnsiTheme="majorHAnsi"/>
                <w:b/>
                <w:sz w:val="22"/>
                <w:szCs w:val="22"/>
              </w:rPr>
              <w:t>.ca</w:t>
            </w:r>
          </w:p>
        </w:tc>
        <w:tc>
          <w:tcPr>
            <w:tcW w:w="3618" w:type="dxa"/>
            <w:tcBorders>
              <w:top w:val="single" w:sz="4" w:space="0" w:color="000000"/>
              <w:left w:val="single" w:sz="4" w:space="0" w:color="000000"/>
              <w:bottom w:val="single" w:sz="4" w:space="0" w:color="000000"/>
              <w:right w:val="single" w:sz="4" w:space="0" w:color="000000"/>
            </w:tcBorders>
            <w:shd w:val="clear" w:color="auto" w:fill="BAD2EF"/>
          </w:tcPr>
          <w:p w14:paraId="7B3633F1" w14:textId="28F77E7E" w:rsidR="00DC08C1" w:rsidRPr="00823EBC" w:rsidRDefault="00823EBC" w:rsidP="00906D9D">
            <w:pPr>
              <w:rPr>
                <w:rFonts w:asciiTheme="majorHAnsi" w:hAnsiTheme="majorHAnsi"/>
                <w:b/>
                <w:sz w:val="22"/>
                <w:szCs w:val="22"/>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03A58F18" w14:textId="77777777" w:rsidTr="00825781">
        <w:tc>
          <w:tcPr>
            <w:tcW w:w="1000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2EC5C6C" w14:textId="0233B354" w:rsidR="00825781" w:rsidRPr="008D5A53" w:rsidRDefault="00F86F12" w:rsidP="00906D9D">
            <w:pPr>
              <w:rPr>
                <w:rFonts w:asciiTheme="majorHAnsi" w:hAnsiTheme="majorHAnsi" w:cstheme="majorHAnsi"/>
                <w:b/>
                <w:sz w:val="20"/>
                <w:szCs w:val="20"/>
                <w:lang w:val="fr-CA"/>
              </w:rPr>
            </w:pPr>
            <w:r w:rsidRPr="008D5A53">
              <w:rPr>
                <w:rFonts w:asciiTheme="majorHAnsi" w:hAnsiTheme="majorHAnsi" w:cstheme="majorHAnsi"/>
                <w:b/>
                <w:sz w:val="20"/>
                <w:szCs w:val="20"/>
                <w:lang w:val="fr-CA"/>
              </w:rPr>
              <w:t>Résultat d’apprentissage général</w:t>
            </w:r>
          </w:p>
          <w:p w14:paraId="0E08D379" w14:textId="0B343A0D" w:rsidR="00825781" w:rsidRPr="008D5A53" w:rsidRDefault="00D83364" w:rsidP="00906D9D">
            <w:pPr>
              <w:rPr>
                <w:rFonts w:asciiTheme="majorHAnsi" w:hAnsiTheme="majorHAnsi" w:cstheme="majorHAnsi"/>
                <w:b/>
                <w:sz w:val="20"/>
                <w:szCs w:val="20"/>
                <w:lang w:val="fr-CA"/>
              </w:rPr>
            </w:pPr>
            <w:r w:rsidRPr="008D5A53">
              <w:rPr>
                <w:rFonts w:asciiTheme="majorHAnsi" w:hAnsiTheme="majorHAnsi" w:cstheme="majorHAnsi"/>
                <w:sz w:val="20"/>
                <w:szCs w:val="20"/>
                <w:lang w:val="fr-CA"/>
              </w:rPr>
              <w:t>Développer le sens du nombre</w:t>
            </w:r>
          </w:p>
        </w:tc>
      </w:tr>
      <w:tr w:rsidR="00DC08C1" w:rsidRPr="007D1933" w14:paraId="7B363401" w14:textId="77777777" w:rsidTr="00AC054A">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EB6A36D" w14:textId="495B41BB" w:rsidR="00DC08C1" w:rsidRPr="008D5A53" w:rsidRDefault="00F86F12" w:rsidP="00906D9D">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6A466339" w14:textId="77777777" w:rsidR="007F7683" w:rsidRPr="008D5A53" w:rsidRDefault="00DC08C1" w:rsidP="00906D9D">
            <w:pPr>
              <w:rPr>
                <w:rFonts w:asciiTheme="majorHAnsi" w:hAnsiTheme="majorHAnsi" w:cstheme="majorHAnsi"/>
                <w:sz w:val="20"/>
                <w:szCs w:val="20"/>
                <w:lang w:val="fr-CA"/>
              </w:rPr>
            </w:pPr>
            <w:r w:rsidRPr="008D5A53">
              <w:rPr>
                <w:rFonts w:asciiTheme="majorHAnsi" w:hAnsiTheme="majorHAnsi" w:cstheme="majorHAnsi"/>
                <w:bCs/>
                <w:color w:val="000000"/>
                <w:sz w:val="20"/>
                <w:szCs w:val="20"/>
                <w:lang w:val="fr-CA"/>
              </w:rPr>
              <w:t>1.</w:t>
            </w:r>
            <w:r w:rsidRPr="008D5A53">
              <w:rPr>
                <w:rFonts w:asciiTheme="majorHAnsi" w:hAnsiTheme="majorHAnsi" w:cstheme="majorHAnsi"/>
                <w:color w:val="000000"/>
                <w:sz w:val="20"/>
                <w:szCs w:val="20"/>
                <w:lang w:val="fr-CA"/>
              </w:rPr>
              <w:t xml:space="preserve"> </w:t>
            </w:r>
            <w:r w:rsidR="00CE2690" w:rsidRPr="008D5A53">
              <w:rPr>
                <w:rFonts w:asciiTheme="majorHAnsi" w:hAnsiTheme="majorHAnsi" w:cstheme="majorHAnsi"/>
                <w:sz w:val="20"/>
                <w:szCs w:val="20"/>
                <w:lang w:val="fr-CA"/>
              </w:rPr>
              <w:t>Démontrer une compréhension de la valeur de position pour les nombres :</w:t>
            </w:r>
          </w:p>
          <w:p w14:paraId="2F1EB8EF" w14:textId="77777777" w:rsidR="007F7683" w:rsidRPr="008D5A53" w:rsidRDefault="00CE2690" w:rsidP="00906D9D">
            <w:pPr>
              <w:pStyle w:val="ListParagraph"/>
              <w:numPr>
                <w:ilvl w:val="0"/>
                <w:numId w:val="34"/>
              </w:numPr>
              <w:rPr>
                <w:rFonts w:asciiTheme="majorHAnsi" w:hAnsiTheme="majorHAnsi" w:cstheme="majorHAnsi"/>
                <w:sz w:val="20"/>
                <w:szCs w:val="20"/>
                <w:lang w:val="fr-CA"/>
              </w:rPr>
            </w:pPr>
            <w:r w:rsidRPr="008D5A53">
              <w:rPr>
                <w:rFonts w:asciiTheme="majorHAnsi" w:hAnsiTheme="majorHAnsi" w:cstheme="majorHAnsi"/>
                <w:sz w:val="20"/>
                <w:szCs w:val="20"/>
                <w:lang w:val="fr-CA"/>
              </w:rPr>
              <w:t>supérieurs à un million;</w:t>
            </w:r>
          </w:p>
          <w:p w14:paraId="2957C108" w14:textId="48A985A4" w:rsidR="00DC08C1" w:rsidRPr="008D5A53" w:rsidRDefault="00CE2690" w:rsidP="00906D9D">
            <w:pPr>
              <w:pStyle w:val="ListParagraph"/>
              <w:numPr>
                <w:ilvl w:val="0"/>
                <w:numId w:val="34"/>
              </w:numP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inférieurs à un millième</w:t>
            </w:r>
            <w:r w:rsidR="007F7683" w:rsidRPr="008D5A53">
              <w:rPr>
                <w:rFonts w:asciiTheme="majorHAnsi" w:hAnsiTheme="majorHAnsi" w:cstheme="majorHAnsi"/>
                <w:sz w:val="20"/>
                <w:szCs w:val="20"/>
                <w:lang w:val="fr-CA"/>
              </w:rPr>
              <w:t>.</w:t>
            </w:r>
          </w:p>
          <w:p w14:paraId="7B3633F7" w14:textId="2F4F34A5" w:rsidR="00DC08C1" w:rsidRPr="008D5A53" w:rsidRDefault="00DC08C1" w:rsidP="00906D9D">
            <w:pPr>
              <w:rPr>
                <w:rFonts w:asciiTheme="majorHAnsi" w:hAnsiTheme="majorHAnsi" w:cstheme="majorHAnsi"/>
                <w:sz w:val="20"/>
                <w:szCs w:val="20"/>
                <w:lang w:val="fr-CA"/>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14:paraId="5D373427" w14:textId="77777777" w:rsidR="00956261" w:rsidRPr="00C4041C" w:rsidRDefault="00956261" w:rsidP="00906D9D">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29D892C9" w14:textId="77777777" w:rsidR="00956261" w:rsidRPr="00C4041C" w:rsidRDefault="00956261" w:rsidP="00906D9D">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1 : Représenter des nombres plus grands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 et au-delà)</w:t>
            </w:r>
          </w:p>
          <w:p w14:paraId="748401F5" w14:textId="77777777" w:rsidR="00956261" w:rsidRPr="00C4041C" w:rsidRDefault="00956261" w:rsidP="00906D9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 : Représenter des nombres de différentes façons</w:t>
            </w:r>
          </w:p>
          <w:p w14:paraId="074C0526" w14:textId="77777777" w:rsidR="00956261" w:rsidRPr="00BF45DD" w:rsidRDefault="00956261" w:rsidP="00906D9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p w14:paraId="0A6E4113" w14:textId="77777777" w:rsidR="00956261" w:rsidRPr="00BF45DD" w:rsidRDefault="00956261" w:rsidP="00906D9D">
            <w:pPr>
              <w:tabs>
                <w:tab w:val="left" w:pos="3063"/>
              </w:tabs>
              <w:rPr>
                <w:rFonts w:asciiTheme="majorHAnsi" w:hAnsiTheme="majorHAnsi" w:cstheme="majorHAnsi"/>
                <w:sz w:val="20"/>
                <w:szCs w:val="20"/>
                <w:lang w:val="fr-CA"/>
              </w:rPr>
            </w:pPr>
          </w:p>
          <w:p w14:paraId="42C32735" w14:textId="77777777" w:rsidR="00956261" w:rsidRPr="00C4041C" w:rsidRDefault="00956261" w:rsidP="00906D9D">
            <w:pPr>
              <w:tabs>
                <w:tab w:val="left" w:pos="3063"/>
              </w:tabs>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Le nombre, unité 3 : Les fractions, les nombres décimaux, les pourcentages et les nombres entiers</w:t>
            </w:r>
          </w:p>
          <w:p w14:paraId="53C3E3A9" w14:textId="77777777" w:rsidR="00956261" w:rsidRPr="00C4041C" w:rsidRDefault="00956261" w:rsidP="00906D9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15 : Représenter des nombres décimaux</w:t>
            </w:r>
          </w:p>
          <w:p w14:paraId="1D01A835" w14:textId="77777777" w:rsidR="00956261" w:rsidRPr="00C4041C" w:rsidRDefault="00956261" w:rsidP="00906D9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16 : Comparer et ordonner des nombres décimaux</w:t>
            </w:r>
          </w:p>
          <w:p w14:paraId="2BB16434" w14:textId="639EBC9D" w:rsidR="00960504" w:rsidRPr="00956261" w:rsidRDefault="00956261" w:rsidP="00906D9D">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21 : Approfondissement : Les fractions, les nombres décimaux, les pourcentages et les nombres entiers</w:t>
            </w:r>
          </w:p>
          <w:p w14:paraId="4143365E" w14:textId="638CE95D" w:rsidR="00DC08C1" w:rsidRPr="00956261" w:rsidRDefault="00DC08C1" w:rsidP="00906D9D">
            <w:pPr>
              <w:contextualSpacing/>
              <w:rPr>
                <w:rFonts w:asciiTheme="majorHAnsi" w:hAnsiTheme="majorHAnsi" w:cstheme="majorHAnsi"/>
                <w:b/>
                <w:sz w:val="20"/>
                <w:szCs w:val="20"/>
                <w:lang w:val="fr-CA"/>
              </w:rPr>
            </w:pPr>
          </w:p>
          <w:p w14:paraId="7B3633F8" w14:textId="77777777" w:rsidR="00DC08C1" w:rsidRPr="00956261" w:rsidRDefault="00DC08C1" w:rsidP="00906D9D">
            <w:pPr>
              <w:contextualSpacing/>
              <w:rPr>
                <w:rFonts w:asciiTheme="majorHAnsi" w:hAnsiTheme="majorHAnsi" w:cstheme="majorHAnsi"/>
                <w:sz w:val="20"/>
                <w:szCs w:val="20"/>
                <w:lang w:val="fr-CA"/>
              </w:rPr>
            </w:pP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450FBB49" w14:textId="77777777" w:rsidR="00823EBC" w:rsidRPr="00C4041C" w:rsidRDefault="00823EBC" w:rsidP="00906D9D">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r w:rsidRPr="00C4041C">
              <w:rPr>
                <w:rFonts w:asciiTheme="majorHAnsi" w:hAnsiTheme="majorHAnsi" w:cstheme="majorHAnsi"/>
                <w:b/>
                <w:sz w:val="20"/>
                <w:szCs w:val="20"/>
                <w:lang w:val="fr-CA"/>
              </w:rPr>
              <w:br/>
            </w:r>
            <w:r w:rsidRPr="000B5CBD">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 Approfondir sa compréhension des nombres entiers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1 000 000.</w:t>
            </w:r>
          </w:p>
          <w:p w14:paraId="0790A881" w14:textId="77777777" w:rsidR="00823EBC" w:rsidRPr="00C4041C" w:rsidRDefault="00823EBC" w:rsidP="00906D9D">
            <w:pPr>
              <w:rPr>
                <w:rFonts w:asciiTheme="majorHAnsi" w:hAnsiTheme="majorHAnsi" w:cstheme="majorHAnsi"/>
                <w:sz w:val="20"/>
                <w:szCs w:val="20"/>
                <w:lang w:val="fr-CA"/>
              </w:rPr>
            </w:pPr>
            <w:r w:rsidRPr="000B5CBD">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 Élargir sa compréhension des nombres décimaux aux millièmes.</w:t>
            </w:r>
          </w:p>
          <w:p w14:paraId="539D0D31" w14:textId="77777777" w:rsidR="00823EBC" w:rsidRPr="00C4041C" w:rsidRDefault="00823EBC" w:rsidP="00906D9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 xml:space="preserve">Comparer et ordonner des quantités (multitude ou magnitude) </w:t>
            </w:r>
          </w:p>
          <w:p w14:paraId="4B0FF0B5" w14:textId="77777777" w:rsidR="00823EBC" w:rsidRPr="00C4041C" w:rsidRDefault="00823EBC" w:rsidP="00906D9D">
            <w:pPr>
              <w:rPr>
                <w:rFonts w:asciiTheme="majorHAnsi" w:hAnsiTheme="majorHAnsi" w:cstheme="majorHAnsi"/>
                <w:b/>
                <w:sz w:val="20"/>
                <w:szCs w:val="20"/>
                <w:lang w:val="fr-CA"/>
              </w:rPr>
            </w:pPr>
            <w:r w:rsidRPr="00C4041C">
              <w:rPr>
                <w:rFonts w:asciiTheme="majorHAnsi" w:hAnsiTheme="majorHAnsi" w:cstheme="majorHAnsi"/>
                <w:sz w:val="20"/>
                <w:szCs w:val="20"/>
                <w:lang w:val="fr-CA"/>
              </w:rPr>
              <w:t>- Comparer, ordonner et situer des nombres entiers en se basant sur la compréhension de la valeur de position et les écrire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des symboles &lt;, =, &gt;.</w:t>
            </w:r>
            <w:r w:rsidRPr="00C4041C">
              <w:rPr>
                <w:rFonts w:asciiTheme="majorHAnsi" w:hAnsiTheme="majorHAnsi" w:cstheme="majorHAnsi"/>
                <w:sz w:val="20"/>
                <w:szCs w:val="20"/>
                <w:lang w:val="fr-CA"/>
              </w:rPr>
              <w:br/>
            </w:r>
            <w:r w:rsidRPr="000B5CBD">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 Comparer, ordonner et situer des nombres décimaux en se servant de sa compréhension de la valeur de position.</w:t>
            </w:r>
            <w:r w:rsidRPr="00C4041C">
              <w:rPr>
                <w:rFonts w:asciiTheme="majorHAnsi" w:hAnsiTheme="majorHAnsi" w:cstheme="majorHAnsi"/>
                <w:b/>
                <w:sz w:val="20"/>
                <w:szCs w:val="20"/>
                <w:lang w:val="fr-CA"/>
              </w:rPr>
              <w:br/>
              <w:t>Composer et décomposer des nombres pour étudier les équivalences</w:t>
            </w:r>
          </w:p>
          <w:p w14:paraId="3D923CC6" w14:textId="77777777" w:rsidR="00823EBC" w:rsidRPr="003017F3" w:rsidRDefault="00823EBC" w:rsidP="00906D9D">
            <w:pPr>
              <w:rPr>
                <w:rFonts w:asciiTheme="majorHAnsi" w:hAnsiTheme="majorHAnsi" w:cstheme="majorHAnsi"/>
                <w:sz w:val="20"/>
                <w:szCs w:val="20"/>
                <w:lang w:val="fr-CA"/>
              </w:rPr>
            </w:pPr>
            <w:r w:rsidRPr="00C4041C">
              <w:rPr>
                <w:rFonts w:asciiTheme="majorHAnsi" w:hAnsiTheme="majorHAnsi" w:cstheme="majorHAnsi"/>
                <w:sz w:val="20"/>
                <w:szCs w:val="20"/>
                <w:lang w:val="fr-CA"/>
              </w:rPr>
              <w:t>- Composer et décomposer des nombres entiers en les divisant de manière standard et non standard (p. ex., 1 000 correspond à 10 centaines ou 100 dizaines).</w:t>
            </w:r>
            <w:r w:rsidRPr="00C4041C">
              <w:rPr>
                <w:rFonts w:asciiTheme="majorHAnsi" w:hAnsiTheme="majorHAnsi" w:cstheme="majorHAnsi"/>
                <w:sz w:val="20"/>
                <w:szCs w:val="20"/>
                <w:lang w:val="fr-CA"/>
              </w:rPr>
              <w:br/>
            </w:r>
            <w:r w:rsidRPr="000B5CBD">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 Composer et décomposer des nombres décimaux en les divisant de manière standard et non standard (p. ex., 1,6 correspond à 16 dixièmes ou 0,16 dizaine).</w:t>
            </w:r>
          </w:p>
          <w:p w14:paraId="7676EC87" w14:textId="7A8BEA15" w:rsidR="00FE78C4" w:rsidRPr="00CF3342" w:rsidRDefault="00823EBC" w:rsidP="00906D9D">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quantités et les nombres peuvent être regroupés ou divisés en unités de taille égale.</w:t>
            </w:r>
            <w:r w:rsidRPr="00C4041C">
              <w:rPr>
                <w:rFonts w:asciiTheme="majorHAnsi" w:hAnsiTheme="majorHAnsi" w:cstheme="majorHAnsi"/>
                <w:b/>
                <w:sz w:val="20"/>
                <w:szCs w:val="20"/>
                <w:lang w:val="fr-CA"/>
              </w:rPr>
              <w:br/>
              <w:t>Regrouper des quantités en unités de base 10</w:t>
            </w:r>
            <w:r w:rsidR="00FE78C4" w:rsidRPr="00CF3342">
              <w:rPr>
                <w:rFonts w:asciiTheme="majorHAnsi" w:hAnsiTheme="majorHAnsi" w:cstheme="majorHAnsi"/>
                <w:b/>
                <w:sz w:val="20"/>
                <w:szCs w:val="20"/>
                <w:lang w:val="fr-CA"/>
              </w:rPr>
              <w:t xml:space="preserve"> </w:t>
            </w:r>
          </w:p>
          <w:p w14:paraId="55292348" w14:textId="77777777" w:rsidR="00CF3342" w:rsidRPr="00C4041C" w:rsidRDefault="00FE78C4" w:rsidP="00906D9D">
            <w:pPr>
              <w:rPr>
                <w:rFonts w:asciiTheme="majorHAnsi" w:hAnsiTheme="majorHAnsi" w:cstheme="majorHAnsi"/>
                <w:spacing w:val="-4"/>
                <w:sz w:val="20"/>
                <w:szCs w:val="20"/>
                <w:lang w:val="fr-CA"/>
              </w:rPr>
            </w:pPr>
            <w:r w:rsidRPr="00F41B26">
              <w:rPr>
                <w:rFonts w:asciiTheme="majorHAnsi" w:hAnsiTheme="majorHAnsi" w:cstheme="majorHAnsi"/>
                <w:sz w:val="20"/>
                <w:szCs w:val="20"/>
                <w:lang w:val="fr-CA"/>
              </w:rPr>
              <w:lastRenderedPageBreak/>
              <w:t xml:space="preserve">- </w:t>
            </w:r>
            <w:r w:rsidR="00CF3342" w:rsidRPr="00C4041C">
              <w:rPr>
                <w:rFonts w:asciiTheme="majorHAnsi" w:hAnsiTheme="majorHAnsi" w:cstheme="majorHAnsi"/>
                <w:sz w:val="20"/>
                <w:szCs w:val="20"/>
                <w:lang w:val="fr-CA"/>
              </w:rPr>
              <w:t xml:space="preserve">Écrire et lire des nombres entiers sous plusieurs formes </w:t>
            </w:r>
            <w:r w:rsidR="00CF3342" w:rsidRPr="00C4041C">
              <w:rPr>
                <w:rFonts w:asciiTheme="majorHAnsi" w:hAnsiTheme="majorHAnsi" w:cstheme="majorHAnsi"/>
                <w:spacing w:val="-2"/>
                <w:sz w:val="20"/>
                <w:szCs w:val="20"/>
                <w:lang w:val="fr-CA"/>
              </w:rPr>
              <w:t>(p. ex., 1 358; mille-trois-</w:t>
            </w:r>
            <w:r w:rsidR="00CF3342" w:rsidRPr="00C4041C">
              <w:rPr>
                <w:rFonts w:asciiTheme="majorHAnsi" w:hAnsiTheme="majorHAnsi" w:cstheme="majorHAnsi"/>
                <w:sz w:val="20"/>
                <w:szCs w:val="20"/>
                <w:lang w:val="fr-CA"/>
              </w:rPr>
              <w:t xml:space="preserve">cent-cinquante-huit; </w:t>
            </w:r>
            <w:r w:rsidR="00CF3342" w:rsidRPr="00C4041C">
              <w:rPr>
                <w:rFonts w:asciiTheme="majorHAnsi" w:hAnsiTheme="majorHAnsi" w:cstheme="majorHAnsi"/>
                <w:spacing w:val="-4"/>
                <w:sz w:val="20"/>
                <w:szCs w:val="20"/>
                <w:lang w:val="fr-CA"/>
              </w:rPr>
              <w:t>1 000 + 300 + 50 + 8).</w:t>
            </w:r>
          </w:p>
          <w:p w14:paraId="7B363400" w14:textId="36F73A18" w:rsidR="00DC08C1" w:rsidRPr="00CF3342" w:rsidRDefault="00CF3342" w:rsidP="00906D9D">
            <w:pPr>
              <w:rPr>
                <w:rFonts w:asciiTheme="majorHAnsi" w:hAnsiTheme="majorHAnsi" w:cstheme="majorHAnsi"/>
                <w:bCs/>
                <w:sz w:val="20"/>
                <w:szCs w:val="20"/>
                <w:lang w:val="fr-CA"/>
              </w:rPr>
            </w:pPr>
            <w:r w:rsidRPr="00C4041C">
              <w:rPr>
                <w:rFonts w:asciiTheme="majorHAnsi" w:hAnsiTheme="majorHAnsi" w:cstheme="majorHAnsi"/>
                <w:sz w:val="20"/>
                <w:szCs w:val="20"/>
                <w:lang w:val="fr-CA"/>
              </w:rPr>
              <w:t>- 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dix fois plus que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droite.</w:t>
            </w:r>
            <w:r w:rsidRPr="00C4041C">
              <w:rPr>
                <w:rFonts w:asciiTheme="majorHAnsi" w:hAnsiTheme="majorHAnsi" w:cstheme="majorHAnsi"/>
                <w:sz w:val="20"/>
                <w:szCs w:val="20"/>
                <w:lang w:val="fr-CA"/>
              </w:rPr>
              <w:br/>
            </w:r>
            <w:r w:rsidRPr="00F41B26">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chiffre est une dixième de la valeur de ce même chiffre lorsqu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il est une position à gauche.</w:t>
            </w:r>
            <w:r w:rsidRPr="00C4041C">
              <w:rPr>
                <w:rFonts w:asciiTheme="majorHAnsi" w:hAnsiTheme="majorHAnsi" w:cstheme="majorHAnsi"/>
                <w:sz w:val="20"/>
                <w:szCs w:val="20"/>
                <w:lang w:val="fr-CA"/>
              </w:rPr>
              <w:br/>
              <w:t>- Écrire et lire des nombres décimaux sous plusieurs formes (p. ex., en chiffres, en utilisant les noms des nombres, en forme développée).</w:t>
            </w:r>
          </w:p>
        </w:tc>
      </w:tr>
      <w:tr w:rsidR="00DC08C1" w:rsidRPr="007D1933" w14:paraId="7B363414" w14:textId="77777777" w:rsidTr="00AC054A">
        <w:tc>
          <w:tcPr>
            <w:tcW w:w="3685" w:type="dxa"/>
            <w:shd w:val="clear" w:color="auto" w:fill="auto"/>
          </w:tcPr>
          <w:p w14:paraId="7B36340B" w14:textId="2DA6926A" w:rsidR="00DC08C1" w:rsidRPr="008D5A53" w:rsidRDefault="00DC08C1" w:rsidP="00126961">
            <w:pPr>
              <w:rPr>
                <w:rFonts w:asciiTheme="majorHAnsi" w:hAnsiTheme="majorHAnsi" w:cstheme="majorHAnsi"/>
                <w:sz w:val="20"/>
                <w:szCs w:val="20"/>
                <w:lang w:val="fr-CA"/>
              </w:rPr>
            </w:pPr>
            <w:r w:rsidRPr="008D5A53">
              <w:rPr>
                <w:rFonts w:asciiTheme="majorHAnsi" w:hAnsiTheme="majorHAnsi" w:cstheme="majorHAnsi"/>
                <w:bCs/>
                <w:sz w:val="20"/>
                <w:szCs w:val="20"/>
                <w:lang w:val="fr-CA"/>
              </w:rPr>
              <w:lastRenderedPageBreak/>
              <w:t>2.</w:t>
            </w:r>
            <w:r w:rsidRPr="008D5A53">
              <w:rPr>
                <w:rFonts w:asciiTheme="majorHAnsi" w:hAnsiTheme="majorHAnsi" w:cstheme="majorHAnsi"/>
                <w:sz w:val="20"/>
                <w:szCs w:val="20"/>
                <w:lang w:val="fr-CA"/>
              </w:rPr>
              <w:t xml:space="preserve"> </w:t>
            </w:r>
            <w:r w:rsidR="00CE2690" w:rsidRPr="008D5A53">
              <w:rPr>
                <w:rFonts w:asciiTheme="majorHAnsi" w:hAnsiTheme="majorHAnsi" w:cstheme="majorHAnsi"/>
                <w:sz w:val="20"/>
                <w:szCs w:val="20"/>
                <w:lang w:val="fr-CA"/>
              </w:rPr>
              <w:t>Résoudre des problèmes comportant des nombres naturels (nombres entiers positifs) et des nombres décimaux.</w:t>
            </w:r>
          </w:p>
        </w:tc>
        <w:tc>
          <w:tcPr>
            <w:tcW w:w="2700" w:type="dxa"/>
            <w:shd w:val="clear" w:color="auto" w:fill="auto"/>
          </w:tcPr>
          <w:p w14:paraId="22E0E0C4" w14:textId="77777777" w:rsidR="00956261" w:rsidRPr="00C4041C" w:rsidRDefault="00956261" w:rsidP="00126961">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281B7BD2" w14:textId="77777777" w:rsidR="00956261" w:rsidRPr="00C4041C" w:rsidRDefault="00956261" w:rsidP="00126961">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6 : Résoudre des problèmes avec des nombres entiers</w:t>
            </w:r>
            <w:r w:rsidRPr="00C4041C">
              <w:rPr>
                <w:rFonts w:asciiTheme="majorHAnsi" w:hAnsiTheme="majorHAnsi" w:cstheme="majorHAnsi"/>
                <w:sz w:val="20"/>
                <w:szCs w:val="20"/>
                <w:lang w:val="fr-CA"/>
              </w:rPr>
              <w:br/>
              <w:t>7 : Estimer la vraisemblance des solutions</w:t>
            </w:r>
            <w:r w:rsidRPr="00C4041C">
              <w:rPr>
                <w:rFonts w:asciiTheme="majorHAnsi" w:hAnsiTheme="majorHAnsi" w:cstheme="majorHAnsi"/>
                <w:sz w:val="20"/>
                <w:szCs w:val="20"/>
                <w:lang w:val="fr-CA"/>
              </w:rPr>
              <w:br/>
              <w:t>9 : Des stratégies de calcul mental</w:t>
            </w:r>
          </w:p>
          <w:p w14:paraId="4169FF1B" w14:textId="77777777" w:rsidR="00956261" w:rsidRPr="004D2DD5" w:rsidRDefault="00956261" w:rsidP="00126961">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1A6C8428" w14:textId="77777777" w:rsidR="00956261" w:rsidRPr="004D2DD5" w:rsidRDefault="00956261" w:rsidP="00126961">
            <w:pPr>
              <w:contextualSpacing/>
              <w:rPr>
                <w:rFonts w:asciiTheme="majorHAnsi" w:hAnsiTheme="majorHAnsi" w:cstheme="majorHAnsi"/>
                <w:b/>
                <w:sz w:val="20"/>
                <w:szCs w:val="20"/>
                <w:lang w:val="fr-CA"/>
              </w:rPr>
            </w:pPr>
          </w:p>
          <w:p w14:paraId="5016A1BC" w14:textId="77777777" w:rsidR="00956261" w:rsidRPr="00C4041C" w:rsidRDefault="00956261" w:rsidP="00126961">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0F4793C6" w14:textId="77777777" w:rsidR="00956261" w:rsidRPr="00C4041C" w:rsidRDefault="00956261" w:rsidP="00126961">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47FCCAAD" w14:textId="77777777" w:rsidR="00956261" w:rsidRPr="004D2DD5" w:rsidRDefault="00956261" w:rsidP="00126961">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4D2DD5">
              <w:rPr>
                <w:rFonts w:asciiTheme="majorHAnsi" w:hAnsiTheme="majorHAnsi" w:cstheme="majorHAnsi"/>
                <w:sz w:val="20"/>
                <w:szCs w:val="20"/>
                <w:lang w:val="fr-CA"/>
              </w:rPr>
              <w:br/>
              <w:t xml:space="preserve">26: </w:t>
            </w:r>
            <w:r w:rsidRPr="008835FF">
              <w:rPr>
                <w:rFonts w:asciiTheme="majorHAnsi" w:hAnsiTheme="majorHAnsi" w:cstheme="majorHAnsi"/>
                <w:sz w:val="20"/>
                <w:szCs w:val="20"/>
                <w:lang w:val="fr-CA"/>
              </w:rPr>
              <w:t>Additionner et soustraire des nombres décimaux</w:t>
            </w:r>
          </w:p>
          <w:p w14:paraId="7B36340C" w14:textId="5A78542F" w:rsidR="00960504" w:rsidRPr="00956261" w:rsidRDefault="00956261" w:rsidP="00126961">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128C33DE" w14:textId="77777777" w:rsidR="00BC274D" w:rsidRPr="00C4041C" w:rsidRDefault="00BC274D" w:rsidP="0012696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7B363413" w14:textId="1F1E9CFB" w:rsidR="00DC08C1" w:rsidRPr="00BC274D" w:rsidRDefault="00BC274D" w:rsidP="00126961">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sz w:val="20"/>
                <w:szCs w:val="20"/>
                <w:lang w:val="fr-CA"/>
              </w:rPr>
              <w:br/>
            </w:r>
            <w:r w:rsidRPr="00294B1D">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 Prolonger les modèles de calcul des nombres entiers à de plus grands nombres</w:t>
            </w:r>
            <w:r w:rsidRPr="00BB3088">
              <w:rPr>
                <w:rFonts w:asciiTheme="majorHAnsi" w:hAnsiTheme="majorHAnsi" w:cstheme="majorHAnsi"/>
                <w:sz w:val="20"/>
                <w:szCs w:val="20"/>
                <w:lang w:val="fr-CA"/>
              </w:rPr>
              <w:t>.</w:t>
            </w:r>
            <w:r w:rsidRPr="00BB3088">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r w:rsidRPr="00BB3088">
              <w:rPr>
                <w:rFonts w:asciiTheme="majorHAnsi" w:hAnsiTheme="majorHAnsi" w:cstheme="majorHAnsi"/>
                <w:sz w:val="20"/>
                <w:szCs w:val="20"/>
                <w:lang w:val="fr-CA"/>
              </w:rPr>
              <w:t>.</w:t>
            </w:r>
            <w:r w:rsidRPr="00BB3088">
              <w:rPr>
                <w:rFonts w:asciiTheme="majorHAnsi" w:hAnsiTheme="majorHAnsi" w:cstheme="majorHAnsi"/>
                <w:sz w:val="20"/>
                <w:szCs w:val="20"/>
                <w:lang w:val="fr-CA"/>
              </w:rPr>
              <w:br/>
            </w:r>
            <w:r w:rsidRPr="00C4041C">
              <w:rPr>
                <w:rFonts w:asciiTheme="majorHAnsi" w:hAnsiTheme="majorHAnsi" w:cstheme="majorHAnsi"/>
                <w:b/>
                <w:bCs/>
                <w:sz w:val="20"/>
                <w:szCs w:val="20"/>
                <w:lang w:val="fr-CA"/>
              </w:rPr>
              <w:t xml:space="preserve">Développer une aisance avec les opérations </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Résoudre des calculs de nombres entiers en utilisant des stratégies efficaces (p. ex., faire un calcul mental, utiliser des algorithmes, calculer le coût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transaction et la monnaie due, économiser de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argent pour effectuer un achat).</w:t>
            </w:r>
            <w:r w:rsidRPr="000C20DE">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Résoudre des problèmes de calcul de nombres décimaux en utilisant des stratégies efficaces</w:t>
            </w:r>
            <w:r w:rsidRPr="000C20DE">
              <w:rPr>
                <w:rFonts w:asciiTheme="majorHAnsi" w:hAnsiTheme="majorHAnsi" w:cstheme="majorHAnsi"/>
                <w:sz w:val="20"/>
                <w:szCs w:val="20"/>
                <w:lang w:val="fr-CA"/>
              </w:rPr>
              <w:t>.</w:t>
            </w:r>
          </w:p>
        </w:tc>
      </w:tr>
      <w:tr w:rsidR="00DC08C1" w:rsidRPr="007D1933" w14:paraId="7B36341E" w14:textId="77777777" w:rsidTr="00AC054A">
        <w:tc>
          <w:tcPr>
            <w:tcW w:w="3685" w:type="dxa"/>
            <w:shd w:val="clear" w:color="auto" w:fill="auto"/>
          </w:tcPr>
          <w:p w14:paraId="59356368" w14:textId="77777777" w:rsidR="00B5209A" w:rsidRPr="008D5A53" w:rsidRDefault="00B5209A" w:rsidP="00126961">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3. </w:t>
            </w:r>
            <w:r w:rsidR="00867631" w:rsidRPr="008D5A53">
              <w:rPr>
                <w:rFonts w:asciiTheme="majorHAnsi" w:hAnsiTheme="majorHAnsi" w:cstheme="majorHAnsi"/>
                <w:sz w:val="20"/>
                <w:szCs w:val="20"/>
                <w:lang w:val="fr-CA"/>
              </w:rPr>
              <w:t>Démontrer une compréhension des concepts de facteur et de multiple en :</w:t>
            </w:r>
          </w:p>
          <w:p w14:paraId="4883A696" w14:textId="77777777" w:rsidR="00B5209A" w:rsidRPr="008D5A53" w:rsidRDefault="00867631" w:rsidP="00126961">
            <w:pPr>
              <w:pStyle w:val="ListParagraph"/>
              <w:numPr>
                <w:ilvl w:val="0"/>
                <w:numId w:val="35"/>
              </w:numPr>
              <w:rPr>
                <w:rFonts w:asciiTheme="majorHAnsi" w:hAnsiTheme="majorHAnsi" w:cstheme="majorHAnsi"/>
                <w:sz w:val="20"/>
                <w:szCs w:val="20"/>
                <w:lang w:val="fr-CA"/>
              </w:rPr>
            </w:pPr>
            <w:r w:rsidRPr="008D5A53">
              <w:rPr>
                <w:rFonts w:asciiTheme="majorHAnsi" w:hAnsiTheme="majorHAnsi" w:cstheme="majorHAnsi"/>
                <w:sz w:val="20"/>
                <w:szCs w:val="20"/>
                <w:lang w:val="fr-CA"/>
              </w:rPr>
              <w:t>déterminant des multiples et des facteurs de nombres inférieurs à 100;</w:t>
            </w:r>
          </w:p>
          <w:p w14:paraId="59957B41" w14:textId="77777777" w:rsidR="00B5209A" w:rsidRPr="008D5A53" w:rsidRDefault="00867631" w:rsidP="00126961">
            <w:pPr>
              <w:pStyle w:val="ListParagraph"/>
              <w:numPr>
                <w:ilvl w:val="0"/>
                <w:numId w:val="35"/>
              </w:numPr>
              <w:rPr>
                <w:rFonts w:asciiTheme="majorHAnsi" w:hAnsiTheme="majorHAnsi" w:cstheme="majorHAnsi"/>
                <w:sz w:val="20"/>
                <w:szCs w:val="20"/>
                <w:lang w:val="fr-CA"/>
              </w:rPr>
            </w:pPr>
            <w:r w:rsidRPr="008D5A53">
              <w:rPr>
                <w:rFonts w:asciiTheme="majorHAnsi" w:hAnsiTheme="majorHAnsi" w:cstheme="majorHAnsi"/>
                <w:sz w:val="20"/>
                <w:szCs w:val="20"/>
                <w:lang w:val="fr-CA"/>
              </w:rPr>
              <w:t>identifiant des nombres premiers et des nombres composés;</w:t>
            </w:r>
          </w:p>
          <w:p w14:paraId="7B363415" w14:textId="244A8322" w:rsidR="00867631" w:rsidRPr="008D5A53" w:rsidRDefault="00867631" w:rsidP="00126961">
            <w:pPr>
              <w:pStyle w:val="ListParagraph"/>
              <w:numPr>
                <w:ilvl w:val="0"/>
                <w:numId w:val="35"/>
              </w:numPr>
              <w:rPr>
                <w:rFonts w:asciiTheme="majorHAnsi" w:hAnsiTheme="majorHAnsi" w:cstheme="majorHAnsi"/>
                <w:sz w:val="20"/>
                <w:szCs w:val="20"/>
                <w:lang w:val="fr-CA"/>
              </w:rPr>
            </w:pPr>
            <w:r w:rsidRPr="008D5A53">
              <w:rPr>
                <w:rFonts w:asciiTheme="majorHAnsi" w:hAnsiTheme="majorHAnsi" w:cstheme="majorHAnsi"/>
                <w:sz w:val="20"/>
                <w:szCs w:val="20"/>
                <w:lang w:val="fr-CA"/>
              </w:rPr>
              <w:t>résolvant des problèmes, tout en utilisant des multiples et des facteurs.</w:t>
            </w:r>
          </w:p>
        </w:tc>
        <w:tc>
          <w:tcPr>
            <w:tcW w:w="2700" w:type="dxa"/>
            <w:shd w:val="clear" w:color="auto" w:fill="auto"/>
          </w:tcPr>
          <w:p w14:paraId="640A5C86" w14:textId="77777777" w:rsidR="00956261" w:rsidRPr="00C4041C" w:rsidRDefault="00956261" w:rsidP="00126961">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CA"/>
              </w:rPr>
              <w:t>Le nombre, unité 1 : Les liens entre les nombres et la valeur de position</w:t>
            </w:r>
          </w:p>
          <w:p w14:paraId="7C8C6741" w14:textId="77777777" w:rsidR="00956261" w:rsidRPr="00C4041C" w:rsidRDefault="00956261" w:rsidP="00126961">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3 : Identifier les facteurs et les multiples</w:t>
            </w:r>
            <w:r w:rsidRPr="00C4041C">
              <w:rPr>
                <w:rFonts w:asciiTheme="majorHAnsi" w:hAnsiTheme="majorHAnsi" w:cstheme="majorHAnsi"/>
                <w:sz w:val="20"/>
                <w:szCs w:val="20"/>
                <w:lang w:val="fr-CA"/>
              </w:rPr>
              <w:br/>
              <w:t>4 : Identifier des nombres premiers et composés</w:t>
            </w:r>
          </w:p>
          <w:p w14:paraId="7B363416" w14:textId="3EDCBF60" w:rsidR="00DC08C1" w:rsidRPr="00956261" w:rsidRDefault="00956261" w:rsidP="00126961">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5 : Approfondissement : Les liens entre les nombres et la valeur de position</w:t>
            </w:r>
          </w:p>
        </w:tc>
        <w:tc>
          <w:tcPr>
            <w:tcW w:w="3618" w:type="dxa"/>
            <w:shd w:val="clear" w:color="auto" w:fill="auto"/>
          </w:tcPr>
          <w:p w14:paraId="2D8010E8" w14:textId="77777777" w:rsidR="00BF4BD8" w:rsidRPr="00C4041C" w:rsidRDefault="00BF4BD8" w:rsidP="0012696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Décomposer des nombres en facteurs premiers.</w:t>
            </w:r>
            <w:r w:rsidRPr="00C4041C">
              <w:rPr>
                <w:rFonts w:asciiTheme="majorHAnsi" w:hAnsiTheme="majorHAnsi" w:cstheme="majorHAnsi"/>
                <w:b/>
                <w:sz w:val="20"/>
                <w:szCs w:val="20"/>
                <w:lang w:val="fr-CA"/>
              </w:rPr>
              <w:br/>
            </w: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2515643B" w14:textId="77777777" w:rsidR="00BF4BD8" w:rsidRPr="00C4041C" w:rsidRDefault="00BF4BD8" w:rsidP="00126961">
            <w:pPr>
              <w:rPr>
                <w:rFonts w:asciiTheme="majorHAnsi" w:hAnsiTheme="majorHAnsi" w:cstheme="majorHAnsi"/>
                <w:b/>
                <w:sz w:val="20"/>
                <w:szCs w:val="20"/>
                <w:lang w:val="fr-CA"/>
              </w:rPr>
            </w:pPr>
            <w:r w:rsidRPr="00C4041C">
              <w:rPr>
                <w:rFonts w:asciiTheme="majorHAnsi" w:hAnsiTheme="majorHAnsi" w:cstheme="majorHAnsi"/>
                <w:b/>
                <w:sz w:val="20"/>
                <w:szCs w:val="20"/>
                <w:lang w:val="fr-CA"/>
              </w:rPr>
              <w:lastRenderedPageBreak/>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xml:space="preserve">- </w:t>
            </w:r>
            <w:r w:rsidRPr="00C4041C">
              <w:rPr>
                <w:rFonts w:asciiTheme="majorHAnsi" w:hAnsiTheme="majorHAnsi" w:cstheme="majorHAnsi"/>
                <w:spacing w:val="-2"/>
                <w:sz w:val="20"/>
                <w:szCs w:val="20"/>
                <w:lang w:val="fr-CA"/>
              </w:rPr>
              <w:t>Déterminer si un nombre est un multiple</w:t>
            </w:r>
            <w:r w:rsidRPr="00C4041C">
              <w:rPr>
                <w:rFonts w:asciiTheme="majorHAnsi" w:hAnsiTheme="majorHAnsi" w:cstheme="majorHAnsi"/>
                <w:sz w:val="20"/>
                <w:szCs w:val="20"/>
                <w:lang w:val="fr-CA"/>
              </w:rPr>
              <w:t xml:space="preserve"> de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importe quel nombre à un chiffre.</w:t>
            </w:r>
          </w:p>
          <w:p w14:paraId="300DF4CC" w14:textId="77777777" w:rsidR="00DC08C1" w:rsidRDefault="00BF4BD8" w:rsidP="00126961">
            <w:pPr>
              <w:rPr>
                <w:rFonts w:asciiTheme="majorHAnsi" w:hAnsiTheme="majorHAnsi" w:cstheme="majorHAnsi"/>
                <w:sz w:val="20"/>
                <w:szCs w:val="20"/>
                <w:lang w:val="fr-CA"/>
              </w:rPr>
            </w:pPr>
            <w:r w:rsidRPr="00C4041C">
              <w:rPr>
                <w:rFonts w:asciiTheme="majorHAnsi" w:hAnsiTheme="majorHAnsi" w:cstheme="majorHAnsi"/>
                <w:sz w:val="20"/>
                <w:szCs w:val="20"/>
                <w:lang w:val="fr-CA"/>
              </w:rPr>
              <w:t>- Examiner et classifier des nombres entiers en fonction de leurs propriétés (p. ex., pair/impair; premier; composé; divisible par 2, 5, 10).</w:t>
            </w:r>
            <w:r w:rsidRPr="00C4041C">
              <w:rPr>
                <w:rFonts w:asciiTheme="majorHAnsi" w:hAnsiTheme="majorHAnsi" w:cstheme="majorHAnsi"/>
                <w:sz w:val="20"/>
                <w:szCs w:val="20"/>
                <w:lang w:val="fr-CA"/>
              </w:rPr>
              <w:br/>
              <w:t>- Déterminer des multiples et des facteurs de nombres en utilisant des stratégies flexibles.</w:t>
            </w:r>
            <w:r w:rsidRPr="00FF73CC">
              <w:rPr>
                <w:rFonts w:asciiTheme="majorHAnsi" w:hAnsiTheme="majorHAnsi" w:cstheme="majorHAnsi"/>
                <w:sz w:val="20"/>
                <w:szCs w:val="20"/>
                <w:lang w:val="fr-CA"/>
              </w:rPr>
              <w:br/>
              <w:t xml:space="preserve">- </w:t>
            </w:r>
            <w:r w:rsidRPr="00C4041C">
              <w:rPr>
                <w:rFonts w:asciiTheme="majorHAnsi" w:hAnsiTheme="majorHAnsi" w:cstheme="majorHAnsi"/>
                <w:sz w:val="20"/>
                <w:szCs w:val="20"/>
                <w:lang w:val="fr-CA"/>
              </w:rPr>
              <w:t>Distinguer et étudier les propriétés des nombres premiers et composés (p. ex., la décomposition en facteurs premiers).</w:t>
            </w:r>
            <w:r w:rsidRPr="005B2110">
              <w:rPr>
                <w:rFonts w:asciiTheme="majorHAnsi" w:hAnsiTheme="majorHAnsi" w:cstheme="majorHAnsi"/>
                <w:b/>
                <w:sz w:val="20"/>
                <w:szCs w:val="20"/>
                <w:lang w:val="fr-CA"/>
              </w:rPr>
              <w:br/>
            </w: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Se rappeler aisément les faits de multiplication et de division jusqu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à 100</w:t>
            </w:r>
            <w:r w:rsidRPr="005D65EB">
              <w:rPr>
                <w:rFonts w:asciiTheme="majorHAnsi" w:hAnsiTheme="majorHAnsi" w:cstheme="majorHAnsi"/>
                <w:sz w:val="20"/>
                <w:szCs w:val="20"/>
                <w:lang w:val="fr-CA"/>
              </w:rPr>
              <w:t>.</w:t>
            </w:r>
          </w:p>
          <w:p w14:paraId="7B36341D" w14:textId="7ACEFA6E" w:rsidR="00906D9D" w:rsidRPr="00BF4BD8" w:rsidRDefault="00906D9D" w:rsidP="00126961">
            <w:pPr>
              <w:rPr>
                <w:rFonts w:asciiTheme="majorHAnsi" w:hAnsiTheme="majorHAnsi" w:cstheme="majorHAnsi"/>
                <w:sz w:val="20"/>
                <w:szCs w:val="20"/>
                <w:lang w:val="fr-CA"/>
              </w:rPr>
            </w:pPr>
          </w:p>
        </w:tc>
      </w:tr>
      <w:tr w:rsidR="00DC08C1" w:rsidRPr="007D1933" w14:paraId="7B363426" w14:textId="77777777" w:rsidTr="00AC054A">
        <w:tc>
          <w:tcPr>
            <w:tcW w:w="3685" w:type="dxa"/>
            <w:shd w:val="clear" w:color="auto" w:fill="auto"/>
          </w:tcPr>
          <w:p w14:paraId="7B36341F" w14:textId="77ED7F0B" w:rsidR="00DC08C1" w:rsidRPr="008D5A53" w:rsidRDefault="00DC08C1" w:rsidP="00126961">
            <w:pPr>
              <w:rPr>
                <w:rFonts w:asciiTheme="majorHAnsi" w:hAnsiTheme="majorHAnsi" w:cstheme="majorHAnsi"/>
                <w:sz w:val="20"/>
                <w:szCs w:val="20"/>
                <w:lang w:val="fr-CA"/>
              </w:rPr>
            </w:pPr>
            <w:r w:rsidRPr="008D5A53">
              <w:rPr>
                <w:rFonts w:asciiTheme="majorHAnsi" w:hAnsiTheme="majorHAnsi" w:cstheme="majorHAnsi"/>
                <w:sz w:val="20"/>
                <w:szCs w:val="20"/>
                <w:lang w:val="fr-CA"/>
              </w:rPr>
              <w:lastRenderedPageBreak/>
              <w:t xml:space="preserve">4. </w:t>
            </w:r>
            <w:r w:rsidR="001828B4" w:rsidRPr="008D5A53">
              <w:rPr>
                <w:rFonts w:asciiTheme="majorHAnsi" w:hAnsiTheme="majorHAnsi" w:cstheme="majorHAnsi"/>
                <w:sz w:val="20"/>
                <w:szCs w:val="20"/>
                <w:lang w:val="fr-CA"/>
              </w:rPr>
              <w:t>Établir un lien entre des fractions impropres et des nombres fractionnaires, ainsi qu’entre des nombres fractionnaires et des fractions impropres.</w:t>
            </w:r>
          </w:p>
        </w:tc>
        <w:tc>
          <w:tcPr>
            <w:tcW w:w="2700" w:type="dxa"/>
            <w:shd w:val="clear" w:color="auto" w:fill="auto"/>
          </w:tcPr>
          <w:p w14:paraId="021DF05C" w14:textId="77777777" w:rsidR="00031B89" w:rsidRPr="00C4041C" w:rsidRDefault="00031B89" w:rsidP="00126961">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519AB870" w14:textId="77777777" w:rsidR="00031B89" w:rsidRPr="00C4041C" w:rsidRDefault="00031B89" w:rsidP="00126961">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13 : Représenter des fractions</w:t>
            </w:r>
          </w:p>
          <w:p w14:paraId="37A27150" w14:textId="77777777" w:rsidR="00031B89" w:rsidRPr="00C4041C" w:rsidRDefault="00031B89" w:rsidP="00126961">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14 : Comparer et ordonner des fractions</w:t>
            </w:r>
          </w:p>
          <w:p w14:paraId="7B363420" w14:textId="27BEA180" w:rsidR="00960504" w:rsidRPr="00031B89" w:rsidRDefault="00031B89" w:rsidP="00126961">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7B363425" w14:textId="7FEAEB42" w:rsidR="00AC054A" w:rsidRPr="00484A6A" w:rsidRDefault="00484A6A" w:rsidP="00126961">
            <w:pPr>
              <w:rPr>
                <w:rFonts w:asciiTheme="majorHAnsi" w:hAnsiTheme="majorHAnsi" w:cstheme="majorHAnsi"/>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Comparer et ordonner des quantités (multitude ou magnitude)</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Comparer, ordonner et situer des fractions en utilisant des stratégies flexibles (p. ex., comparer des modèles; créer des dénominateurs ou numérateurs communs).</w:t>
            </w:r>
            <w:r w:rsidRPr="00C4041C">
              <w:rPr>
                <w:rFonts w:asciiTheme="majorHAnsi" w:hAnsiTheme="majorHAnsi" w:cstheme="majorHAnsi"/>
                <w:sz w:val="20"/>
                <w:szCs w:val="20"/>
                <w:lang w:val="fr-CA"/>
              </w:rPr>
              <w:br/>
            </w:r>
            <w:r w:rsidRPr="00C4041C">
              <w:rPr>
                <w:rFonts w:asciiTheme="majorHAnsi" w:hAnsiTheme="majorHAnsi" w:cstheme="majorHAnsi"/>
                <w:b/>
                <w:bCs/>
                <w:sz w:val="20"/>
                <w:szCs w:val="20"/>
                <w:lang w:val="fr-CA"/>
              </w:rPr>
              <w:t>Estimer des quantités et des nombres</w:t>
            </w:r>
            <w:r w:rsidRPr="00C4041C">
              <w:rPr>
                <w:rFonts w:asciiTheme="majorHAnsi" w:hAnsiTheme="majorHAnsi" w:cstheme="majorHAnsi"/>
                <w:sz w:val="20"/>
                <w:szCs w:val="20"/>
                <w:lang w:val="fr-CA"/>
              </w:rPr>
              <w:br/>
              <w:t>- Estimer la taille et la magnitude des fractions en les comparant à des repères.</w:t>
            </w:r>
            <w:r w:rsidRPr="00271393">
              <w:rPr>
                <w:rFonts w:asciiTheme="majorHAnsi" w:hAnsiTheme="majorHAnsi" w:cstheme="majorHAnsi"/>
                <w:b/>
                <w:sz w:val="20"/>
                <w:szCs w:val="20"/>
                <w:lang w:val="fr-CA"/>
              </w:rPr>
              <w:br/>
            </w:r>
            <w:r w:rsidRPr="00C4041C">
              <w:rPr>
                <w:rFonts w:asciiTheme="majorHAnsi" w:hAnsiTheme="majorHAnsi" w:cstheme="majorHAnsi"/>
                <w:b/>
                <w:sz w:val="20"/>
                <w:szCs w:val="20"/>
                <w:lang w:val="fr-CA"/>
              </w:rP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des formes équivalentes de fractions impropres et de nombres fractionnaires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stratégies.</w:t>
            </w:r>
          </w:p>
        </w:tc>
      </w:tr>
      <w:tr w:rsidR="00DC08C1" w:rsidRPr="007D1933" w14:paraId="7B36342F" w14:textId="77777777" w:rsidTr="00AC054A">
        <w:tc>
          <w:tcPr>
            <w:tcW w:w="3685" w:type="dxa"/>
            <w:shd w:val="clear" w:color="auto" w:fill="auto"/>
          </w:tcPr>
          <w:p w14:paraId="13760CFE" w14:textId="26309A3E" w:rsidR="00DC08C1" w:rsidRPr="008D5A53" w:rsidRDefault="00DC08C1" w:rsidP="00126961">
            <w:pPr>
              <w:rPr>
                <w:rFonts w:asciiTheme="majorHAnsi" w:hAnsiTheme="majorHAnsi" w:cstheme="majorHAnsi"/>
                <w:color w:val="000000"/>
                <w:sz w:val="20"/>
                <w:szCs w:val="20"/>
                <w:lang w:val="fr-CA"/>
              </w:rPr>
            </w:pPr>
            <w:r w:rsidRPr="008D5A53">
              <w:rPr>
                <w:rFonts w:asciiTheme="majorHAnsi" w:hAnsiTheme="majorHAnsi" w:cstheme="majorHAnsi"/>
                <w:bCs/>
                <w:sz w:val="20"/>
                <w:szCs w:val="20"/>
                <w:lang w:val="fr-CA"/>
              </w:rPr>
              <w:t>5.</w:t>
            </w:r>
            <w:r w:rsidRPr="008D5A53">
              <w:rPr>
                <w:rFonts w:asciiTheme="majorHAnsi" w:hAnsiTheme="majorHAnsi" w:cstheme="majorHAnsi"/>
                <w:b/>
                <w:sz w:val="20"/>
                <w:szCs w:val="20"/>
                <w:lang w:val="fr-CA"/>
              </w:rPr>
              <w:t xml:space="preserve"> </w:t>
            </w:r>
            <w:r w:rsidR="001828B4" w:rsidRPr="008D5A53">
              <w:rPr>
                <w:rFonts w:asciiTheme="majorHAnsi" w:hAnsiTheme="majorHAnsi" w:cstheme="majorHAnsi"/>
                <w:sz w:val="20"/>
                <w:szCs w:val="20"/>
                <w:lang w:val="fr-CA"/>
              </w:rPr>
              <w:t>Démontrer une compréhension du rapport, de façon concrète, imagée et symbolique.</w:t>
            </w:r>
          </w:p>
          <w:p w14:paraId="7B363427" w14:textId="1D7D8CEB" w:rsidR="00DC08C1" w:rsidRPr="008D5A53" w:rsidRDefault="00DC08C1" w:rsidP="00126961">
            <w:pPr>
              <w:rPr>
                <w:rFonts w:asciiTheme="majorHAnsi" w:hAnsiTheme="majorHAnsi" w:cstheme="majorHAnsi"/>
                <w:sz w:val="20"/>
                <w:szCs w:val="20"/>
                <w:lang w:val="fr-CA"/>
              </w:rPr>
            </w:pPr>
          </w:p>
        </w:tc>
        <w:tc>
          <w:tcPr>
            <w:tcW w:w="2700" w:type="dxa"/>
            <w:shd w:val="clear" w:color="auto" w:fill="auto"/>
          </w:tcPr>
          <w:p w14:paraId="66416C89" w14:textId="77777777" w:rsidR="00031B89" w:rsidRPr="00C4041C" w:rsidRDefault="00031B89" w:rsidP="00126961">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03B920D7" w14:textId="3F82D05C" w:rsidR="00960504" w:rsidRPr="00031B89" w:rsidRDefault="00031B89" w:rsidP="00126961">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11 : Explorer des rapports</w:t>
            </w:r>
            <w:r w:rsidRPr="00C4041C">
              <w:rPr>
                <w:rFonts w:asciiTheme="majorHAnsi" w:hAnsiTheme="majorHAnsi" w:cstheme="majorHAnsi"/>
                <w:sz w:val="20"/>
                <w:szCs w:val="20"/>
                <w:lang w:val="fr-CA"/>
              </w:rPr>
              <w:br/>
              <w:t xml:space="preserve">12 : </w:t>
            </w:r>
            <w:r w:rsidRPr="00C4041C">
              <w:rPr>
                <w:rFonts w:asciiTheme="majorHAnsi" w:hAnsiTheme="majorHAnsi" w:cstheme="majorHAnsi"/>
                <w:bCs/>
                <w:sz w:val="20"/>
                <w:szCs w:val="20"/>
                <w:lang w:val="fr-CA"/>
              </w:rPr>
              <w:t>Approfondissement :</w:t>
            </w:r>
            <w:r w:rsidRPr="00C4041C">
              <w:rPr>
                <w:rFonts w:asciiTheme="majorHAnsi" w:hAnsiTheme="majorHAnsi" w:cstheme="majorHAnsi"/>
                <w:sz w:val="20"/>
                <w:szCs w:val="20"/>
                <w:lang w:val="fr-CA"/>
              </w:rPr>
              <w:t xml:space="preserve"> </w:t>
            </w:r>
            <w:r w:rsidRPr="00C4041C">
              <w:rPr>
                <w:rFonts w:asciiTheme="majorHAnsi" w:hAnsiTheme="majorHAnsi" w:cstheme="majorHAnsi"/>
                <w:bCs/>
                <w:sz w:val="20"/>
                <w:szCs w:val="20"/>
                <w:lang w:val="fr-CA"/>
              </w:rPr>
              <w:t>L</w:t>
            </w:r>
            <w:r>
              <w:rPr>
                <w:rFonts w:asciiTheme="majorHAnsi" w:hAnsiTheme="majorHAnsi" w:cstheme="majorHAnsi"/>
                <w:bCs/>
                <w:sz w:val="20"/>
                <w:szCs w:val="20"/>
                <w:lang w:val="fr-CA"/>
              </w:rPr>
              <w:t>’</w:t>
            </w:r>
            <w:r w:rsidRPr="00C4041C">
              <w:rPr>
                <w:rFonts w:asciiTheme="majorHAnsi" w:hAnsiTheme="majorHAnsi" w:cstheme="majorHAnsi"/>
                <w:bCs/>
                <w:sz w:val="20"/>
                <w:szCs w:val="20"/>
                <w:lang w:val="fr-CA"/>
              </w:rPr>
              <w:t>aisance avec les nombres entiers</w:t>
            </w:r>
          </w:p>
          <w:p w14:paraId="7B363428" w14:textId="7BD0B7C0" w:rsidR="00960504" w:rsidRPr="00031B89" w:rsidRDefault="00960504" w:rsidP="00126961">
            <w:pPr>
              <w:tabs>
                <w:tab w:val="left" w:pos="3063"/>
              </w:tabs>
              <w:rPr>
                <w:rFonts w:asciiTheme="majorHAnsi" w:hAnsiTheme="majorHAnsi" w:cstheme="majorHAnsi"/>
                <w:sz w:val="20"/>
                <w:szCs w:val="20"/>
                <w:lang w:val="fr-CA"/>
              </w:rPr>
            </w:pPr>
          </w:p>
        </w:tc>
        <w:tc>
          <w:tcPr>
            <w:tcW w:w="3618" w:type="dxa"/>
            <w:shd w:val="clear" w:color="auto" w:fill="auto"/>
          </w:tcPr>
          <w:p w14:paraId="7B36342E" w14:textId="7266BCC5" w:rsidR="00DC08C1" w:rsidRPr="000620DD" w:rsidRDefault="000620DD" w:rsidP="0012696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nombres sont reliés de plusieurs façons.</w:t>
            </w:r>
            <w:r w:rsidRPr="00C4041C">
              <w:rPr>
                <w:rFonts w:asciiTheme="majorHAnsi" w:hAnsiTheme="majorHAnsi" w:cstheme="majorHAnsi"/>
                <w:b/>
                <w:sz w:val="20"/>
                <w:szCs w:val="20"/>
                <w:lang w:val="fr-CA"/>
              </w:rPr>
              <w:br/>
              <w:t>Utiliser des rapports, des taux, des proportions et des pourcentages crée une relation entre des quantités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Comprendre le concept des rapports comme étant une relation entre deux quantités (p. ex., 3 victoires pour 2 défaites).</w:t>
            </w:r>
          </w:p>
        </w:tc>
      </w:tr>
      <w:tr w:rsidR="00DC08C1" w:rsidRPr="007D1933" w14:paraId="7B363437" w14:textId="77777777" w:rsidTr="00AC054A">
        <w:tc>
          <w:tcPr>
            <w:tcW w:w="3685" w:type="dxa"/>
            <w:shd w:val="clear" w:color="auto" w:fill="auto"/>
          </w:tcPr>
          <w:p w14:paraId="34110C6A" w14:textId="71A8525B" w:rsidR="00DC08C1" w:rsidRPr="008D5A53" w:rsidRDefault="00DC08C1" w:rsidP="00126961">
            <w:pPr>
              <w:rPr>
                <w:rFonts w:asciiTheme="majorHAnsi" w:hAnsiTheme="majorHAnsi" w:cstheme="majorHAnsi"/>
                <w:color w:val="000000"/>
                <w:sz w:val="20"/>
                <w:szCs w:val="20"/>
                <w:lang w:val="fr-CA"/>
              </w:rPr>
            </w:pPr>
            <w:r w:rsidRPr="008D5A53">
              <w:rPr>
                <w:rFonts w:asciiTheme="majorHAnsi" w:hAnsiTheme="majorHAnsi" w:cstheme="majorHAnsi"/>
                <w:bCs/>
                <w:sz w:val="20"/>
                <w:szCs w:val="20"/>
                <w:lang w:val="fr-CA"/>
              </w:rPr>
              <w:t>6.</w:t>
            </w:r>
            <w:r w:rsidRPr="008D5A53">
              <w:rPr>
                <w:rFonts w:asciiTheme="majorHAnsi" w:hAnsiTheme="majorHAnsi" w:cstheme="majorHAnsi"/>
                <w:b/>
                <w:sz w:val="20"/>
                <w:szCs w:val="20"/>
                <w:lang w:val="fr-CA"/>
              </w:rPr>
              <w:t xml:space="preserve"> </w:t>
            </w:r>
            <w:r w:rsidR="00D34ACF" w:rsidRPr="008D5A53">
              <w:rPr>
                <w:rFonts w:asciiTheme="majorHAnsi" w:hAnsiTheme="majorHAnsi" w:cstheme="majorHAnsi"/>
                <w:sz w:val="20"/>
                <w:szCs w:val="20"/>
                <w:lang w:val="fr-CA"/>
              </w:rPr>
              <w:t>Démontrer une compréhension du pourcentage (se limitant aux nombres naturels/nombres entiers positifs), de façon concrète, imagée et symbolique.</w:t>
            </w:r>
          </w:p>
          <w:p w14:paraId="7B363430" w14:textId="432A9B4C" w:rsidR="00DC08C1" w:rsidRPr="008D5A53" w:rsidRDefault="00DC08C1" w:rsidP="00126961">
            <w:pPr>
              <w:rPr>
                <w:rFonts w:asciiTheme="majorHAnsi" w:hAnsiTheme="majorHAnsi" w:cstheme="majorHAnsi"/>
                <w:sz w:val="20"/>
                <w:szCs w:val="20"/>
                <w:lang w:val="fr-CA"/>
              </w:rPr>
            </w:pPr>
          </w:p>
        </w:tc>
        <w:tc>
          <w:tcPr>
            <w:tcW w:w="2700" w:type="dxa"/>
            <w:shd w:val="clear" w:color="auto" w:fill="auto"/>
          </w:tcPr>
          <w:p w14:paraId="75F22A3D" w14:textId="77777777" w:rsidR="00031B89" w:rsidRPr="00C4041C" w:rsidRDefault="00031B89" w:rsidP="00126961">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664B5893" w14:textId="77777777" w:rsidR="00031B89" w:rsidRPr="00C4041C" w:rsidRDefault="00031B89" w:rsidP="00126961">
            <w:pPr>
              <w:tabs>
                <w:tab w:val="left" w:pos="3063"/>
              </w:tabs>
              <w:rPr>
                <w:rFonts w:asciiTheme="majorHAnsi" w:hAnsiTheme="majorHAnsi" w:cstheme="majorHAnsi"/>
                <w:sz w:val="20"/>
                <w:szCs w:val="20"/>
                <w:lang w:val="fr-CA"/>
              </w:rPr>
            </w:pPr>
            <w:r w:rsidRPr="00C4041C">
              <w:rPr>
                <w:rFonts w:asciiTheme="majorHAnsi" w:hAnsiTheme="majorHAnsi" w:cstheme="majorHAnsi"/>
                <w:sz w:val="20"/>
                <w:szCs w:val="20"/>
                <w:lang w:val="fr-CA"/>
              </w:rPr>
              <w:t>18 : Décrire les relations entre des fractions, des nombres décimaux et des pourcentages</w:t>
            </w:r>
          </w:p>
          <w:p w14:paraId="7B363431" w14:textId="07445ADF" w:rsidR="00DC08C1" w:rsidRPr="00031B89" w:rsidRDefault="00031B89" w:rsidP="00126961">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lastRenderedPageBreak/>
              <w:t>21 : Approfondissement : Les fractions, les nombres décimaux, les pourcentages et les nombres entiers</w:t>
            </w:r>
          </w:p>
        </w:tc>
        <w:tc>
          <w:tcPr>
            <w:tcW w:w="3618" w:type="dxa"/>
            <w:shd w:val="clear" w:color="auto" w:fill="auto"/>
          </w:tcPr>
          <w:p w14:paraId="7504F551" w14:textId="77777777" w:rsidR="00C57875" w:rsidRPr="00C4041C" w:rsidRDefault="00C57875" w:rsidP="00126961">
            <w:pPr>
              <w:rPr>
                <w:rFonts w:asciiTheme="majorHAnsi" w:hAnsiTheme="majorHAnsi" w:cstheme="majorHAnsi"/>
                <w:sz w:val="20"/>
                <w:szCs w:val="20"/>
                <w:lang w:val="fr-CA"/>
              </w:rPr>
            </w:pPr>
            <w:r w:rsidRPr="00C4041C">
              <w:rPr>
                <w:rFonts w:asciiTheme="majorHAnsi" w:hAnsiTheme="majorHAnsi" w:cstheme="majorHAnsi"/>
                <w:b/>
                <w:sz w:val="20"/>
                <w:szCs w:val="20"/>
                <w:lang w:val="fr-CA"/>
              </w:rPr>
              <w:lastRenderedPageBreak/>
              <w:t>Idée principale : Les nombres sont reliés de plusieurs façons.</w:t>
            </w:r>
            <w:r w:rsidRPr="00C4041C">
              <w:rPr>
                <w:rFonts w:asciiTheme="majorHAnsi" w:hAnsiTheme="majorHAnsi" w:cstheme="majorHAnsi"/>
                <w:b/>
                <w:sz w:val="20"/>
                <w:szCs w:val="20"/>
                <w:lang w:val="fr-CA"/>
              </w:rPr>
              <w:br/>
              <w:t>Composer et décomposer des nombres pour étudier les équivalences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Modéliser et expliquer les relations entre les fractions, les nombres décimaux et les pourcentages.</w:t>
            </w:r>
          </w:p>
          <w:p w14:paraId="7B363436" w14:textId="5A4415DE" w:rsidR="00DC08C1" w:rsidRPr="00C57875" w:rsidRDefault="00C57875" w:rsidP="00126961">
            <w:pPr>
              <w:rPr>
                <w:rFonts w:asciiTheme="majorHAnsi" w:hAnsiTheme="majorHAnsi" w:cstheme="majorHAnsi"/>
                <w:b/>
                <w:sz w:val="20"/>
                <w:szCs w:val="20"/>
                <w:lang w:val="fr-CA"/>
              </w:rPr>
            </w:pPr>
            <w:r w:rsidRPr="00C4041C">
              <w:rPr>
                <w:rFonts w:asciiTheme="majorHAnsi" w:hAnsiTheme="majorHAnsi" w:cstheme="majorHAnsi"/>
                <w:sz w:val="20"/>
                <w:szCs w:val="20"/>
                <w:lang w:val="fr-CA"/>
              </w:rPr>
              <w:lastRenderedPageBreak/>
              <w:t>- Convertir aisément une représentation en une autre.</w:t>
            </w:r>
          </w:p>
        </w:tc>
      </w:tr>
      <w:tr w:rsidR="00E745BC" w:rsidRPr="007D1933" w14:paraId="7B363440" w14:textId="77777777" w:rsidTr="00AC054A">
        <w:tc>
          <w:tcPr>
            <w:tcW w:w="3685" w:type="dxa"/>
            <w:shd w:val="clear" w:color="auto" w:fill="auto"/>
          </w:tcPr>
          <w:p w14:paraId="7B363438" w14:textId="7FFEB651" w:rsidR="00E745BC" w:rsidRPr="008D5A53" w:rsidRDefault="00E745BC" w:rsidP="00126961">
            <w:pPr>
              <w:rPr>
                <w:rFonts w:asciiTheme="majorHAnsi" w:hAnsiTheme="majorHAnsi" w:cstheme="majorHAnsi"/>
                <w:bCs/>
                <w:sz w:val="20"/>
                <w:szCs w:val="20"/>
                <w:lang w:val="fr-CA"/>
              </w:rPr>
            </w:pPr>
            <w:r w:rsidRPr="008D5A53">
              <w:rPr>
                <w:rFonts w:asciiTheme="majorHAnsi" w:hAnsiTheme="majorHAnsi" w:cstheme="majorHAnsi"/>
                <w:sz w:val="20"/>
                <w:szCs w:val="20"/>
                <w:lang w:val="fr-CA"/>
              </w:rPr>
              <w:lastRenderedPageBreak/>
              <w:t>7.</w:t>
            </w:r>
            <w:r w:rsidRPr="008D5A53">
              <w:rPr>
                <w:rFonts w:asciiTheme="majorHAnsi" w:hAnsiTheme="majorHAnsi" w:cstheme="majorHAnsi"/>
                <w:color w:val="000000"/>
                <w:sz w:val="20"/>
                <w:szCs w:val="20"/>
                <w:lang w:val="fr-CA"/>
              </w:rPr>
              <w:t xml:space="preserve"> </w:t>
            </w:r>
            <w:r w:rsidR="00D34ACF" w:rsidRPr="008D5A53">
              <w:rPr>
                <w:rFonts w:asciiTheme="majorHAnsi" w:hAnsiTheme="majorHAnsi" w:cstheme="majorHAnsi"/>
                <w:sz w:val="20"/>
                <w:szCs w:val="20"/>
                <w:lang w:val="fr-CA"/>
              </w:rPr>
              <w:t>Démontrer une compréhension du nombre entier, de façon concrète, imagée et symbolique.</w:t>
            </w:r>
          </w:p>
        </w:tc>
        <w:tc>
          <w:tcPr>
            <w:tcW w:w="2700" w:type="dxa"/>
            <w:shd w:val="clear" w:color="auto" w:fill="auto"/>
          </w:tcPr>
          <w:p w14:paraId="3477E3D2" w14:textId="77777777" w:rsidR="00031B89" w:rsidRPr="009B682F" w:rsidRDefault="00031B89" w:rsidP="00126961">
            <w:pPr>
              <w:tabs>
                <w:tab w:val="left" w:pos="3063"/>
              </w:tabs>
              <w:rPr>
                <w:rFonts w:asciiTheme="majorHAnsi" w:hAnsiTheme="majorHAnsi" w:cstheme="majorHAnsi"/>
                <w:b/>
                <w:bCs/>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3 : Les fractions, les nombres décimaux, les pourcentages et les nombres entiers</w:t>
            </w:r>
          </w:p>
          <w:p w14:paraId="766BB0C6" w14:textId="77777777" w:rsidR="00031B89" w:rsidRPr="007E4B34" w:rsidRDefault="00031B89" w:rsidP="00126961">
            <w:pPr>
              <w:tabs>
                <w:tab w:val="left" w:pos="3063"/>
              </w:tabs>
              <w:rPr>
                <w:rFonts w:asciiTheme="majorHAnsi" w:hAnsiTheme="majorHAnsi" w:cstheme="majorHAnsi"/>
                <w:sz w:val="20"/>
                <w:szCs w:val="20"/>
                <w:lang w:val="fr-CA"/>
              </w:rPr>
            </w:pPr>
            <w:r w:rsidRPr="007E4B34">
              <w:rPr>
                <w:rFonts w:asciiTheme="majorHAnsi" w:hAnsiTheme="majorHAnsi" w:cstheme="majorHAnsi"/>
                <w:sz w:val="20"/>
                <w:szCs w:val="20"/>
                <w:lang w:val="fr-CA"/>
              </w:rPr>
              <w:t>19 : Représenter des nombres entiers</w:t>
            </w:r>
            <w:r w:rsidRPr="007E4B34">
              <w:rPr>
                <w:rFonts w:asciiTheme="majorHAnsi" w:hAnsiTheme="majorHAnsi" w:cstheme="majorHAnsi"/>
                <w:sz w:val="20"/>
                <w:szCs w:val="20"/>
                <w:lang w:val="fr-CA"/>
              </w:rPr>
              <w:br/>
              <w:t>20 : Comparer et ordonner des nombres entiers</w:t>
            </w:r>
          </w:p>
          <w:p w14:paraId="7B363439" w14:textId="1C6992B2" w:rsidR="00E745BC" w:rsidRPr="00031B89" w:rsidRDefault="00031B89" w:rsidP="00126961">
            <w:pPr>
              <w:tabs>
                <w:tab w:val="left" w:pos="3063"/>
              </w:tabs>
              <w:rPr>
                <w:rFonts w:asciiTheme="majorHAnsi" w:hAnsiTheme="majorHAnsi" w:cstheme="majorHAnsi"/>
                <w:sz w:val="20"/>
                <w:szCs w:val="20"/>
                <w:lang w:val="fr-CA"/>
              </w:rPr>
            </w:pPr>
            <w:r w:rsidRPr="00C4041C">
              <w:rPr>
                <w:rFonts w:asciiTheme="majorHAnsi" w:hAnsiTheme="majorHAnsi" w:cstheme="majorHAnsi"/>
                <w:bCs/>
                <w:sz w:val="20"/>
                <w:szCs w:val="20"/>
                <w:lang w:val="fr-CA"/>
              </w:rPr>
              <w:t>21 : Approfondissement : Les fractions, les nombres décimaux, les pourcentages et les nombres entiers</w:t>
            </w:r>
          </w:p>
        </w:tc>
        <w:tc>
          <w:tcPr>
            <w:tcW w:w="3618" w:type="dxa"/>
            <w:shd w:val="clear" w:color="auto" w:fill="auto"/>
          </w:tcPr>
          <w:p w14:paraId="110705D6" w14:textId="77777777" w:rsidR="000D5794" w:rsidRPr="000E7D40" w:rsidRDefault="000D5794" w:rsidP="0012696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 est infini.</w:t>
            </w:r>
            <w:r w:rsidRPr="00C4041C">
              <w:rPr>
                <w:rFonts w:asciiTheme="majorHAnsi" w:hAnsiTheme="majorHAnsi" w:cstheme="majorHAnsi"/>
                <w:b/>
                <w:sz w:val="20"/>
                <w:szCs w:val="20"/>
                <w:lang w:val="fr-CA"/>
              </w:rPr>
              <w:br/>
              <w:t>Approfondir la compréhension des nombres entiers à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ensemble des nombres réels</w:t>
            </w:r>
          </w:p>
          <w:p w14:paraId="7B36343F" w14:textId="55778BBA" w:rsidR="00E745BC" w:rsidRPr="000D5794" w:rsidRDefault="000D5794" w:rsidP="00126961">
            <w:pPr>
              <w:rPr>
                <w:rFonts w:asciiTheme="majorHAnsi" w:hAnsiTheme="majorHAnsi" w:cstheme="majorHAnsi"/>
                <w:b/>
                <w:sz w:val="20"/>
                <w:szCs w:val="20"/>
                <w:lang w:val="fr-CA"/>
              </w:rPr>
            </w:pPr>
            <w:r w:rsidRPr="00B203EF">
              <w:rPr>
                <w:rFonts w:asciiTheme="majorHAnsi" w:hAnsiTheme="majorHAnsi" w:cstheme="majorHAnsi"/>
                <w:sz w:val="20"/>
                <w:szCs w:val="20"/>
                <w:lang w:val="fr-CA"/>
              </w:rPr>
              <w:t>- Élargir sa compréhension des nombres entiers aux nombres négatifs.</w:t>
            </w:r>
          </w:p>
        </w:tc>
      </w:tr>
      <w:tr w:rsidR="00E745BC" w:rsidRPr="007D1933" w14:paraId="52B11EA8" w14:textId="77777777" w:rsidTr="00AC054A">
        <w:tc>
          <w:tcPr>
            <w:tcW w:w="3685" w:type="dxa"/>
            <w:shd w:val="clear" w:color="auto" w:fill="auto"/>
          </w:tcPr>
          <w:p w14:paraId="0D488CB4" w14:textId="54A62CC1" w:rsidR="00E745BC" w:rsidRPr="008D5A53" w:rsidRDefault="00E745BC" w:rsidP="00126961">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8. </w:t>
            </w:r>
            <w:r w:rsidR="004A09E9" w:rsidRPr="008D5A53">
              <w:rPr>
                <w:rFonts w:asciiTheme="majorHAnsi" w:hAnsiTheme="majorHAnsi" w:cstheme="majorHAnsi"/>
                <w:sz w:val="20"/>
                <w:szCs w:val="20"/>
                <w:lang w:val="fr-CA"/>
              </w:rPr>
              <w:t>Démontrer une compréhension de la multiplication et de la division de nombres décimaux (où le multiplicateur est un nombre naturel/nombre entier positif) à un chiffre et le diviseur est un nombre naturel strictement positif/nombre entier strictement positif à un chiffre).</w:t>
            </w:r>
          </w:p>
        </w:tc>
        <w:tc>
          <w:tcPr>
            <w:tcW w:w="2700" w:type="dxa"/>
            <w:shd w:val="clear" w:color="auto" w:fill="auto"/>
          </w:tcPr>
          <w:p w14:paraId="61B54FFE" w14:textId="77777777" w:rsidR="00031B89" w:rsidRPr="00C4041C" w:rsidRDefault="00031B89" w:rsidP="00126961">
            <w:pPr>
              <w:contextualSpacing/>
              <w:rPr>
                <w:rFonts w:asciiTheme="majorHAnsi" w:hAnsiTheme="majorHAnsi" w:cstheme="majorHAnsi"/>
                <w:b/>
                <w:sz w:val="20"/>
                <w:szCs w:val="20"/>
                <w:lang w:val="fr-CA"/>
              </w:rPr>
            </w:pPr>
            <w:r w:rsidRPr="00C4041C">
              <w:rPr>
                <w:rFonts w:asciiTheme="majorHAnsi" w:hAnsiTheme="majorHAnsi" w:cstheme="majorHAnsi"/>
                <w:b/>
                <w:sz w:val="20"/>
                <w:szCs w:val="20"/>
                <w:lang w:val="fr-FR"/>
              </w:rPr>
              <w:t xml:space="preserve">Le nombre, unité </w:t>
            </w:r>
            <w:r w:rsidRPr="00C4041C">
              <w:rPr>
                <w:rFonts w:asciiTheme="majorHAnsi" w:hAnsiTheme="majorHAnsi" w:cstheme="majorHAnsi"/>
                <w:b/>
                <w:sz w:val="20"/>
                <w:szCs w:val="20"/>
                <w:lang w:val="fr-CA"/>
              </w:rPr>
              <w:t>4 : Les opérations avec des fractions, des nombres décimaux et des pourcentages</w:t>
            </w:r>
          </w:p>
          <w:p w14:paraId="03CA9C11" w14:textId="77777777" w:rsidR="00031B89" w:rsidRPr="00C4041C" w:rsidRDefault="00031B89" w:rsidP="00126961">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22 : Multiplier des nombres décimaux par des nombres à un chiffre</w:t>
            </w:r>
          </w:p>
          <w:p w14:paraId="334A984D" w14:textId="0ED1F505" w:rsidR="00E745BC" w:rsidRPr="00031B89" w:rsidRDefault="00031B89" w:rsidP="00126961">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24 : Diviser des nombres décimaux par des nombres à un chiffre</w:t>
            </w:r>
            <w:r w:rsidRPr="00C4041C">
              <w:rPr>
                <w:rFonts w:asciiTheme="majorHAnsi" w:hAnsiTheme="majorHAnsi" w:cstheme="majorHAnsi"/>
                <w:sz w:val="20"/>
                <w:szCs w:val="20"/>
                <w:lang w:val="fr-CA"/>
              </w:rPr>
              <w:br/>
              <w:t xml:space="preserve">30 : </w:t>
            </w:r>
            <w:r w:rsidRPr="00C4041C">
              <w:rPr>
                <w:rFonts w:asciiTheme="majorHAnsi" w:hAnsiTheme="majorHAnsi" w:cstheme="majorHAnsi"/>
                <w:bCs/>
                <w:sz w:val="20"/>
                <w:szCs w:val="20"/>
                <w:lang w:val="fr-CA"/>
              </w:rPr>
              <w:t>Approfondissement : Les opérations avec des fractions, des nombres décimaux et des pourcentages</w:t>
            </w:r>
          </w:p>
        </w:tc>
        <w:tc>
          <w:tcPr>
            <w:tcW w:w="3618" w:type="dxa"/>
            <w:shd w:val="clear" w:color="auto" w:fill="auto"/>
          </w:tcPr>
          <w:p w14:paraId="63DE13F7" w14:textId="77777777" w:rsidR="000D5794" w:rsidRPr="00C4041C" w:rsidRDefault="000D5794" w:rsidP="00126961">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Les opérations impliquant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p>
          <w:p w14:paraId="59B0E8C2" w14:textId="77777777" w:rsidR="000D5794" w:rsidRPr="00C4041C" w:rsidRDefault="000D5794" w:rsidP="00126961">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Développer la signification conceptuelle des opérations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Démontrer une compréhension des opérations avec des nombres décimaux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la modélisation et de stratégies flexibles.</w:t>
            </w:r>
          </w:p>
          <w:p w14:paraId="4FC1A3AE" w14:textId="7CDBA548" w:rsidR="00831549" w:rsidRPr="000D5794" w:rsidRDefault="000D5794" w:rsidP="00126961">
            <w:pPr>
              <w:rPr>
                <w:rFonts w:asciiTheme="majorHAnsi" w:hAnsiTheme="majorHAnsi" w:cstheme="majorHAnsi"/>
                <w:bCs/>
                <w:sz w:val="20"/>
                <w:szCs w:val="20"/>
                <w:lang w:val="fr-CA"/>
              </w:rPr>
            </w:pPr>
            <w:r w:rsidRPr="00C4041C">
              <w:rPr>
                <w:rFonts w:asciiTheme="majorHAnsi" w:hAnsiTheme="majorHAnsi" w:cstheme="majorHAnsi"/>
                <w:b/>
                <w:bCs/>
                <w:spacing w:val="-6"/>
                <w:sz w:val="20"/>
                <w:szCs w:val="20"/>
                <w:lang w:val="fr-CA"/>
              </w:rPr>
              <w:t>Développer une aisance avec les opérations</w:t>
            </w:r>
            <w:r w:rsidRPr="00C4041C">
              <w:rPr>
                <w:rFonts w:asciiTheme="majorHAnsi" w:hAnsiTheme="majorHAnsi" w:cstheme="majorHAnsi"/>
                <w:sz w:val="20"/>
                <w:szCs w:val="20"/>
                <w:lang w:val="fr-CA"/>
              </w:rPr>
              <w:br/>
              <w:t>- Résoudre des problèmes de calcul de nombres décimaux en utilisant des stratégies efficaces.</w:t>
            </w:r>
          </w:p>
        </w:tc>
      </w:tr>
      <w:tr w:rsidR="00E745BC" w:rsidRPr="007D1933" w14:paraId="52505A61" w14:textId="77777777" w:rsidTr="00AC054A">
        <w:tc>
          <w:tcPr>
            <w:tcW w:w="3685" w:type="dxa"/>
            <w:shd w:val="clear" w:color="auto" w:fill="auto"/>
          </w:tcPr>
          <w:p w14:paraId="4B5A459D" w14:textId="4DB4F24E" w:rsidR="00E745BC" w:rsidRPr="008D5A53" w:rsidRDefault="00E745BC" w:rsidP="00126961">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9. </w:t>
            </w:r>
            <w:r w:rsidR="004A09E9" w:rsidRPr="008D5A53">
              <w:rPr>
                <w:rFonts w:asciiTheme="majorHAnsi" w:hAnsiTheme="majorHAnsi" w:cstheme="majorHAnsi"/>
                <w:sz w:val="20"/>
                <w:szCs w:val="20"/>
                <w:lang w:val="fr-CA"/>
              </w:rPr>
              <w:t>Expliquer et appliquer la priorité des opérations, les exposants non compris, avec et sans l’aide de la technologie (se limitant à l’ensemble des nombres naturels/nombres entiers positifs).</w:t>
            </w:r>
          </w:p>
        </w:tc>
        <w:tc>
          <w:tcPr>
            <w:tcW w:w="2700" w:type="dxa"/>
            <w:shd w:val="clear" w:color="auto" w:fill="auto"/>
          </w:tcPr>
          <w:p w14:paraId="02D115DE" w14:textId="77777777" w:rsidR="00031B89" w:rsidRPr="00C4041C" w:rsidRDefault="00031B89" w:rsidP="00126961">
            <w:pPr>
              <w:contextualSpacing/>
              <w:rPr>
                <w:rFonts w:asciiTheme="majorHAnsi" w:hAnsiTheme="majorHAnsi" w:cstheme="majorHAnsi"/>
                <w:b/>
                <w:bCs/>
                <w:sz w:val="20"/>
                <w:szCs w:val="20"/>
                <w:lang w:val="fr-CA"/>
              </w:rPr>
            </w:pPr>
            <w:r w:rsidRPr="00C4041C">
              <w:rPr>
                <w:rFonts w:asciiTheme="majorHAnsi" w:hAnsiTheme="majorHAnsi" w:cstheme="majorHAnsi"/>
                <w:b/>
                <w:sz w:val="20"/>
                <w:szCs w:val="20"/>
                <w:lang w:val="fr-CA"/>
              </w:rPr>
              <w:t>Le nombre, unité 2 : L</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aisance avec les nombres entiers</w:t>
            </w:r>
          </w:p>
          <w:p w14:paraId="2A40935B" w14:textId="77777777" w:rsidR="00031B89" w:rsidRPr="00C4041C" w:rsidRDefault="00031B89" w:rsidP="00126961">
            <w:pPr>
              <w:contextualSpacing/>
              <w:rPr>
                <w:rFonts w:asciiTheme="majorHAnsi" w:hAnsiTheme="majorHAnsi" w:cstheme="majorHAnsi"/>
                <w:sz w:val="20"/>
                <w:szCs w:val="20"/>
                <w:lang w:val="fr-CA"/>
              </w:rPr>
            </w:pPr>
            <w:r w:rsidRPr="00C4041C">
              <w:rPr>
                <w:rFonts w:asciiTheme="majorHAnsi" w:hAnsiTheme="majorHAnsi" w:cstheme="majorHAnsi"/>
                <w:sz w:val="20"/>
                <w:szCs w:val="20"/>
                <w:lang w:val="fr-CA"/>
              </w:rPr>
              <w:t>8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des opérations</w:t>
            </w:r>
          </w:p>
          <w:p w14:paraId="22E8982C" w14:textId="2CAF60E3" w:rsidR="00960504" w:rsidRPr="00031B89" w:rsidRDefault="00031B89" w:rsidP="00126961">
            <w:pPr>
              <w:contextualSpacing/>
              <w:rPr>
                <w:rFonts w:asciiTheme="majorHAnsi" w:hAnsiTheme="majorHAnsi" w:cstheme="majorHAnsi"/>
                <w:b/>
                <w:sz w:val="20"/>
                <w:szCs w:val="20"/>
                <w:lang w:val="fr-CA"/>
              </w:rPr>
            </w:pPr>
            <w:r w:rsidRPr="00C4041C">
              <w:rPr>
                <w:rFonts w:asciiTheme="majorHAnsi" w:hAnsiTheme="majorHAnsi" w:cstheme="majorHAnsi"/>
                <w:sz w:val="20"/>
                <w:szCs w:val="20"/>
                <w:lang w:val="fr-CA"/>
              </w:rPr>
              <w:t>12 : Approfondissement :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aisance avec les nombres entiers</w:t>
            </w:r>
          </w:p>
          <w:p w14:paraId="612D79AA" w14:textId="768C578A" w:rsidR="00E745BC" w:rsidRPr="00031B89" w:rsidRDefault="00E745BC" w:rsidP="00126961">
            <w:pPr>
              <w:contextualSpacing/>
              <w:rPr>
                <w:rFonts w:asciiTheme="majorHAnsi" w:hAnsiTheme="majorHAnsi" w:cstheme="majorHAnsi"/>
                <w:sz w:val="20"/>
                <w:szCs w:val="20"/>
                <w:lang w:val="fr-CA"/>
              </w:rPr>
            </w:pPr>
          </w:p>
        </w:tc>
        <w:tc>
          <w:tcPr>
            <w:tcW w:w="3618" w:type="dxa"/>
            <w:shd w:val="clear" w:color="auto" w:fill="auto"/>
          </w:tcPr>
          <w:p w14:paraId="28A16299" w14:textId="200FEEDC" w:rsidR="00AC054A" w:rsidRPr="000D5794" w:rsidRDefault="000D5794" w:rsidP="00126961">
            <w:pPr>
              <w:rPr>
                <w:rFonts w:asciiTheme="majorHAnsi" w:hAnsiTheme="majorHAnsi" w:cstheme="majorHAnsi"/>
                <w:sz w:val="20"/>
                <w:szCs w:val="20"/>
                <w:lang w:val="fr-CA"/>
              </w:rPr>
            </w:pPr>
            <w:r w:rsidRPr="00C4041C">
              <w:rPr>
                <w:rFonts w:asciiTheme="majorHAnsi" w:hAnsiTheme="majorHAnsi" w:cstheme="majorHAnsi"/>
                <w:b/>
                <w:spacing w:val="-4"/>
                <w:sz w:val="20"/>
                <w:szCs w:val="20"/>
                <w:lang w:val="fr-CA"/>
              </w:rPr>
              <w:t>Idée principale : Les opérations impliquant</w:t>
            </w:r>
            <w:r w:rsidRPr="00C4041C">
              <w:rPr>
                <w:rFonts w:asciiTheme="majorHAnsi" w:hAnsiTheme="majorHAnsi" w:cstheme="majorHAnsi"/>
                <w:b/>
                <w:sz w:val="20"/>
                <w:szCs w:val="20"/>
                <w:lang w:val="fr-CA"/>
              </w:rPr>
              <w:t xml:space="preserve"> des quantités et des nombres nous permettent de déterminer combien il y a d</w:t>
            </w:r>
            <w:r>
              <w:rPr>
                <w:rFonts w:asciiTheme="majorHAnsi" w:hAnsiTheme="majorHAnsi" w:cstheme="majorHAnsi"/>
                <w:b/>
                <w:sz w:val="20"/>
                <w:szCs w:val="20"/>
                <w:lang w:val="fr-CA"/>
              </w:rPr>
              <w:t>’</w:t>
            </w:r>
            <w:r w:rsidRPr="00C4041C">
              <w:rPr>
                <w:rFonts w:asciiTheme="majorHAnsi" w:hAnsiTheme="majorHAnsi" w:cstheme="majorHAnsi"/>
                <w:b/>
                <w:sz w:val="20"/>
                <w:szCs w:val="20"/>
                <w:lang w:val="fr-CA"/>
              </w:rPr>
              <w:t>éléments.</w:t>
            </w:r>
            <w:r w:rsidRPr="00C4041C">
              <w:rPr>
                <w:rFonts w:asciiTheme="majorHAnsi" w:hAnsiTheme="majorHAnsi" w:cstheme="majorHAnsi"/>
                <w:b/>
                <w:sz w:val="20"/>
                <w:szCs w:val="20"/>
                <w:lang w:val="fr-CA"/>
              </w:rPr>
              <w:br/>
              <w:t>Étudier les nombres et leurs propriétés arithmétiques</w:t>
            </w:r>
            <w:r w:rsidRPr="00C4041C">
              <w:rPr>
                <w:rFonts w:asciiTheme="majorHAnsi" w:hAnsiTheme="majorHAnsi" w:cstheme="majorHAnsi"/>
                <w:b/>
                <w:sz w:val="20"/>
                <w:szCs w:val="20"/>
                <w:lang w:val="fr-CA"/>
              </w:rPr>
              <w:br/>
            </w:r>
            <w:r w:rsidRPr="00C4041C">
              <w:rPr>
                <w:rFonts w:asciiTheme="majorHAnsi" w:hAnsiTheme="majorHAnsi" w:cstheme="majorHAnsi"/>
                <w:sz w:val="20"/>
                <w:szCs w:val="20"/>
                <w:lang w:val="fr-CA"/>
              </w:rPr>
              <w:t>- Appliquer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(ou la priorité) des opérations aux nombres entiers et expliquer ce qui se produit lorsque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ordre n</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est pas respecté</w:t>
            </w:r>
            <w:r w:rsidR="00E745BC" w:rsidRPr="000D5794">
              <w:rPr>
                <w:rFonts w:asciiTheme="majorHAnsi" w:hAnsiTheme="majorHAnsi" w:cstheme="majorHAnsi"/>
                <w:sz w:val="20"/>
                <w:szCs w:val="20"/>
                <w:lang w:val="fr-CA"/>
              </w:rPr>
              <w:t xml:space="preserve">. </w:t>
            </w:r>
          </w:p>
        </w:tc>
      </w:tr>
    </w:tbl>
    <w:p w14:paraId="1E00478A" w14:textId="6608C5FB" w:rsidR="00A61835" w:rsidRPr="000D5794" w:rsidRDefault="00A61835">
      <w:pPr>
        <w:spacing w:after="120" w:line="264" w:lineRule="auto"/>
        <w:rPr>
          <w:lang w:val="fr-CA"/>
        </w:rPr>
      </w:pPr>
      <w:r w:rsidRPr="000D5794">
        <w:rPr>
          <w:lang w:val="fr-CA"/>
        </w:rPr>
        <w:br w:type="page"/>
      </w:r>
    </w:p>
    <w:p w14:paraId="11B92A69" w14:textId="1C611927" w:rsidR="00381BBD" w:rsidRDefault="00381BBD" w:rsidP="00381BBD">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4624" behindDoc="0" locked="0" layoutInCell="1" hidden="0" allowOverlap="1" wp14:anchorId="2170D146" wp14:editId="00191EBC">
            <wp:simplePos x="0" y="0"/>
            <wp:positionH relativeFrom="page">
              <wp:align>center</wp:align>
            </wp:positionH>
            <wp:positionV relativeFrom="paragraph">
              <wp:posOffset>0</wp:posOffset>
            </wp:positionV>
            <wp:extent cx="2019300" cy="67310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079CB24C" w14:textId="77777777" w:rsidR="00381BBD" w:rsidRDefault="00381BBD" w:rsidP="00381BBD">
      <w:pPr>
        <w:jc w:val="center"/>
        <w:rPr>
          <w:rFonts w:ascii="Calibri" w:hAnsi="Calibri" w:cstheme="majorHAnsi"/>
          <w:b/>
          <w:bCs/>
          <w:sz w:val="28"/>
          <w:szCs w:val="28"/>
          <w:lang w:val="fr-FR"/>
        </w:rPr>
      </w:pPr>
      <w:r>
        <w:rPr>
          <w:rFonts w:ascii="Calibri" w:hAnsi="Calibri" w:cstheme="majorHAnsi"/>
          <w:b/>
          <w:bCs/>
          <w:sz w:val="28"/>
          <w:szCs w:val="28"/>
          <w:lang w:val="fr-FR"/>
        </w:rPr>
        <w:t>(Les régularités et les relations : Les régularités)</w:t>
      </w:r>
    </w:p>
    <w:p w14:paraId="3034F644" w14:textId="77777777" w:rsidR="00307052" w:rsidRPr="00381BBD" w:rsidRDefault="00307052">
      <w:pPr>
        <w:rPr>
          <w:b/>
          <w:lang w:val="fr-FR"/>
        </w:rPr>
      </w:pPr>
    </w:p>
    <w:tbl>
      <w:tblPr>
        <w:tblStyle w:val="a2"/>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611"/>
        <w:gridCol w:w="2625"/>
        <w:gridCol w:w="3545"/>
      </w:tblGrid>
      <w:tr w:rsidR="003A40B7" w:rsidRPr="007D1933" w14:paraId="7B36348A" w14:textId="77777777" w:rsidTr="00B85178">
        <w:trPr>
          <w:trHeight w:val="500"/>
        </w:trPr>
        <w:tc>
          <w:tcPr>
            <w:tcW w:w="1846" w:type="pct"/>
            <w:tcBorders>
              <w:top w:val="single" w:sz="4" w:space="0" w:color="auto"/>
              <w:left w:val="single" w:sz="4" w:space="0" w:color="auto"/>
              <w:bottom w:val="single" w:sz="4" w:space="0" w:color="auto"/>
              <w:right w:val="single" w:sz="4" w:space="0" w:color="auto"/>
            </w:tcBorders>
            <w:shd w:val="clear" w:color="auto" w:fill="BAD2EF"/>
          </w:tcPr>
          <w:p w14:paraId="7B363486" w14:textId="367E4179" w:rsidR="003A40B7" w:rsidRPr="005A1423" w:rsidRDefault="00F86F12" w:rsidP="00F40755">
            <w:pPr>
              <w:rPr>
                <w:rFonts w:asciiTheme="majorHAnsi" w:hAnsiTheme="majorHAnsi"/>
                <w:b/>
                <w:sz w:val="20"/>
                <w:szCs w:val="20"/>
              </w:rPr>
            </w:pPr>
            <w:r>
              <w:rPr>
                <w:rFonts w:asciiTheme="majorHAnsi" w:hAnsiTheme="majorHAnsi"/>
                <w:b/>
                <w:sz w:val="22"/>
                <w:szCs w:val="22"/>
              </w:rPr>
              <w:t>Résultats d’apprentissage</w:t>
            </w:r>
          </w:p>
        </w:tc>
        <w:tc>
          <w:tcPr>
            <w:tcW w:w="1342" w:type="pct"/>
            <w:tcBorders>
              <w:left w:val="single" w:sz="4" w:space="0" w:color="auto"/>
              <w:bottom w:val="single" w:sz="4" w:space="0" w:color="auto"/>
            </w:tcBorders>
            <w:shd w:val="clear" w:color="auto" w:fill="BAD2EF"/>
          </w:tcPr>
          <w:p w14:paraId="7B363487" w14:textId="7AC9DCB4" w:rsidR="003A40B7" w:rsidRPr="005A1423" w:rsidRDefault="00F86F12" w:rsidP="00F40755">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12" w:type="pct"/>
            <w:tcBorders>
              <w:bottom w:val="single" w:sz="4" w:space="0" w:color="auto"/>
            </w:tcBorders>
            <w:shd w:val="clear" w:color="auto" w:fill="BAD2EF"/>
          </w:tcPr>
          <w:p w14:paraId="7B363489" w14:textId="1A8D1A7F" w:rsidR="003A40B7" w:rsidRPr="0085285B" w:rsidRDefault="0085285B" w:rsidP="00F40755">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5B90660A" w14:textId="77777777" w:rsidTr="00825781">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F9A7D" w14:textId="77777777" w:rsidR="00F86F12" w:rsidRPr="00956261" w:rsidRDefault="00F86F12" w:rsidP="00F40755">
            <w:pPr>
              <w:rPr>
                <w:rFonts w:asciiTheme="majorHAnsi" w:hAnsiTheme="majorHAnsi" w:cstheme="majorHAnsi"/>
                <w:b/>
                <w:sz w:val="20"/>
                <w:szCs w:val="20"/>
                <w:lang w:val="fr-CA"/>
              </w:rPr>
            </w:pPr>
            <w:r w:rsidRPr="00956261">
              <w:rPr>
                <w:rFonts w:asciiTheme="majorHAnsi" w:hAnsiTheme="majorHAnsi" w:cstheme="majorHAnsi"/>
                <w:b/>
                <w:sz w:val="20"/>
                <w:szCs w:val="20"/>
                <w:lang w:val="fr-CA"/>
              </w:rPr>
              <w:t>Résultat d’apprentissage général</w:t>
            </w:r>
          </w:p>
          <w:p w14:paraId="5F9112F0" w14:textId="5ED21C26" w:rsidR="00825781" w:rsidRPr="008D5A53" w:rsidRDefault="001B2D76" w:rsidP="00F40755">
            <w:pPr>
              <w:rPr>
                <w:rFonts w:asciiTheme="majorHAnsi" w:hAnsiTheme="majorHAnsi" w:cstheme="majorHAnsi"/>
                <w:b/>
                <w:sz w:val="20"/>
                <w:szCs w:val="20"/>
                <w:lang w:val="fr-CA"/>
              </w:rPr>
            </w:pPr>
            <w:r w:rsidRPr="008D5A53">
              <w:rPr>
                <w:rFonts w:asciiTheme="majorHAnsi" w:hAnsiTheme="majorHAnsi" w:cstheme="majorHAnsi"/>
                <w:sz w:val="20"/>
                <w:szCs w:val="20"/>
                <w:lang w:val="fr-CA"/>
              </w:rPr>
              <w:t>Décrire le monde et résoudre des problèmes à l’aide des régularités</w:t>
            </w:r>
          </w:p>
        </w:tc>
      </w:tr>
      <w:tr w:rsidR="003A40B7" w:rsidRPr="007D1933" w14:paraId="7B363494"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38B254CC" w14:textId="42AB2C10" w:rsidR="003A40B7" w:rsidRPr="008D5A53" w:rsidRDefault="00F86F12" w:rsidP="00F40755">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7B363490" w14:textId="18F58D4A" w:rsidR="003A40B7" w:rsidRPr="008D5A53" w:rsidRDefault="00012A5E" w:rsidP="00F40755">
            <w:pPr>
              <w:rPr>
                <w:rFonts w:asciiTheme="majorHAnsi" w:hAnsiTheme="majorHAnsi" w:cstheme="majorHAnsi"/>
                <w:color w:val="000000"/>
                <w:sz w:val="20"/>
                <w:szCs w:val="20"/>
                <w:lang w:val="fr-CA"/>
              </w:rPr>
            </w:pPr>
            <w:r w:rsidRPr="008D5A53">
              <w:rPr>
                <w:rFonts w:asciiTheme="majorHAnsi" w:hAnsiTheme="majorHAnsi" w:cstheme="majorHAnsi"/>
                <w:bCs/>
                <w:color w:val="000000"/>
                <w:sz w:val="20"/>
                <w:szCs w:val="20"/>
                <w:lang w:val="fr-CA"/>
              </w:rPr>
              <w:t xml:space="preserve">1. </w:t>
            </w:r>
            <w:r w:rsidR="00A2742C" w:rsidRPr="008D5A53">
              <w:rPr>
                <w:rFonts w:asciiTheme="majorHAnsi" w:hAnsiTheme="majorHAnsi" w:cstheme="majorHAnsi"/>
                <w:sz w:val="20"/>
                <w:szCs w:val="20"/>
                <w:lang w:val="fr-CA"/>
              </w:rPr>
              <w:t>Représenter et décrire des régularités et des relations à l’aide de graphiques et de tableaux.</w:t>
            </w:r>
          </w:p>
        </w:tc>
        <w:tc>
          <w:tcPr>
            <w:tcW w:w="1342" w:type="pct"/>
            <w:tcBorders>
              <w:top w:val="single" w:sz="4" w:space="0" w:color="auto"/>
              <w:left w:val="single" w:sz="4" w:space="0" w:color="auto"/>
              <w:bottom w:val="single" w:sz="4" w:space="0" w:color="auto"/>
              <w:right w:val="single" w:sz="4" w:space="0" w:color="auto"/>
            </w:tcBorders>
          </w:tcPr>
          <w:p w14:paraId="48CB0A4F" w14:textId="77777777" w:rsidR="00697564" w:rsidRPr="00C4041C" w:rsidRDefault="00697564" w:rsidP="00F40755">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7B363491" w14:textId="3057419B" w:rsidR="003A40B7" w:rsidRPr="008D5A53" w:rsidRDefault="00697564" w:rsidP="00F40755">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22D9099B" w14:textId="77777777" w:rsidR="00706DD9" w:rsidRPr="00C4041C" w:rsidRDefault="00706DD9" w:rsidP="00F4075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7B52527A" w14:textId="77777777" w:rsidR="00706DD9" w:rsidRPr="00C4041C" w:rsidRDefault="00706DD9" w:rsidP="00F40755">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20331AFE" w14:textId="77777777" w:rsidR="00706DD9" w:rsidRPr="00C4041C" w:rsidRDefault="00706DD9" w:rsidP="00F40755">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ou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639F41BC" w14:textId="77777777" w:rsidR="00706DD9" w:rsidRPr="00C4041C" w:rsidRDefault="00706DD9" w:rsidP="00F40755">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6FA9C3BA" w14:textId="77777777" w:rsidR="00706DD9" w:rsidRPr="00C4041C" w:rsidRDefault="00706DD9" w:rsidP="00F40755">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B363493" w14:textId="241E5923" w:rsidR="00437EF3" w:rsidRPr="00706DD9" w:rsidRDefault="00706DD9" w:rsidP="00F40755">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r w:rsidR="004E513E" w:rsidRPr="007D1933" w14:paraId="26CDC9E5" w14:textId="77777777" w:rsidTr="00AC054A">
        <w:trPr>
          <w:trHeight w:val="20"/>
        </w:trPr>
        <w:tc>
          <w:tcPr>
            <w:tcW w:w="1846" w:type="pct"/>
            <w:tcBorders>
              <w:top w:val="single" w:sz="4" w:space="0" w:color="auto"/>
              <w:left w:val="single" w:sz="4" w:space="0" w:color="auto"/>
              <w:bottom w:val="single" w:sz="4" w:space="0" w:color="auto"/>
              <w:right w:val="single" w:sz="4" w:space="0" w:color="auto"/>
            </w:tcBorders>
          </w:tcPr>
          <w:p w14:paraId="47494374" w14:textId="5113F926" w:rsidR="004E513E" w:rsidRPr="008D5A53" w:rsidRDefault="004E513E" w:rsidP="00F40755">
            <w:pPr>
              <w:rPr>
                <w:rFonts w:asciiTheme="majorHAnsi" w:hAnsiTheme="majorHAnsi" w:cstheme="majorHAnsi"/>
                <w:bCs/>
                <w:sz w:val="20"/>
                <w:szCs w:val="20"/>
                <w:lang w:val="fr-CA"/>
              </w:rPr>
            </w:pPr>
            <w:r w:rsidRPr="008D5A53">
              <w:rPr>
                <w:rFonts w:asciiTheme="majorHAnsi" w:hAnsiTheme="majorHAnsi" w:cstheme="majorHAnsi"/>
                <w:bCs/>
                <w:sz w:val="20"/>
                <w:szCs w:val="20"/>
                <w:lang w:val="fr-CA"/>
              </w:rPr>
              <w:t xml:space="preserve">2. </w:t>
            </w:r>
            <w:r w:rsidR="00A2742C" w:rsidRPr="008D5A53">
              <w:rPr>
                <w:rFonts w:asciiTheme="majorHAnsi" w:hAnsiTheme="majorHAnsi" w:cstheme="majorHAnsi"/>
                <w:sz w:val="20"/>
                <w:szCs w:val="20"/>
                <w:lang w:val="fr-CA"/>
              </w:rPr>
              <w:t>Démontrer une compréhension des relations qui existent dans des tables de valeurs pour résoudre des problèmes.</w:t>
            </w:r>
          </w:p>
        </w:tc>
        <w:tc>
          <w:tcPr>
            <w:tcW w:w="1342" w:type="pct"/>
            <w:tcBorders>
              <w:top w:val="single" w:sz="4" w:space="0" w:color="auto"/>
              <w:left w:val="single" w:sz="4" w:space="0" w:color="auto"/>
              <w:bottom w:val="single" w:sz="4" w:space="0" w:color="auto"/>
              <w:right w:val="single" w:sz="4" w:space="0" w:color="auto"/>
            </w:tcBorders>
          </w:tcPr>
          <w:p w14:paraId="7C63328B" w14:textId="77777777" w:rsidR="00697564" w:rsidRPr="00C4041C" w:rsidRDefault="00697564" w:rsidP="00F40755">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1 : La modélisation</w:t>
            </w:r>
            <w:r w:rsidRPr="00C4041C">
              <w:rPr>
                <w:rFonts w:asciiTheme="majorHAnsi" w:hAnsiTheme="majorHAnsi" w:cstheme="majorHAnsi"/>
                <w:sz w:val="20"/>
                <w:szCs w:val="20"/>
                <w:lang w:val="fr-CA"/>
              </w:rPr>
              <w:br/>
              <w:t>1 : Examiner les régularités et les relations dans des tableaux et des diagrammes</w:t>
            </w:r>
            <w:r w:rsidRPr="00C4041C">
              <w:rPr>
                <w:rFonts w:asciiTheme="majorHAnsi" w:hAnsiTheme="majorHAnsi" w:cstheme="majorHAnsi"/>
                <w:sz w:val="20"/>
                <w:szCs w:val="20"/>
                <w:lang w:val="fr-CA"/>
              </w:rPr>
              <w:br/>
              <w:t>2 : Résoudre des problèmes</w:t>
            </w:r>
          </w:p>
          <w:p w14:paraId="60AD9EAB" w14:textId="049707D8" w:rsidR="00960504" w:rsidRPr="008D5A53" w:rsidRDefault="00697564" w:rsidP="00F40755">
            <w:pPr>
              <w:rPr>
                <w:rFonts w:asciiTheme="majorHAnsi" w:hAnsiTheme="majorHAnsi" w:cstheme="majorHAnsi"/>
                <w:sz w:val="20"/>
                <w:szCs w:val="20"/>
              </w:rPr>
            </w:pPr>
            <w:r w:rsidRPr="00C4041C">
              <w:rPr>
                <w:rFonts w:asciiTheme="majorHAnsi" w:hAnsiTheme="majorHAnsi" w:cstheme="majorHAnsi"/>
                <w:bCs/>
                <w:sz w:val="20"/>
                <w:szCs w:val="20"/>
                <w:lang w:val="fr-CA"/>
              </w:rPr>
              <w:t xml:space="preserve">4 : Approfondissement : </w:t>
            </w:r>
            <w:r w:rsidRPr="00C4041C">
              <w:rPr>
                <w:rFonts w:asciiTheme="majorHAnsi" w:hAnsiTheme="majorHAnsi" w:cstheme="majorHAnsi"/>
                <w:sz w:val="20"/>
                <w:szCs w:val="20"/>
                <w:lang w:val="fr-CA"/>
              </w:rPr>
              <w:t>La modélisation</w:t>
            </w:r>
          </w:p>
        </w:tc>
        <w:tc>
          <w:tcPr>
            <w:tcW w:w="1812" w:type="pct"/>
            <w:tcBorders>
              <w:top w:val="single" w:sz="4" w:space="0" w:color="auto"/>
              <w:left w:val="single" w:sz="4" w:space="0" w:color="auto"/>
              <w:bottom w:val="single" w:sz="4" w:space="0" w:color="auto"/>
              <w:right w:val="single" w:sz="4" w:space="0" w:color="auto"/>
            </w:tcBorders>
            <w:shd w:val="clear" w:color="auto" w:fill="auto"/>
          </w:tcPr>
          <w:p w14:paraId="0C6E332C" w14:textId="77777777" w:rsidR="00281472" w:rsidRPr="00C4041C" w:rsidRDefault="00281472" w:rsidP="00F40755">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décrire des régularités de façon mathématique.</w:t>
            </w:r>
          </w:p>
          <w:p w14:paraId="7AADDEF8" w14:textId="77777777" w:rsidR="00281472" w:rsidRPr="00C4041C" w:rsidRDefault="00281472" w:rsidP="00F40755">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Représenter des régularités, des relations et des fonctions</w:t>
            </w:r>
          </w:p>
          <w:p w14:paraId="7B4FD4F0" w14:textId="77777777" w:rsidR="00281472" w:rsidRPr="00D825BD" w:rsidRDefault="00281472" w:rsidP="00F40755">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Représenter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tableau de valeurs en appariant la valeur du terme à un numéro de terme (rang).</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Représenter un contexte ou problème mathématique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expressions ou </w:t>
            </w:r>
            <w:r w:rsidRPr="00C4041C">
              <w:rPr>
                <w:rFonts w:asciiTheme="majorHAnsi" w:hAnsiTheme="majorHAnsi" w:cstheme="majorHAnsi"/>
                <w:sz w:val="20"/>
                <w:szCs w:val="20"/>
                <w:lang w:val="fr-CA"/>
              </w:rPr>
              <w:lastRenderedPageBreak/>
              <w:t>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en utilisant des variables pour représenter les inconnues</w:t>
            </w:r>
            <w:r w:rsidRPr="00C4041C">
              <w:rPr>
                <w:rFonts w:asciiTheme="majorHAnsi" w:hAnsiTheme="majorHAnsi" w:cstheme="majorHAnsi"/>
                <w:color w:val="000000"/>
                <w:sz w:val="20"/>
                <w:szCs w:val="20"/>
                <w:lang w:val="fr-CA" w:eastAsia="en-CA"/>
              </w:rPr>
              <w:t>.</w:t>
            </w:r>
          </w:p>
          <w:p w14:paraId="40A8FD57" w14:textId="77777777" w:rsidR="00281472" w:rsidRPr="00C4041C" w:rsidRDefault="00281472" w:rsidP="00F40755">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Généraliser et analyser des régularités, des relations et des fonctions</w:t>
            </w:r>
          </w:p>
          <w:p w14:paraId="2E0BB9B7" w14:textId="77777777" w:rsidR="00281472" w:rsidRPr="00C4041C" w:rsidRDefault="00281472" w:rsidP="00F40755">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Expliquer la règle pour des suites numériques, y compris le point de départ et le changement (p. ex., pour : 16, 22, 28, 34... Commence à 16 et ajoute 6 chaque fois).</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Décrire des suites de nombres et de formes en utilisant des mots et des nombres.</w:t>
            </w:r>
          </w:p>
          <w:p w14:paraId="7FACE4AD" w14:textId="12E0636C" w:rsidR="00AC054A" w:rsidRPr="00281472" w:rsidRDefault="00281472" w:rsidP="00F40755">
            <w:pPr>
              <w:rPr>
                <w:rFonts w:asciiTheme="majorHAnsi" w:hAnsiTheme="majorHAnsi" w:cstheme="majorHAnsi"/>
                <w:b/>
                <w:sz w:val="20"/>
                <w:szCs w:val="20"/>
                <w:lang w:val="fr-CA"/>
              </w:rPr>
            </w:pPr>
            <w:r w:rsidRPr="00C4041C">
              <w:rPr>
                <w:rFonts w:asciiTheme="majorHAnsi" w:hAnsiTheme="majorHAnsi" w:cstheme="majorHAnsi"/>
                <w:sz w:val="20"/>
                <w:szCs w:val="20"/>
                <w:lang w:val="fr-CA"/>
              </w:rPr>
              <w:t>- Prédire la valeur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terme donné dans une suite de nombres ou de formes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règles de régularité.</w:t>
            </w:r>
            <w:r w:rsidRPr="00C4041C">
              <w:rPr>
                <w:rFonts w:asciiTheme="majorHAnsi" w:hAnsiTheme="majorHAnsi" w:cstheme="majorHAnsi"/>
                <w:color w:val="000000"/>
                <w:sz w:val="20"/>
                <w:szCs w:val="20"/>
                <w:lang w:val="fr-CA" w:eastAsia="en-CA"/>
              </w:rPr>
              <w:br/>
            </w:r>
            <w:r w:rsidRPr="00C4041C">
              <w:rPr>
                <w:rFonts w:asciiTheme="majorHAnsi" w:hAnsiTheme="majorHAnsi" w:cstheme="majorHAnsi"/>
                <w:sz w:val="20"/>
                <w:szCs w:val="20"/>
                <w:lang w:val="fr-CA"/>
              </w:rPr>
              <w:t>- Décrire la relation entre deux suites numériques (p. ex., en 4 pas, elle parcourt 3 mètres).</w:t>
            </w:r>
          </w:p>
        </w:tc>
      </w:tr>
    </w:tbl>
    <w:p w14:paraId="7B3634A6" w14:textId="179FA9ED" w:rsidR="001444DC" w:rsidRPr="00281472" w:rsidRDefault="001444DC">
      <w:pPr>
        <w:spacing w:after="120" w:line="264" w:lineRule="auto"/>
        <w:rPr>
          <w:sz w:val="20"/>
          <w:szCs w:val="20"/>
          <w:lang w:val="fr-CA"/>
        </w:rPr>
      </w:pPr>
      <w:r w:rsidRPr="00281472">
        <w:rPr>
          <w:sz w:val="20"/>
          <w:szCs w:val="20"/>
          <w:lang w:val="fr-CA"/>
        </w:rPr>
        <w:lastRenderedPageBreak/>
        <w:br w:type="page"/>
      </w:r>
    </w:p>
    <w:p w14:paraId="7C3E9912" w14:textId="78604869" w:rsidR="00527338" w:rsidRDefault="00527338" w:rsidP="0052733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6672" behindDoc="0" locked="0" layoutInCell="1" hidden="0" allowOverlap="1" wp14:anchorId="2DAF296E" wp14:editId="33D5278B">
            <wp:simplePos x="0" y="0"/>
            <wp:positionH relativeFrom="page">
              <wp:align>center</wp:align>
            </wp:positionH>
            <wp:positionV relativeFrom="paragraph">
              <wp:posOffset>0</wp:posOffset>
            </wp:positionV>
            <wp:extent cx="2019300" cy="673100"/>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08833C5B" w14:textId="77777777" w:rsidR="00527338" w:rsidRDefault="00527338" w:rsidP="00527338">
      <w:pPr>
        <w:jc w:val="center"/>
        <w:rPr>
          <w:rFonts w:ascii="Calibri" w:hAnsi="Calibri" w:cstheme="majorHAnsi"/>
          <w:b/>
          <w:bCs/>
          <w:sz w:val="28"/>
          <w:szCs w:val="28"/>
          <w:lang w:val="fr-FR"/>
        </w:rPr>
      </w:pPr>
      <w:r>
        <w:rPr>
          <w:rFonts w:ascii="Calibri" w:hAnsi="Calibri" w:cstheme="majorHAnsi"/>
          <w:b/>
          <w:bCs/>
          <w:sz w:val="28"/>
          <w:szCs w:val="28"/>
          <w:lang w:val="fr-FR"/>
        </w:rPr>
        <w:t>(Les régularités et les relations : Les variables et les équations)</w:t>
      </w:r>
    </w:p>
    <w:p w14:paraId="7B3634A9" w14:textId="3C29A9CF" w:rsidR="007174F8" w:rsidRPr="00152665" w:rsidRDefault="007174F8">
      <w:pPr>
        <w:rPr>
          <w:sz w:val="19"/>
          <w:szCs w:val="19"/>
          <w:lang w:val="fr-FR"/>
        </w:rPr>
      </w:pPr>
    </w:p>
    <w:tbl>
      <w:tblPr>
        <w:tblStyle w:val="a3"/>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45"/>
        <w:gridCol w:w="2705"/>
        <w:gridCol w:w="3531"/>
      </w:tblGrid>
      <w:tr w:rsidR="003A40B7" w:rsidRPr="007D1933" w14:paraId="7B3634AE" w14:textId="77777777" w:rsidTr="00B85178">
        <w:trPr>
          <w:trHeight w:val="500"/>
        </w:trPr>
        <w:tc>
          <w:tcPr>
            <w:tcW w:w="1812" w:type="pct"/>
            <w:shd w:val="clear" w:color="auto" w:fill="BAD2EF"/>
          </w:tcPr>
          <w:p w14:paraId="7B3634AA" w14:textId="0E2B5A65" w:rsidR="003A40B7" w:rsidRPr="006E5567" w:rsidRDefault="00F86F12" w:rsidP="003B5DB7">
            <w:pPr>
              <w:rPr>
                <w:rFonts w:asciiTheme="majorHAnsi" w:hAnsiTheme="majorHAnsi"/>
                <w:b/>
                <w:sz w:val="20"/>
                <w:szCs w:val="20"/>
              </w:rPr>
            </w:pPr>
            <w:r>
              <w:rPr>
                <w:rFonts w:asciiTheme="majorHAnsi" w:hAnsiTheme="majorHAnsi"/>
                <w:b/>
                <w:sz w:val="22"/>
                <w:szCs w:val="22"/>
              </w:rPr>
              <w:t>Résultats d’apprentissage</w:t>
            </w:r>
          </w:p>
        </w:tc>
        <w:tc>
          <w:tcPr>
            <w:tcW w:w="1383" w:type="pct"/>
            <w:shd w:val="clear" w:color="auto" w:fill="BAD2EF"/>
          </w:tcPr>
          <w:p w14:paraId="7B3634AB" w14:textId="7A88F58C" w:rsidR="003A40B7" w:rsidRPr="006E5567" w:rsidRDefault="00F86F12" w:rsidP="003B5DB7">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05" w:type="pct"/>
            <w:shd w:val="clear" w:color="auto" w:fill="BAD2EF"/>
          </w:tcPr>
          <w:p w14:paraId="7B3634AD" w14:textId="24778A42" w:rsidR="003A40B7" w:rsidRPr="006C5A9E" w:rsidRDefault="006C5A9E" w:rsidP="003B5DB7">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1E0F6C0A" w14:textId="77777777" w:rsidTr="00825781">
        <w:trPr>
          <w:trHeight w:val="20"/>
        </w:trPr>
        <w:tc>
          <w:tcPr>
            <w:tcW w:w="5000" w:type="pct"/>
            <w:gridSpan w:val="3"/>
            <w:shd w:val="clear" w:color="auto" w:fill="D9D9D9" w:themeFill="background1" w:themeFillShade="D9"/>
          </w:tcPr>
          <w:p w14:paraId="7A412B1C" w14:textId="77777777" w:rsidR="00F86F12" w:rsidRPr="008D5A53" w:rsidRDefault="00F86F12" w:rsidP="003B5DB7">
            <w:pPr>
              <w:rPr>
                <w:rFonts w:asciiTheme="majorHAnsi" w:hAnsiTheme="majorHAnsi" w:cstheme="majorHAnsi"/>
                <w:b/>
                <w:sz w:val="20"/>
                <w:szCs w:val="20"/>
                <w:lang w:val="fr-CA"/>
              </w:rPr>
            </w:pPr>
            <w:r w:rsidRPr="008D5A53">
              <w:rPr>
                <w:rFonts w:asciiTheme="majorHAnsi" w:hAnsiTheme="majorHAnsi" w:cstheme="majorHAnsi"/>
                <w:b/>
                <w:sz w:val="20"/>
                <w:szCs w:val="20"/>
                <w:lang w:val="fr-CA"/>
              </w:rPr>
              <w:t>Résultat d’apprentissage général</w:t>
            </w:r>
          </w:p>
          <w:p w14:paraId="354B1FCB" w14:textId="6A8453A2" w:rsidR="00825781" w:rsidRPr="008D5A53" w:rsidRDefault="00205100" w:rsidP="003B5DB7">
            <w:pPr>
              <w:pBdr>
                <w:top w:val="nil"/>
                <w:left w:val="nil"/>
                <w:bottom w:val="nil"/>
                <w:right w:val="nil"/>
                <w:between w:val="nil"/>
              </w:pBdr>
              <w:rPr>
                <w:rFonts w:asciiTheme="majorHAnsi" w:hAnsiTheme="majorHAnsi" w:cstheme="majorHAnsi"/>
                <w:b/>
                <w:sz w:val="20"/>
                <w:szCs w:val="20"/>
                <w:lang w:val="fr-CA"/>
              </w:rPr>
            </w:pPr>
            <w:r w:rsidRPr="008D5A53">
              <w:rPr>
                <w:rFonts w:asciiTheme="majorHAnsi" w:hAnsiTheme="majorHAnsi" w:cstheme="majorHAnsi"/>
                <w:sz w:val="20"/>
                <w:szCs w:val="20"/>
                <w:lang w:val="fr-CA"/>
              </w:rPr>
              <w:t>Représenter des expressions algébriques de plusieurs façons</w:t>
            </w:r>
          </w:p>
        </w:tc>
      </w:tr>
      <w:tr w:rsidR="003A40B7" w:rsidRPr="007D1933" w14:paraId="7B3634B3" w14:textId="77777777" w:rsidTr="00AC054A">
        <w:trPr>
          <w:trHeight w:val="20"/>
        </w:trPr>
        <w:tc>
          <w:tcPr>
            <w:tcW w:w="1812" w:type="pct"/>
          </w:tcPr>
          <w:p w14:paraId="79A68ACC" w14:textId="412484BD" w:rsidR="003A40B7" w:rsidRPr="008D5A53" w:rsidRDefault="00F86F12" w:rsidP="003B5DB7">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7B3634AF" w14:textId="47214394" w:rsidR="003A40B7" w:rsidRPr="008D5A53" w:rsidRDefault="00301629" w:rsidP="003B5DB7">
            <w:p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color w:val="000000"/>
                <w:sz w:val="20"/>
                <w:szCs w:val="20"/>
                <w:lang w:val="fr-CA"/>
              </w:rPr>
              <w:t>3</w:t>
            </w:r>
            <w:r w:rsidR="00E32F84" w:rsidRPr="008D5A53">
              <w:rPr>
                <w:rFonts w:asciiTheme="majorHAnsi" w:hAnsiTheme="majorHAnsi" w:cstheme="majorHAnsi"/>
                <w:color w:val="000000"/>
                <w:sz w:val="20"/>
                <w:szCs w:val="20"/>
                <w:lang w:val="fr-CA"/>
              </w:rPr>
              <w:t xml:space="preserve">. </w:t>
            </w:r>
            <w:r w:rsidR="00205100" w:rsidRPr="008D5A53">
              <w:rPr>
                <w:rFonts w:asciiTheme="majorHAnsi" w:hAnsiTheme="majorHAnsi" w:cstheme="majorHAnsi"/>
                <w:sz w:val="20"/>
                <w:szCs w:val="20"/>
                <w:lang w:val="fr-CA"/>
              </w:rPr>
              <w:t>Représenter des généralisations provenant de relations numériques à l’aide d’équations ayant des lettres pour variables.</w:t>
            </w:r>
          </w:p>
        </w:tc>
        <w:tc>
          <w:tcPr>
            <w:tcW w:w="1383" w:type="pct"/>
          </w:tcPr>
          <w:p w14:paraId="4DBE011F" w14:textId="77777777" w:rsidR="00697564" w:rsidRPr="001F7AB7" w:rsidRDefault="00697564" w:rsidP="003B5DB7">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0D3DDF67" w14:textId="77777777" w:rsidR="00697564" w:rsidRPr="00186935" w:rsidRDefault="00697564" w:rsidP="003B5DB7">
            <w:pPr>
              <w:rPr>
                <w:rFonts w:asciiTheme="majorHAnsi" w:hAnsiTheme="majorHAnsi" w:cstheme="majorHAnsi"/>
                <w:sz w:val="20"/>
                <w:szCs w:val="20"/>
                <w:lang w:val="fr-CA"/>
              </w:rPr>
            </w:pPr>
            <w:r w:rsidRPr="00C4041C">
              <w:rPr>
                <w:rFonts w:asciiTheme="majorHAnsi" w:hAnsiTheme="majorHAnsi" w:cstheme="majorHAnsi"/>
                <w:sz w:val="20"/>
                <w:szCs w:val="20"/>
                <w:lang w:val="fr-CA"/>
              </w:rPr>
              <w:t>7 : Représenter des généralisations dans des régularités</w:t>
            </w:r>
          </w:p>
          <w:p w14:paraId="19B01D6E" w14:textId="77777777" w:rsidR="00697564" w:rsidRPr="001F7AB7" w:rsidRDefault="00697564" w:rsidP="003B5DB7">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1465C27B" w14:textId="77777777" w:rsidR="00697564" w:rsidRPr="001F7AB7" w:rsidRDefault="00697564" w:rsidP="003B5DB7">
            <w:pPr>
              <w:rPr>
                <w:rFonts w:asciiTheme="majorHAnsi" w:hAnsiTheme="majorHAnsi" w:cstheme="majorHAnsi"/>
                <w:sz w:val="20"/>
                <w:szCs w:val="20"/>
                <w:lang w:val="fr-CA"/>
              </w:rPr>
            </w:pPr>
          </w:p>
          <w:p w14:paraId="7B3634B0" w14:textId="1EE2A108" w:rsidR="00960504" w:rsidRPr="00697564" w:rsidRDefault="00697564" w:rsidP="003B5DB7">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mesure, unité 1A : Le périmètre,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aire, le volume et la capacité</w:t>
            </w:r>
            <w:r w:rsidRPr="00C4041C">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030219">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p>
        </w:tc>
        <w:tc>
          <w:tcPr>
            <w:tcW w:w="1805" w:type="pct"/>
            <w:shd w:val="clear" w:color="auto" w:fill="auto"/>
          </w:tcPr>
          <w:p w14:paraId="0E81A827" w14:textId="77777777" w:rsidR="00524241" w:rsidRPr="00901123" w:rsidRDefault="00524241" w:rsidP="003B5DB7">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1F1C90CC" w14:textId="77777777" w:rsidR="00524241" w:rsidRPr="00C4041C" w:rsidRDefault="00524241" w:rsidP="003B5DB7">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p>
          <w:p w14:paraId="25EBB788" w14:textId="77777777" w:rsidR="00524241" w:rsidRPr="00C4041C" w:rsidRDefault="00524241" w:rsidP="003B5DB7">
            <w:pPr>
              <w:rPr>
                <w:rFonts w:asciiTheme="majorHAnsi" w:hAnsiTheme="majorHAnsi" w:cstheme="majorHAnsi"/>
                <w:sz w:val="20"/>
                <w:szCs w:val="20"/>
                <w:lang w:val="fr-CA" w:eastAsia="en-CA"/>
              </w:rPr>
            </w:pP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une quantité inconnue (c.-à-d., une variable</w:t>
            </w:r>
            <w:r w:rsidRPr="00C4041C">
              <w:rPr>
                <w:rFonts w:asciiTheme="majorHAnsi" w:hAnsiTheme="majorHAnsi" w:cstheme="majorHAnsi"/>
                <w:spacing w:val="-2"/>
                <w:sz w:val="20"/>
                <w:szCs w:val="20"/>
                <w:lang w:val="fr-CA"/>
              </w:rPr>
              <w:t xml:space="preserve">) </w:t>
            </w:r>
            <w:r w:rsidRPr="00C16ACA">
              <w:rPr>
                <w:rFonts w:asciiTheme="majorHAnsi" w:hAnsiTheme="majorHAnsi" w:cstheme="majorHAnsi"/>
                <w:spacing w:val="-12"/>
                <w:sz w:val="20"/>
                <w:szCs w:val="20"/>
                <w:lang w:val="fr-CA"/>
              </w:rPr>
              <w:t xml:space="preserve">peut être représentée </w:t>
            </w:r>
            <w:r w:rsidRPr="00C4041C">
              <w:rPr>
                <w:rFonts w:asciiTheme="majorHAnsi" w:hAnsiTheme="majorHAnsi" w:cstheme="majorHAnsi"/>
                <w:sz w:val="20"/>
                <w:szCs w:val="20"/>
                <w:lang w:val="fr-CA"/>
              </w:rPr>
              <w:t>par un symbole ou une lettre</w:t>
            </w:r>
            <w:r w:rsidRPr="00C4041C">
              <w:rPr>
                <w:rFonts w:asciiTheme="majorHAnsi" w:hAnsiTheme="majorHAnsi" w:cstheme="majorHAnsi"/>
                <w:sz w:val="20"/>
                <w:szCs w:val="20"/>
                <w:lang w:val="fr-CA" w:eastAsia="en-CA"/>
              </w:rPr>
              <w:t xml:space="preserve"> (p. ex., 13</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 = 8; 4</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 12).</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Utiliser avec aisance des symboles et des lettres pour représenter</w:t>
            </w:r>
            <w:r w:rsidRPr="00C16ACA">
              <w:rPr>
                <w:rFonts w:asciiTheme="majorHAnsi" w:hAnsiTheme="majorHAnsi" w:cstheme="majorHAnsi"/>
                <w:spacing w:val="-10"/>
                <w:sz w:val="20"/>
                <w:szCs w:val="20"/>
                <w:lang w:val="fr-CA"/>
              </w:rPr>
              <w:t xml:space="preserve"> des quantités </w:t>
            </w:r>
            <w:r w:rsidRPr="00C4041C">
              <w:rPr>
                <w:rFonts w:asciiTheme="majorHAnsi" w:hAnsiTheme="majorHAnsi" w:cstheme="majorHAnsi"/>
                <w:sz w:val="20"/>
                <w:szCs w:val="20"/>
                <w:lang w:val="fr-CA"/>
              </w:rPr>
              <w:t>inconnues dans des équations (p. ex., savoir que les équations</w:t>
            </w:r>
            <w:r w:rsidRPr="00C4041C">
              <w:rPr>
                <w:rFonts w:asciiTheme="majorHAnsi" w:hAnsiTheme="majorHAnsi" w:cstheme="majorHAnsi"/>
                <w:sz w:val="20"/>
                <w:szCs w:val="20"/>
                <w:lang w:val="fr-CA" w:eastAsia="en-CA"/>
              </w:rPr>
              <w:t xml:space="preserve"> 4 + □ = 7, 4 + </w:t>
            </w:r>
            <w:r w:rsidRPr="00C4041C">
              <w:rPr>
                <w:rFonts w:asciiTheme="majorHAnsi" w:hAnsiTheme="majorHAnsi" w:cstheme="majorHAnsi"/>
                <w:i/>
                <w:iCs/>
                <w:sz w:val="20"/>
                <w:szCs w:val="20"/>
                <w:lang w:val="fr-CA" w:eastAsia="en-CA"/>
              </w:rPr>
              <w:t>x</w:t>
            </w:r>
            <w:r>
              <w:rPr>
                <w:rFonts w:asciiTheme="majorHAnsi" w:hAnsiTheme="majorHAnsi" w:cstheme="majorHAnsi"/>
                <w:sz w:val="20"/>
                <w:szCs w:val="20"/>
                <w:lang w:val="fr-CA" w:eastAsia="en-CA"/>
              </w:rPr>
              <w:t> </w:t>
            </w:r>
            <w:r w:rsidRPr="00C4041C">
              <w:rPr>
                <w:rFonts w:asciiTheme="majorHAnsi" w:hAnsiTheme="majorHAnsi" w:cstheme="majorHAnsi"/>
                <w:sz w:val="20"/>
                <w:szCs w:val="20"/>
                <w:lang w:val="fr-CA" w:eastAsia="en-CA"/>
              </w:rPr>
              <w:t xml:space="preserve">= 7 et 4 +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 7 </w:t>
            </w:r>
            <w:r w:rsidRPr="00C4041C">
              <w:rPr>
                <w:rFonts w:asciiTheme="majorHAnsi" w:hAnsiTheme="majorHAnsi" w:cstheme="majorHAnsi"/>
                <w:sz w:val="20"/>
                <w:szCs w:val="20"/>
                <w:lang w:val="fr-CA"/>
              </w:rPr>
              <w:t xml:space="preserve">représentent toutes la même équation, dans laquelle </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i/>
                <w:iCs/>
                <w:sz w:val="20"/>
                <w:szCs w:val="20"/>
                <w:lang w:val="fr-CA" w:eastAsia="en-CA"/>
              </w:rPr>
              <w:t>x</w:t>
            </w:r>
            <w:r w:rsidRPr="00C4041C">
              <w:rPr>
                <w:rFonts w:asciiTheme="majorHAnsi" w:hAnsiTheme="majorHAnsi" w:cstheme="majorHAnsi"/>
                <w:sz w:val="20"/>
                <w:szCs w:val="20"/>
                <w:lang w:val="fr-CA" w:eastAsia="en-CA"/>
              </w:rPr>
              <w:t xml:space="preserve"> et </w:t>
            </w:r>
            <w:r w:rsidRPr="00C4041C">
              <w:rPr>
                <w:rFonts w:asciiTheme="majorHAnsi" w:hAnsiTheme="majorHAnsi" w:cstheme="majorHAnsi"/>
                <w:i/>
                <w:iCs/>
                <w:sz w:val="20"/>
                <w:szCs w:val="20"/>
                <w:lang w:val="fr-CA" w:eastAsia="en-CA"/>
              </w:rPr>
              <w:t>y</w:t>
            </w:r>
            <w:r w:rsidRPr="00C4041C">
              <w:rPr>
                <w:rFonts w:asciiTheme="majorHAnsi" w:hAnsiTheme="majorHAnsi" w:cstheme="majorHAnsi"/>
                <w:sz w:val="20"/>
                <w:szCs w:val="20"/>
                <w:lang w:val="fr-CA" w:eastAsia="en-CA"/>
              </w:rPr>
              <w:t xml:space="preserve"> </w:t>
            </w:r>
            <w:r w:rsidRPr="00C4041C">
              <w:rPr>
                <w:rFonts w:asciiTheme="majorHAnsi" w:hAnsiTheme="majorHAnsi" w:cstheme="majorHAnsi"/>
                <w:sz w:val="20"/>
                <w:szCs w:val="20"/>
                <w:lang w:val="fr-CA"/>
              </w:rPr>
              <w:t>représentent la même valeur</w:t>
            </w:r>
            <w:r w:rsidRPr="00C4041C">
              <w:rPr>
                <w:rFonts w:asciiTheme="majorHAnsi" w:hAnsiTheme="majorHAnsi" w:cstheme="majorHAnsi"/>
                <w:sz w:val="20"/>
                <w:szCs w:val="20"/>
                <w:lang w:val="fr-CA" w:eastAsia="en-CA"/>
              </w:rPr>
              <w:t>).</w:t>
            </w:r>
          </w:p>
          <w:p w14:paraId="5EEC9294" w14:textId="77777777" w:rsidR="00524241" w:rsidRPr="00901123" w:rsidRDefault="00524241" w:rsidP="003B5DB7">
            <w:pPr>
              <w:rPr>
                <w:rFonts w:asciiTheme="majorHAnsi" w:hAnsiTheme="majorHAnsi" w:cstheme="majorHAnsi"/>
                <w:color w:val="000000"/>
                <w:sz w:val="20"/>
                <w:szCs w:val="20"/>
                <w:lang w:val="fr-CA" w:eastAsia="en-CA"/>
              </w:rPr>
            </w:pPr>
            <w:r w:rsidRPr="00C4041C">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eastAsia="en-CA"/>
              </w:rPr>
              <w:t>Interpréter et écrire des expressions algébriques (p. ex., 2</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 xml:space="preserve"> signifie deux fois un nombre; soustraire un nombre de 7 peut s</w:t>
            </w:r>
            <w:r>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t xml:space="preserve">écrire 7 – </w:t>
            </w:r>
            <w:r w:rsidRPr="00C4041C">
              <w:rPr>
                <w:rFonts w:asciiTheme="majorHAnsi" w:hAnsiTheme="majorHAnsi" w:cstheme="majorHAnsi"/>
                <w:i/>
                <w:iCs/>
                <w:sz w:val="20"/>
                <w:szCs w:val="20"/>
                <w:lang w:val="fr-CA" w:eastAsia="en-CA"/>
              </w:rPr>
              <w:t>n</w:t>
            </w:r>
            <w:r w:rsidRPr="00C4041C">
              <w:rPr>
                <w:rFonts w:asciiTheme="majorHAnsi" w:hAnsiTheme="majorHAnsi" w:cstheme="majorHAnsi"/>
                <w:sz w:val="20"/>
                <w:szCs w:val="20"/>
                <w:lang w:val="fr-CA" w:eastAsia="en-CA"/>
              </w:rPr>
              <w:t>).</w:t>
            </w:r>
          </w:p>
          <w:p w14:paraId="7B3634B2" w14:textId="1F3C206B" w:rsidR="00781A13" w:rsidRPr="00524241" w:rsidRDefault="00524241" w:rsidP="003B5DB7">
            <w:pPr>
              <w:rPr>
                <w:rFonts w:asciiTheme="majorHAnsi" w:hAnsiTheme="majorHAnsi" w:cstheme="majorHAnsi"/>
                <w:sz w:val="20"/>
                <w:szCs w:val="20"/>
                <w:lang w:val="fr-CA"/>
              </w:rPr>
            </w:pPr>
            <w:r w:rsidRPr="00E27FFB">
              <w:rPr>
                <w:rFonts w:asciiTheme="majorHAnsi" w:hAnsiTheme="majorHAnsi" w:cstheme="majorHAnsi"/>
                <w:sz w:val="20"/>
                <w:szCs w:val="20"/>
                <w:lang w:val="fr-CA"/>
              </w:rPr>
              <w:t xml:space="preserve">- </w:t>
            </w:r>
            <w:r w:rsidRPr="00E27FFB">
              <w:rPr>
                <w:rFonts w:ascii="Calibri" w:hAnsi="Calibri" w:cs="Calibri"/>
                <w:sz w:val="20"/>
                <w:szCs w:val="20"/>
                <w:lang w:val="fr-CA"/>
              </w:rPr>
              <w:t>Comprendre qu’une variable est une quantité qui peut varier (p. ex., dans 5</w:t>
            </w:r>
            <w:r w:rsidRPr="00E27FFB">
              <w:rPr>
                <w:rFonts w:ascii="Calibri" w:hAnsi="Calibri" w:cs="Calibri"/>
                <w:i/>
                <w:iCs/>
                <w:sz w:val="20"/>
                <w:szCs w:val="20"/>
                <w:lang w:val="fr-CA"/>
              </w:rPr>
              <w:t>s</w:t>
            </w:r>
            <w:r w:rsidRPr="00E27FFB">
              <w:rPr>
                <w:rFonts w:ascii="Calibri" w:hAnsi="Calibri" w:cs="Calibri"/>
                <w:sz w:val="20"/>
                <w:szCs w:val="20"/>
                <w:lang w:val="fr-CA"/>
              </w:rPr>
              <w:t xml:space="preserve">, </w:t>
            </w:r>
            <w:r w:rsidRPr="00E27FFB">
              <w:rPr>
                <w:rFonts w:ascii="Calibri" w:hAnsi="Calibri" w:cs="Calibri"/>
                <w:i/>
                <w:iCs/>
                <w:sz w:val="20"/>
                <w:szCs w:val="20"/>
                <w:lang w:val="fr-CA"/>
              </w:rPr>
              <w:t>s</w:t>
            </w:r>
            <w:r w:rsidRPr="00E27FFB">
              <w:rPr>
                <w:rFonts w:ascii="Calibri" w:hAnsi="Calibri" w:cs="Calibri"/>
                <w:sz w:val="20"/>
                <w:szCs w:val="20"/>
                <w:lang w:val="fr-CA"/>
              </w:rPr>
              <w:t xml:space="preserve"> peut avoir n’importe quelle valeur).</w:t>
            </w:r>
          </w:p>
        </w:tc>
      </w:tr>
      <w:tr w:rsidR="00E32F84" w:rsidRPr="007D1933" w14:paraId="0FC523DD" w14:textId="77777777" w:rsidTr="00AC054A">
        <w:trPr>
          <w:trHeight w:val="20"/>
        </w:trPr>
        <w:tc>
          <w:tcPr>
            <w:tcW w:w="1812" w:type="pct"/>
          </w:tcPr>
          <w:p w14:paraId="0DC04F8A" w14:textId="7CDFDB9A" w:rsidR="00E32F84" w:rsidRPr="008D5A53" w:rsidRDefault="00301629" w:rsidP="003B5DB7">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bCs/>
                <w:sz w:val="20"/>
                <w:szCs w:val="20"/>
                <w:lang w:val="fr-CA"/>
              </w:rPr>
              <w:t>4</w:t>
            </w:r>
            <w:r w:rsidR="00E32F84" w:rsidRPr="008D5A53">
              <w:rPr>
                <w:rFonts w:asciiTheme="majorHAnsi" w:hAnsiTheme="majorHAnsi" w:cstheme="majorHAnsi"/>
                <w:bCs/>
                <w:sz w:val="20"/>
                <w:szCs w:val="20"/>
                <w:lang w:val="fr-CA"/>
              </w:rPr>
              <w:t xml:space="preserve">. </w:t>
            </w:r>
            <w:r w:rsidR="005B52BE" w:rsidRPr="008D5A53">
              <w:rPr>
                <w:rFonts w:asciiTheme="majorHAnsi" w:hAnsiTheme="majorHAnsi" w:cstheme="majorHAnsi"/>
                <w:sz w:val="20"/>
                <w:szCs w:val="20"/>
                <w:lang w:val="fr-CA"/>
              </w:rPr>
              <w:t>Exprimer un problème donné comme une équation dans laquelle une lettre est utilisée pour représenter une quantité inconnue.</w:t>
            </w:r>
          </w:p>
        </w:tc>
        <w:tc>
          <w:tcPr>
            <w:tcW w:w="1383" w:type="pct"/>
          </w:tcPr>
          <w:p w14:paraId="45BD4996" w14:textId="2C8331FD" w:rsidR="00503849" w:rsidRPr="00697564" w:rsidRDefault="00697564" w:rsidP="003B5DB7">
            <w:pPr>
              <w:rPr>
                <w:rFonts w:asciiTheme="majorHAnsi" w:hAnsiTheme="majorHAnsi" w:cstheme="majorHAnsi"/>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r w:rsidR="00513786" w:rsidRPr="00697564">
              <w:rPr>
                <w:rFonts w:asciiTheme="majorHAnsi" w:hAnsiTheme="majorHAnsi" w:cstheme="majorHAnsi"/>
                <w:b/>
                <w:bCs/>
                <w:sz w:val="20"/>
                <w:szCs w:val="20"/>
                <w:lang w:val="fr-CA"/>
              </w:rPr>
              <w:br/>
            </w:r>
            <w:r w:rsidR="0091219D" w:rsidRPr="00C4041C">
              <w:rPr>
                <w:rFonts w:asciiTheme="majorHAnsi" w:hAnsiTheme="majorHAnsi" w:cstheme="majorHAnsi"/>
                <w:sz w:val="20"/>
                <w:szCs w:val="20"/>
                <w:lang w:val="fr-CA"/>
              </w:rPr>
              <w:t>7 : Représenter des généralisations dans des régularités</w:t>
            </w:r>
            <w:r w:rsidR="00513786" w:rsidRPr="00697564">
              <w:rPr>
                <w:rFonts w:asciiTheme="majorHAnsi" w:hAnsiTheme="majorHAnsi" w:cstheme="majorHAnsi"/>
                <w:sz w:val="20"/>
                <w:szCs w:val="20"/>
                <w:lang w:val="fr-CA"/>
              </w:rPr>
              <w:br/>
              <w:t>8</w:t>
            </w:r>
            <w:r w:rsidR="0091219D">
              <w:rPr>
                <w:rFonts w:asciiTheme="majorHAnsi" w:hAnsiTheme="majorHAnsi" w:cstheme="majorHAnsi"/>
                <w:sz w:val="20"/>
                <w:szCs w:val="20"/>
                <w:lang w:val="fr-CA"/>
              </w:rPr>
              <w:t xml:space="preserve"> </w:t>
            </w:r>
            <w:r w:rsidR="001A5F00" w:rsidRPr="00697564">
              <w:rPr>
                <w:rFonts w:asciiTheme="majorHAnsi" w:hAnsiTheme="majorHAnsi" w:cstheme="majorHAnsi"/>
                <w:sz w:val="20"/>
                <w:szCs w:val="20"/>
                <w:lang w:val="fr-CA"/>
              </w:rPr>
              <w:t xml:space="preserve">: </w:t>
            </w:r>
            <w:r w:rsidR="0091219D" w:rsidRPr="0091219D">
              <w:rPr>
                <w:rFonts w:asciiTheme="majorHAnsi" w:hAnsiTheme="majorHAnsi" w:cstheme="majorHAnsi"/>
                <w:sz w:val="20"/>
                <w:szCs w:val="20"/>
                <w:lang w:val="fr-CA"/>
              </w:rPr>
              <w:t>Écrire et résoudre des équations</w:t>
            </w:r>
          </w:p>
          <w:p w14:paraId="34F1B102" w14:textId="6AAA229A" w:rsidR="00960504" w:rsidRPr="00697564" w:rsidRDefault="00697564" w:rsidP="003B5DB7">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25B81702" w14:textId="77777777" w:rsidR="00E32F84" w:rsidRPr="00697564" w:rsidRDefault="00E32F84" w:rsidP="003B5DB7">
            <w:pPr>
              <w:rPr>
                <w:rFonts w:asciiTheme="majorHAnsi" w:hAnsiTheme="majorHAnsi" w:cstheme="majorHAnsi"/>
                <w:sz w:val="20"/>
                <w:szCs w:val="20"/>
                <w:lang w:val="fr-CA"/>
              </w:rPr>
            </w:pPr>
          </w:p>
        </w:tc>
        <w:tc>
          <w:tcPr>
            <w:tcW w:w="1805" w:type="pct"/>
            <w:shd w:val="clear" w:color="auto" w:fill="auto"/>
          </w:tcPr>
          <w:p w14:paraId="579329F5" w14:textId="77777777" w:rsidR="008C6A05" w:rsidRPr="00C4041C" w:rsidRDefault="008C6A05" w:rsidP="003B5DB7">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17D9C9F6" w14:textId="35892A85" w:rsidR="00232567" w:rsidRPr="007D1933" w:rsidRDefault="008C6A05" w:rsidP="003B5DB7">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r w:rsidR="00E769BF" w:rsidRPr="008C6A05">
              <w:rPr>
                <w:rFonts w:asciiTheme="majorHAnsi" w:hAnsiTheme="majorHAnsi" w:cstheme="majorHAnsi"/>
                <w:b/>
                <w:bCs/>
                <w:color w:val="000000"/>
                <w:sz w:val="20"/>
                <w:szCs w:val="20"/>
                <w:lang w:val="fr-CA" w:eastAsia="en-CA"/>
              </w:rPr>
              <w:br/>
            </w:r>
            <w:r w:rsidR="00E769BF" w:rsidRPr="008C6A05">
              <w:rPr>
                <w:rFonts w:asciiTheme="majorHAnsi" w:hAnsiTheme="majorHAnsi" w:cstheme="majorHAnsi"/>
                <w:sz w:val="20"/>
                <w:szCs w:val="20"/>
                <w:lang w:val="fr-CA"/>
              </w:rPr>
              <w:t xml:space="preserve">- </w:t>
            </w:r>
            <w:r w:rsidR="0052145A" w:rsidRPr="00FA084A">
              <w:rPr>
                <w:rFonts w:asciiTheme="majorHAnsi" w:hAnsiTheme="majorHAnsi" w:cstheme="majorHAnsi"/>
                <w:sz w:val="20"/>
                <w:szCs w:val="20"/>
                <w:lang w:val="fr-CA"/>
              </w:rPr>
              <w:t xml:space="preserve">Exprimer un problème mathématique à une étape comme étant une équation en utilisant un symbole ou une lettre pour représenter un nombre inconnu </w:t>
            </w:r>
            <w:r w:rsidR="003B5DB7">
              <w:rPr>
                <w:rFonts w:asciiTheme="majorHAnsi" w:hAnsiTheme="majorHAnsi" w:cstheme="majorHAnsi"/>
                <w:sz w:val="20"/>
                <w:szCs w:val="20"/>
                <w:lang w:val="fr-CA"/>
              </w:rPr>
              <w:br/>
            </w:r>
            <w:r w:rsidR="0052145A" w:rsidRPr="00FA084A">
              <w:rPr>
                <w:rFonts w:asciiTheme="majorHAnsi" w:hAnsiTheme="majorHAnsi" w:cstheme="majorHAnsi"/>
                <w:sz w:val="20"/>
                <w:szCs w:val="20"/>
                <w:lang w:val="fr-CA"/>
              </w:rPr>
              <w:t>(p. ex., Sena avait quelques jetons et en a utilisé quatre. Il lui en reste sept :</w:t>
            </w:r>
            <w:r w:rsidR="0052145A" w:rsidRPr="00FA084A">
              <w:rPr>
                <w:rFonts w:asciiTheme="majorHAnsi" w:hAnsiTheme="majorHAnsi" w:cstheme="majorHAnsi"/>
                <w:sz w:val="20"/>
                <w:szCs w:val="20"/>
                <w:lang w:val="fr-CA" w:eastAsia="en-CA"/>
              </w:rPr>
              <w:t xml:space="preserve"> □ – 4 = 7).</w:t>
            </w:r>
          </w:p>
          <w:p w14:paraId="5DC5620A" w14:textId="678E708E" w:rsidR="00B14F14" w:rsidRPr="0061692C" w:rsidRDefault="00D93B1A" w:rsidP="003B5DB7">
            <w:pPr>
              <w:rPr>
                <w:rFonts w:asciiTheme="majorHAnsi" w:hAnsiTheme="majorHAnsi" w:cstheme="majorHAnsi"/>
                <w:color w:val="000000"/>
                <w:sz w:val="20"/>
                <w:szCs w:val="20"/>
                <w:lang w:val="fr-CA" w:eastAsia="en-CA"/>
              </w:rPr>
            </w:pPr>
            <w:r w:rsidRPr="0061692C">
              <w:rPr>
                <w:rFonts w:asciiTheme="majorHAnsi" w:hAnsiTheme="majorHAnsi" w:cstheme="majorHAnsi"/>
                <w:sz w:val="20"/>
                <w:szCs w:val="20"/>
                <w:lang w:val="fr-CA"/>
              </w:rPr>
              <w:t xml:space="preserve">- </w:t>
            </w:r>
            <w:r w:rsidR="0061692C" w:rsidRPr="0061692C">
              <w:rPr>
                <w:rFonts w:asciiTheme="majorHAnsi" w:hAnsiTheme="majorHAnsi" w:cstheme="majorHAnsi"/>
                <w:sz w:val="20"/>
                <w:szCs w:val="20"/>
                <w:lang w:val="fr-CA"/>
              </w:rPr>
              <w:t xml:space="preserve">Déterminer un nombre inconnu dans des équations simples à une étape en </w:t>
            </w:r>
            <w:r w:rsidR="0061692C" w:rsidRPr="0061692C">
              <w:rPr>
                <w:rFonts w:asciiTheme="majorHAnsi" w:hAnsiTheme="majorHAnsi" w:cstheme="majorHAnsi"/>
                <w:sz w:val="20"/>
                <w:szCs w:val="20"/>
                <w:lang w:val="fr-CA"/>
              </w:rPr>
              <w:lastRenderedPageBreak/>
              <w:t>utilisant différentes stratégies</w:t>
            </w:r>
            <w:r w:rsidR="0061692C" w:rsidRPr="0061692C">
              <w:rPr>
                <w:rFonts w:asciiTheme="majorHAnsi" w:hAnsiTheme="majorHAnsi" w:cstheme="majorHAnsi"/>
                <w:color w:val="000000"/>
                <w:sz w:val="20"/>
                <w:szCs w:val="20"/>
                <w:lang w:val="fr-CA" w:eastAsia="en-CA"/>
              </w:rPr>
              <w:t xml:space="preserve"> (p. ex., </w:t>
            </w:r>
            <w:r w:rsidR="0061692C" w:rsidRPr="0061692C">
              <w:rPr>
                <w:rFonts w:asciiTheme="majorHAnsi" w:hAnsiTheme="majorHAnsi" w:cstheme="majorHAnsi"/>
                <w:i/>
                <w:iCs/>
                <w:color w:val="000000"/>
                <w:sz w:val="20"/>
                <w:szCs w:val="20"/>
                <w:lang w:val="fr-CA" w:eastAsia="en-CA"/>
              </w:rPr>
              <w:t>n</w:t>
            </w:r>
            <w:r w:rsidR="0061692C" w:rsidRPr="0061692C">
              <w:rPr>
                <w:rFonts w:asciiTheme="majorHAnsi" w:hAnsiTheme="majorHAnsi" w:cstheme="majorHAnsi"/>
                <w:color w:val="000000"/>
                <w:sz w:val="20"/>
                <w:szCs w:val="20"/>
                <w:lang w:val="fr-CA" w:eastAsia="en-CA"/>
              </w:rPr>
              <w:t xml:space="preserve"> × 3 = 12; 13 – □ = 8).</w:t>
            </w:r>
            <w:r w:rsidR="00B14F14" w:rsidRPr="0061692C">
              <w:rPr>
                <w:rFonts w:asciiTheme="majorHAnsi" w:hAnsiTheme="majorHAnsi" w:cstheme="majorHAnsi"/>
                <w:color w:val="000000"/>
                <w:sz w:val="20"/>
                <w:szCs w:val="20"/>
                <w:lang w:val="fr-CA" w:eastAsia="en-CA"/>
              </w:rPr>
              <w:br/>
            </w:r>
            <w:r w:rsidR="00B14F14" w:rsidRPr="0061692C">
              <w:rPr>
                <w:rFonts w:asciiTheme="majorHAnsi" w:hAnsiTheme="majorHAnsi" w:cstheme="majorHAnsi"/>
                <w:sz w:val="20"/>
                <w:szCs w:val="20"/>
                <w:lang w:val="fr-CA"/>
              </w:rPr>
              <w:t xml:space="preserve">- </w:t>
            </w:r>
            <w:r w:rsidR="0061692C" w:rsidRPr="00FA084A">
              <w:rPr>
                <w:rFonts w:asciiTheme="majorHAnsi" w:hAnsiTheme="majorHAnsi" w:cstheme="majorHAnsi"/>
                <w:sz w:val="20"/>
                <w:szCs w:val="20"/>
                <w:lang w:val="fr-CA"/>
              </w:rPr>
              <w:t xml:space="preserve">Utiliser des propriétés arithmétiques pour étudier et transformer </w:t>
            </w:r>
            <w:r w:rsidR="0061692C" w:rsidRPr="00B07413">
              <w:rPr>
                <w:rFonts w:asciiTheme="majorHAnsi" w:hAnsiTheme="majorHAnsi" w:cstheme="majorHAnsi"/>
                <w:spacing w:val="-6"/>
                <w:sz w:val="20"/>
                <w:szCs w:val="20"/>
                <w:lang w:val="fr-CA"/>
              </w:rPr>
              <w:t xml:space="preserve">des additions </w:t>
            </w:r>
            <w:r w:rsidR="0061692C" w:rsidRPr="00FA084A">
              <w:rPr>
                <w:rFonts w:asciiTheme="majorHAnsi" w:hAnsiTheme="majorHAnsi" w:cstheme="majorHAnsi"/>
                <w:sz w:val="20"/>
                <w:szCs w:val="20"/>
                <w:lang w:val="fr-CA"/>
              </w:rPr>
              <w:t xml:space="preserve">et des multiplications à une étape </w:t>
            </w:r>
            <w:r w:rsidR="0061692C" w:rsidRPr="00FA084A">
              <w:rPr>
                <w:rFonts w:asciiTheme="majorHAnsi" w:hAnsiTheme="majorHAnsi" w:cstheme="majorHAnsi"/>
                <w:sz w:val="20"/>
                <w:szCs w:val="20"/>
                <w:lang w:val="fr-CA" w:eastAsia="en-CA"/>
              </w:rPr>
              <w:t>(</w:t>
            </w:r>
            <w:r w:rsidR="0061692C" w:rsidRPr="00B07413">
              <w:rPr>
                <w:rFonts w:asciiTheme="majorHAnsi" w:hAnsiTheme="majorHAnsi" w:cstheme="majorHAnsi"/>
                <w:spacing w:val="-6"/>
                <w:sz w:val="20"/>
                <w:szCs w:val="20"/>
                <w:lang w:val="fr-CA" w:eastAsia="en-CA"/>
              </w:rPr>
              <w:t xml:space="preserve">p. ex., </w:t>
            </w:r>
            <w:r w:rsidR="0061692C" w:rsidRPr="00FA084A">
              <w:rPr>
                <w:rFonts w:asciiTheme="majorHAnsi" w:hAnsiTheme="majorHAnsi" w:cstheme="majorHAnsi"/>
                <w:sz w:val="20"/>
                <w:szCs w:val="20"/>
                <w:lang w:val="fr-CA" w:eastAsia="en-CA"/>
              </w:rPr>
              <w:t xml:space="preserve">les équations 5 + 4 = 9 et 5 + </w:t>
            </w:r>
            <w:r w:rsidR="0061692C" w:rsidRPr="00FA084A">
              <w:rPr>
                <w:rFonts w:asciiTheme="majorHAnsi" w:hAnsiTheme="majorHAnsi" w:cstheme="majorHAnsi"/>
                <w:i/>
                <w:iCs/>
                <w:sz w:val="20"/>
                <w:szCs w:val="20"/>
                <w:lang w:val="fr-CA" w:eastAsia="en-CA"/>
              </w:rPr>
              <w:t>a</w:t>
            </w:r>
            <w:r w:rsidR="0061692C" w:rsidRPr="00FA084A">
              <w:rPr>
                <w:rFonts w:asciiTheme="majorHAnsi" w:hAnsiTheme="majorHAnsi" w:cstheme="majorHAnsi"/>
                <w:sz w:val="20"/>
                <w:szCs w:val="20"/>
                <w:lang w:val="fr-CA" w:eastAsia="en-CA"/>
              </w:rPr>
              <w:t xml:space="preserve"> = 9 </w:t>
            </w:r>
            <w:r w:rsidR="0061692C" w:rsidRPr="00FA084A">
              <w:rPr>
                <w:rFonts w:asciiTheme="majorHAnsi" w:hAnsiTheme="majorHAnsi" w:cstheme="majorHAnsi"/>
                <w:sz w:val="20"/>
                <w:szCs w:val="20"/>
                <w:lang w:val="fr-CA"/>
              </w:rPr>
              <w:t>ont la même structure et peuvent être réorganisées de la même façon pour maintenir l’égalité </w:t>
            </w:r>
            <w:r w:rsidR="0061692C" w:rsidRPr="00B07413">
              <w:rPr>
                <w:rFonts w:asciiTheme="majorHAnsi" w:hAnsiTheme="majorHAnsi" w:cstheme="majorHAnsi"/>
                <w:spacing w:val="-2"/>
                <w:sz w:val="20"/>
                <w:szCs w:val="20"/>
                <w:lang w:val="fr-CA"/>
              </w:rPr>
              <w:t xml:space="preserve">: </w:t>
            </w:r>
            <w:r w:rsidR="0061692C" w:rsidRPr="00B07413">
              <w:rPr>
                <w:rFonts w:asciiTheme="majorHAnsi" w:hAnsiTheme="majorHAnsi" w:cstheme="majorHAnsi"/>
                <w:spacing w:val="-2"/>
                <w:sz w:val="20"/>
                <w:szCs w:val="20"/>
                <w:lang w:val="fr-CA" w:eastAsia="en-CA"/>
              </w:rPr>
              <w:t xml:space="preserve">4 + 5 = 9 et </w:t>
            </w:r>
            <w:r w:rsidR="0061692C" w:rsidRPr="00B07413">
              <w:rPr>
                <w:rFonts w:asciiTheme="majorHAnsi" w:hAnsiTheme="majorHAnsi" w:cstheme="majorHAnsi"/>
                <w:i/>
                <w:iCs/>
                <w:spacing w:val="-2"/>
                <w:sz w:val="20"/>
                <w:szCs w:val="20"/>
                <w:lang w:val="fr-CA" w:eastAsia="en-CA"/>
              </w:rPr>
              <w:t>a</w:t>
            </w:r>
            <w:r w:rsidR="0061692C" w:rsidRPr="00B07413">
              <w:rPr>
                <w:rFonts w:asciiTheme="majorHAnsi" w:hAnsiTheme="majorHAnsi" w:cstheme="majorHAnsi"/>
                <w:spacing w:val="-2"/>
                <w:sz w:val="20"/>
                <w:szCs w:val="20"/>
                <w:lang w:val="fr-CA" w:eastAsia="en-CA"/>
              </w:rPr>
              <w:t xml:space="preserve"> + 5 = 9).</w:t>
            </w:r>
          </w:p>
          <w:p w14:paraId="06B2D7FB" w14:textId="77777777" w:rsidR="00735F53" w:rsidRPr="00FA084A" w:rsidRDefault="00B14F14" w:rsidP="003B5DB7">
            <w:pPr>
              <w:rPr>
                <w:rFonts w:asciiTheme="majorHAnsi" w:hAnsiTheme="majorHAnsi" w:cstheme="majorHAnsi"/>
                <w:sz w:val="20"/>
                <w:szCs w:val="20"/>
                <w:lang w:val="fr-CA" w:eastAsia="en-CA"/>
              </w:rPr>
            </w:pPr>
            <w:r w:rsidRPr="00B9689B">
              <w:rPr>
                <w:rFonts w:asciiTheme="majorHAnsi" w:hAnsiTheme="majorHAnsi" w:cstheme="majorHAnsi"/>
                <w:sz w:val="20"/>
                <w:szCs w:val="20"/>
                <w:lang w:val="fr-CA"/>
              </w:rPr>
              <w:t xml:space="preserve">- </w:t>
            </w:r>
            <w:r w:rsidR="00B9689B" w:rsidRPr="00FA084A">
              <w:rPr>
                <w:rFonts w:asciiTheme="majorHAnsi" w:hAnsiTheme="majorHAnsi" w:cstheme="majorHAnsi"/>
                <w:sz w:val="20"/>
                <w:szCs w:val="20"/>
                <w:lang w:val="fr-CA"/>
              </w:rPr>
              <w:t>Utiliser des propriétés arithmétiques pour étudier et transformer des soustractions et des divisions à une étape</w:t>
            </w:r>
            <w:r w:rsidR="00B9689B" w:rsidRPr="00FA084A">
              <w:rPr>
                <w:rFonts w:asciiTheme="majorHAnsi" w:hAnsiTheme="majorHAnsi" w:cstheme="majorHAnsi"/>
                <w:sz w:val="20"/>
                <w:szCs w:val="20"/>
                <w:lang w:val="fr-CA" w:eastAsia="en-CA"/>
              </w:rPr>
              <w:t xml:space="preserve"> (p. ex., les équations 12 – 5 = 7 et 12 – </w:t>
            </w:r>
            <w:r w:rsidR="00B9689B" w:rsidRPr="00FA084A">
              <w:rPr>
                <w:rFonts w:asciiTheme="majorHAnsi" w:hAnsiTheme="majorHAnsi" w:cstheme="majorHAnsi"/>
                <w:i/>
                <w:iCs/>
                <w:sz w:val="20"/>
                <w:szCs w:val="20"/>
                <w:lang w:val="fr-CA" w:eastAsia="en-CA"/>
              </w:rPr>
              <w:t xml:space="preserve">b </w:t>
            </w:r>
            <w:r w:rsidR="00B9689B" w:rsidRPr="00FA084A">
              <w:rPr>
                <w:rFonts w:asciiTheme="majorHAnsi" w:hAnsiTheme="majorHAnsi" w:cstheme="majorHAnsi"/>
                <w:sz w:val="20"/>
                <w:szCs w:val="20"/>
                <w:lang w:val="fr-CA" w:eastAsia="en-CA"/>
              </w:rPr>
              <w:t xml:space="preserve">= 7 </w:t>
            </w:r>
            <w:r w:rsidR="00B9689B" w:rsidRPr="00FA084A">
              <w:rPr>
                <w:rFonts w:asciiTheme="majorHAnsi" w:hAnsiTheme="majorHAnsi" w:cstheme="majorHAnsi"/>
                <w:sz w:val="20"/>
                <w:szCs w:val="20"/>
                <w:lang w:val="fr-CA"/>
              </w:rPr>
              <w:t xml:space="preserve">ont la même structure et peuvent être réorganisées de la même façon pour maintenir </w:t>
            </w:r>
            <w:r w:rsidR="00B9689B" w:rsidRPr="00FA084A">
              <w:rPr>
                <w:rFonts w:asciiTheme="majorHAnsi" w:hAnsiTheme="majorHAnsi" w:cstheme="majorHAnsi"/>
                <w:spacing w:val="-6"/>
                <w:sz w:val="20"/>
                <w:szCs w:val="20"/>
                <w:lang w:val="fr-CA"/>
              </w:rPr>
              <w:t>l’égalité :</w:t>
            </w:r>
            <w:r w:rsidR="00B9689B" w:rsidRPr="00FA084A">
              <w:rPr>
                <w:rFonts w:asciiTheme="majorHAnsi" w:hAnsiTheme="majorHAnsi" w:cstheme="majorHAnsi"/>
                <w:spacing w:val="-6"/>
                <w:sz w:val="20"/>
                <w:szCs w:val="20"/>
                <w:lang w:val="fr-CA" w:eastAsia="en-CA"/>
              </w:rPr>
              <w:t xml:space="preserve"> 12 – 7 = 5 et 12 – 7 = </w:t>
            </w:r>
            <w:r w:rsidR="00B9689B" w:rsidRPr="00FA084A">
              <w:rPr>
                <w:rFonts w:asciiTheme="majorHAnsi" w:hAnsiTheme="majorHAnsi" w:cstheme="majorHAnsi"/>
                <w:i/>
                <w:iCs/>
                <w:spacing w:val="-6"/>
                <w:sz w:val="20"/>
                <w:szCs w:val="20"/>
                <w:lang w:val="fr-CA" w:eastAsia="en-CA"/>
              </w:rPr>
              <w:t>b</w:t>
            </w:r>
            <w:r w:rsidR="00B9689B" w:rsidRPr="00FA084A">
              <w:rPr>
                <w:rFonts w:asciiTheme="majorHAnsi" w:hAnsiTheme="majorHAnsi" w:cstheme="majorHAnsi"/>
                <w:spacing w:val="-6"/>
                <w:sz w:val="20"/>
                <w:szCs w:val="20"/>
                <w:lang w:val="fr-CA" w:eastAsia="en-CA"/>
              </w:rPr>
              <w:t>).</w:t>
            </w:r>
            <w:r w:rsidR="00D93B1A" w:rsidRPr="00B9689B">
              <w:rPr>
                <w:rFonts w:asciiTheme="majorHAnsi" w:hAnsiTheme="majorHAnsi" w:cstheme="majorHAnsi"/>
                <w:color w:val="000000"/>
                <w:sz w:val="20"/>
                <w:szCs w:val="20"/>
                <w:lang w:val="fr-CA" w:eastAsia="en-CA"/>
              </w:rPr>
              <w:br/>
            </w:r>
            <w:r w:rsidR="00735F53" w:rsidRPr="00FA084A">
              <w:rPr>
                <w:rFonts w:asciiTheme="majorHAnsi" w:hAnsiTheme="majorHAnsi" w:cstheme="majorHAnsi"/>
                <w:b/>
                <w:bCs/>
                <w:sz w:val="20"/>
                <w:szCs w:val="20"/>
                <w:lang w:val="fr-CA" w:eastAsia="en-CA"/>
              </w:rPr>
              <w:t xml:space="preserve">Utiliser des variables, des expressions algébriques et des équations pour </w:t>
            </w:r>
            <w:r w:rsidR="00735F53" w:rsidRPr="001A5263">
              <w:rPr>
                <w:rFonts w:asciiTheme="majorHAnsi" w:hAnsiTheme="majorHAnsi" w:cstheme="majorHAnsi"/>
                <w:b/>
                <w:bCs/>
                <w:spacing w:val="-4"/>
                <w:sz w:val="20"/>
                <w:szCs w:val="20"/>
                <w:lang w:val="fr-CA" w:eastAsia="en-CA"/>
              </w:rPr>
              <w:t>représenter des relations mathématiques</w:t>
            </w:r>
          </w:p>
          <w:p w14:paraId="16145D20" w14:textId="08F4C7FC" w:rsidR="00735F53" w:rsidRPr="00FA084A" w:rsidRDefault="00735F53" w:rsidP="003B5DB7">
            <w:pPr>
              <w:rPr>
                <w:rFonts w:asciiTheme="majorHAnsi" w:hAnsiTheme="majorHAnsi" w:cstheme="majorHAnsi"/>
                <w:sz w:val="20"/>
                <w:szCs w:val="20"/>
                <w:lang w:val="fr-CA" w:eastAsia="en-CA"/>
              </w:rPr>
            </w:pPr>
            <w:r w:rsidRPr="00FA084A">
              <w:rPr>
                <w:rFonts w:asciiTheme="majorHAnsi" w:hAnsiTheme="majorHAnsi" w:cstheme="majorHAnsi"/>
                <w:sz w:val="20"/>
                <w:szCs w:val="20"/>
                <w:lang w:val="fr-CA"/>
              </w:rPr>
              <w:t>- Comprendre qu’une quantité inconnue (c.-à-d., une variable</w:t>
            </w:r>
            <w:r w:rsidRPr="00FA084A">
              <w:rPr>
                <w:rFonts w:asciiTheme="majorHAnsi" w:hAnsiTheme="majorHAnsi" w:cstheme="majorHAnsi"/>
                <w:spacing w:val="-2"/>
                <w:sz w:val="20"/>
                <w:szCs w:val="20"/>
                <w:lang w:val="fr-CA"/>
              </w:rPr>
              <w:t xml:space="preserve">) </w:t>
            </w:r>
            <w:r w:rsidRPr="00A03BCD">
              <w:rPr>
                <w:rFonts w:asciiTheme="majorHAnsi" w:hAnsiTheme="majorHAnsi" w:cstheme="majorHAnsi"/>
                <w:spacing w:val="-12"/>
                <w:sz w:val="20"/>
                <w:szCs w:val="20"/>
                <w:lang w:val="fr-CA"/>
              </w:rPr>
              <w:t>peut être représentée</w:t>
            </w:r>
            <w:r w:rsidRPr="00FA084A">
              <w:rPr>
                <w:rFonts w:asciiTheme="majorHAnsi" w:hAnsiTheme="majorHAnsi" w:cstheme="majorHAnsi"/>
                <w:spacing w:val="-8"/>
                <w:sz w:val="20"/>
                <w:szCs w:val="20"/>
                <w:lang w:val="fr-CA"/>
              </w:rPr>
              <w:t xml:space="preserve"> </w:t>
            </w:r>
            <w:r w:rsidRPr="00FA084A">
              <w:rPr>
                <w:rFonts w:asciiTheme="majorHAnsi" w:hAnsiTheme="majorHAnsi" w:cstheme="majorHAnsi"/>
                <w:sz w:val="20"/>
                <w:szCs w:val="20"/>
                <w:lang w:val="fr-CA"/>
              </w:rPr>
              <w:t>par un symbole ou une lettre</w:t>
            </w:r>
            <w:r w:rsidRPr="00FA084A">
              <w:rPr>
                <w:rFonts w:asciiTheme="majorHAnsi" w:hAnsiTheme="majorHAnsi" w:cstheme="majorHAnsi"/>
                <w:sz w:val="20"/>
                <w:szCs w:val="20"/>
                <w:lang w:val="fr-CA" w:eastAsia="en-CA"/>
              </w:rPr>
              <w:t xml:space="preserve"> (p. ex., </w:t>
            </w:r>
            <w:r w:rsidRPr="00B07413">
              <w:rPr>
                <w:rFonts w:asciiTheme="majorHAnsi" w:hAnsiTheme="majorHAnsi" w:cstheme="majorHAnsi"/>
                <w:spacing w:val="-8"/>
                <w:sz w:val="20"/>
                <w:szCs w:val="20"/>
                <w:lang w:val="fr-CA" w:eastAsia="en-CA"/>
              </w:rPr>
              <w:t xml:space="preserve">13 – </w:t>
            </w:r>
            <w:r w:rsidRPr="00FA084A">
              <w:rPr>
                <w:rFonts w:asciiTheme="majorHAnsi" w:hAnsiTheme="majorHAnsi" w:cstheme="majorHAnsi"/>
                <w:sz w:val="20"/>
                <w:szCs w:val="20"/>
                <w:lang w:val="fr-CA" w:eastAsia="en-CA"/>
              </w:rPr>
              <w:t>□ = 8; 4</w:t>
            </w:r>
            <w:r w:rsidRPr="00FA084A">
              <w:rPr>
                <w:rFonts w:asciiTheme="majorHAnsi" w:hAnsiTheme="majorHAnsi" w:cstheme="majorHAnsi"/>
                <w:i/>
                <w:iCs/>
                <w:sz w:val="20"/>
                <w:szCs w:val="20"/>
                <w:lang w:val="fr-CA" w:eastAsia="en-CA"/>
              </w:rPr>
              <w:t>n</w:t>
            </w:r>
            <w:r w:rsidRPr="00FA084A">
              <w:rPr>
                <w:rFonts w:asciiTheme="majorHAnsi" w:hAnsiTheme="majorHAnsi" w:cstheme="majorHAnsi"/>
                <w:sz w:val="20"/>
                <w:szCs w:val="20"/>
                <w:lang w:val="fr-CA" w:eastAsia="en-CA"/>
              </w:rPr>
              <w:t xml:space="preserve"> = 12).</w:t>
            </w:r>
            <w:r w:rsidRPr="00FA084A">
              <w:rPr>
                <w:rFonts w:asciiTheme="majorHAnsi" w:hAnsiTheme="majorHAnsi" w:cstheme="majorHAnsi"/>
                <w:sz w:val="20"/>
                <w:szCs w:val="20"/>
                <w:lang w:val="fr-CA" w:eastAsia="en-CA"/>
              </w:rPr>
              <w:br/>
            </w:r>
            <w:r w:rsidRPr="00FA084A">
              <w:rPr>
                <w:rFonts w:asciiTheme="majorHAnsi" w:hAnsiTheme="majorHAnsi" w:cstheme="majorHAnsi"/>
                <w:sz w:val="20"/>
                <w:szCs w:val="20"/>
                <w:lang w:val="fr-CA"/>
              </w:rPr>
              <w:t xml:space="preserve">- Utiliser avec aisance des symboles et des lettres pour </w:t>
            </w:r>
            <w:r w:rsidRPr="00A03BCD">
              <w:rPr>
                <w:rFonts w:asciiTheme="majorHAnsi" w:hAnsiTheme="majorHAnsi" w:cstheme="majorHAnsi"/>
                <w:spacing w:val="-6"/>
                <w:sz w:val="20"/>
                <w:szCs w:val="20"/>
                <w:lang w:val="fr-CA"/>
              </w:rPr>
              <w:t>représenter des quantités i</w:t>
            </w:r>
            <w:r w:rsidRPr="00FA084A">
              <w:rPr>
                <w:rFonts w:asciiTheme="majorHAnsi" w:hAnsiTheme="majorHAnsi" w:cstheme="majorHAnsi"/>
                <w:sz w:val="20"/>
                <w:szCs w:val="20"/>
                <w:lang w:val="fr-CA"/>
              </w:rPr>
              <w:t>nconnues dans des équations (p. ex., savoir que les équations</w:t>
            </w:r>
            <w:r w:rsidRPr="00FA084A">
              <w:rPr>
                <w:rFonts w:asciiTheme="majorHAnsi" w:hAnsiTheme="majorHAnsi" w:cstheme="majorHAnsi"/>
                <w:sz w:val="20"/>
                <w:szCs w:val="20"/>
                <w:lang w:val="fr-CA" w:eastAsia="en-CA"/>
              </w:rPr>
              <w:t xml:space="preserve"> 4 + □ = 7, 4 + </w:t>
            </w:r>
            <w:r w:rsidRPr="00FA084A">
              <w:rPr>
                <w:rFonts w:asciiTheme="majorHAnsi" w:hAnsiTheme="majorHAnsi" w:cstheme="majorHAnsi"/>
                <w:i/>
                <w:iCs/>
                <w:sz w:val="20"/>
                <w:szCs w:val="20"/>
                <w:lang w:val="fr-CA" w:eastAsia="en-CA"/>
              </w:rPr>
              <w:t>x</w:t>
            </w:r>
            <w:r w:rsidR="008459BC">
              <w:rPr>
                <w:rFonts w:asciiTheme="majorHAnsi" w:hAnsiTheme="majorHAnsi" w:cstheme="majorHAnsi"/>
                <w:sz w:val="20"/>
                <w:szCs w:val="20"/>
                <w:lang w:val="fr-CA" w:eastAsia="en-CA"/>
              </w:rPr>
              <w:t> </w:t>
            </w:r>
            <w:r w:rsidRPr="00FA084A">
              <w:rPr>
                <w:rFonts w:asciiTheme="majorHAnsi" w:hAnsiTheme="majorHAnsi" w:cstheme="majorHAnsi"/>
                <w:sz w:val="20"/>
                <w:szCs w:val="20"/>
                <w:lang w:val="fr-CA" w:eastAsia="en-CA"/>
              </w:rPr>
              <w:t xml:space="preserve">= 7 et 4 + </w:t>
            </w:r>
            <w:r w:rsidRPr="00FA084A">
              <w:rPr>
                <w:rFonts w:asciiTheme="majorHAnsi" w:hAnsiTheme="majorHAnsi" w:cstheme="majorHAnsi"/>
                <w:i/>
                <w:iCs/>
                <w:sz w:val="20"/>
                <w:szCs w:val="20"/>
                <w:lang w:val="fr-CA" w:eastAsia="en-CA"/>
              </w:rPr>
              <w:t>y</w:t>
            </w:r>
            <w:r w:rsidRPr="00FA084A">
              <w:rPr>
                <w:rFonts w:asciiTheme="majorHAnsi" w:hAnsiTheme="majorHAnsi" w:cstheme="majorHAnsi"/>
                <w:sz w:val="20"/>
                <w:szCs w:val="20"/>
                <w:lang w:val="fr-CA" w:eastAsia="en-CA"/>
              </w:rPr>
              <w:t xml:space="preserve"> = 7 </w:t>
            </w:r>
            <w:r w:rsidRPr="00FA084A">
              <w:rPr>
                <w:rFonts w:asciiTheme="majorHAnsi" w:hAnsiTheme="majorHAnsi" w:cstheme="majorHAnsi"/>
                <w:sz w:val="20"/>
                <w:szCs w:val="20"/>
                <w:lang w:val="fr-CA"/>
              </w:rPr>
              <w:t xml:space="preserve">représentent toutes la même équation, dans laquelle </w:t>
            </w:r>
            <w:r w:rsidRPr="00FA084A">
              <w:rPr>
                <w:rFonts w:asciiTheme="majorHAnsi" w:hAnsiTheme="majorHAnsi" w:cstheme="majorHAnsi"/>
                <w:sz w:val="20"/>
                <w:szCs w:val="20"/>
                <w:lang w:val="fr-CA" w:eastAsia="en-CA"/>
              </w:rPr>
              <w:t xml:space="preserve">□, </w:t>
            </w:r>
            <w:r w:rsidRPr="00FA084A">
              <w:rPr>
                <w:rFonts w:asciiTheme="majorHAnsi" w:hAnsiTheme="majorHAnsi" w:cstheme="majorHAnsi"/>
                <w:i/>
                <w:iCs/>
                <w:sz w:val="20"/>
                <w:szCs w:val="20"/>
                <w:lang w:val="fr-CA" w:eastAsia="en-CA"/>
              </w:rPr>
              <w:t>x</w:t>
            </w:r>
            <w:r w:rsidRPr="00FA084A">
              <w:rPr>
                <w:rFonts w:asciiTheme="majorHAnsi" w:hAnsiTheme="majorHAnsi" w:cstheme="majorHAnsi"/>
                <w:sz w:val="20"/>
                <w:szCs w:val="20"/>
                <w:lang w:val="fr-CA" w:eastAsia="en-CA"/>
              </w:rPr>
              <w:t xml:space="preserve"> et </w:t>
            </w:r>
            <w:r w:rsidRPr="00FA084A">
              <w:rPr>
                <w:rFonts w:asciiTheme="majorHAnsi" w:hAnsiTheme="majorHAnsi" w:cstheme="majorHAnsi"/>
                <w:i/>
                <w:iCs/>
                <w:sz w:val="20"/>
                <w:szCs w:val="20"/>
                <w:lang w:val="fr-CA" w:eastAsia="en-CA"/>
              </w:rPr>
              <w:t>y</w:t>
            </w:r>
            <w:r w:rsidRPr="00FA084A">
              <w:rPr>
                <w:rFonts w:asciiTheme="majorHAnsi" w:hAnsiTheme="majorHAnsi" w:cstheme="majorHAnsi"/>
                <w:sz w:val="20"/>
                <w:szCs w:val="20"/>
                <w:lang w:val="fr-CA" w:eastAsia="en-CA"/>
              </w:rPr>
              <w:t xml:space="preserve"> </w:t>
            </w:r>
            <w:r w:rsidRPr="00FA084A">
              <w:rPr>
                <w:rFonts w:asciiTheme="majorHAnsi" w:hAnsiTheme="majorHAnsi" w:cstheme="majorHAnsi"/>
                <w:sz w:val="20"/>
                <w:szCs w:val="20"/>
                <w:lang w:val="fr-CA"/>
              </w:rPr>
              <w:t>représentent la même valeur</w:t>
            </w:r>
            <w:r w:rsidRPr="00FA084A">
              <w:rPr>
                <w:rFonts w:asciiTheme="majorHAnsi" w:hAnsiTheme="majorHAnsi" w:cstheme="majorHAnsi"/>
                <w:sz w:val="20"/>
                <w:szCs w:val="20"/>
                <w:lang w:val="fr-CA" w:eastAsia="en-CA"/>
              </w:rPr>
              <w:t>).</w:t>
            </w:r>
          </w:p>
          <w:p w14:paraId="09ABF5AB" w14:textId="21478D63" w:rsidR="00D93B1A" w:rsidRPr="00735F53" w:rsidRDefault="00735F53" w:rsidP="003B5DB7">
            <w:pPr>
              <w:rPr>
                <w:rFonts w:asciiTheme="majorHAnsi" w:hAnsiTheme="majorHAnsi" w:cstheme="majorHAnsi"/>
                <w:color w:val="000000"/>
                <w:sz w:val="20"/>
                <w:szCs w:val="20"/>
                <w:lang w:val="fr-CA" w:eastAsia="en-CA"/>
              </w:rPr>
            </w:pPr>
            <w:r w:rsidRPr="00FA084A">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eastAsia="en-CA"/>
              </w:rPr>
              <w:t>Interpréter et écrire des expressions algébriques (p. ex., 2</w:t>
            </w:r>
            <w:r w:rsidRPr="00FA084A">
              <w:rPr>
                <w:rFonts w:asciiTheme="majorHAnsi" w:hAnsiTheme="majorHAnsi" w:cstheme="majorHAnsi"/>
                <w:i/>
                <w:iCs/>
                <w:sz w:val="20"/>
                <w:szCs w:val="20"/>
                <w:lang w:val="fr-CA" w:eastAsia="en-CA"/>
              </w:rPr>
              <w:t>n</w:t>
            </w:r>
            <w:r w:rsidRPr="00FA084A">
              <w:rPr>
                <w:rFonts w:asciiTheme="majorHAnsi" w:hAnsiTheme="majorHAnsi" w:cstheme="majorHAnsi"/>
                <w:sz w:val="20"/>
                <w:szCs w:val="20"/>
                <w:lang w:val="fr-CA" w:eastAsia="en-CA"/>
              </w:rPr>
              <w:t xml:space="preserve"> signifie deux fois un nombre; soustraire un nombre de 7 peut s’écrire 7 – </w:t>
            </w:r>
            <w:r w:rsidRPr="00FA084A">
              <w:rPr>
                <w:rFonts w:asciiTheme="majorHAnsi" w:hAnsiTheme="majorHAnsi" w:cstheme="majorHAnsi"/>
                <w:i/>
                <w:iCs/>
                <w:sz w:val="20"/>
                <w:szCs w:val="20"/>
                <w:lang w:val="fr-CA" w:eastAsia="en-CA"/>
              </w:rPr>
              <w:t>n</w:t>
            </w:r>
            <w:r w:rsidRPr="00FA084A">
              <w:rPr>
                <w:rFonts w:asciiTheme="majorHAnsi" w:hAnsiTheme="majorHAnsi" w:cstheme="majorHAnsi"/>
                <w:sz w:val="20"/>
                <w:szCs w:val="20"/>
                <w:lang w:val="fr-CA" w:eastAsia="en-CA"/>
              </w:rPr>
              <w:t>).</w:t>
            </w:r>
          </w:p>
          <w:p w14:paraId="22577235" w14:textId="7CF43AA3" w:rsidR="00E32F84" w:rsidRPr="000F2FA7" w:rsidRDefault="00D93B1A" w:rsidP="003B5DB7">
            <w:pPr>
              <w:rPr>
                <w:rFonts w:asciiTheme="majorHAnsi" w:hAnsiTheme="majorHAnsi" w:cstheme="majorHAnsi"/>
                <w:b/>
                <w:sz w:val="20"/>
                <w:szCs w:val="20"/>
                <w:lang w:val="fr-CA"/>
              </w:rPr>
            </w:pPr>
            <w:r w:rsidRPr="000F2FA7">
              <w:rPr>
                <w:rFonts w:asciiTheme="majorHAnsi" w:hAnsiTheme="majorHAnsi" w:cstheme="majorHAnsi"/>
                <w:sz w:val="20"/>
                <w:szCs w:val="20"/>
                <w:lang w:val="fr-CA"/>
              </w:rPr>
              <w:t xml:space="preserve">- </w:t>
            </w:r>
            <w:r w:rsidR="000F2FA7" w:rsidRPr="00E27FFB">
              <w:rPr>
                <w:rFonts w:ascii="Calibri" w:hAnsi="Calibri" w:cs="Calibri"/>
                <w:sz w:val="20"/>
                <w:szCs w:val="20"/>
                <w:lang w:val="fr-CA"/>
              </w:rPr>
              <w:t>Comprendre qu’une variable est une quantité qui peut varier (p. ex., dans 5</w:t>
            </w:r>
            <w:r w:rsidR="000F2FA7" w:rsidRPr="00E27FFB">
              <w:rPr>
                <w:rFonts w:ascii="Calibri" w:hAnsi="Calibri" w:cs="Calibri"/>
                <w:i/>
                <w:iCs/>
                <w:sz w:val="20"/>
                <w:szCs w:val="20"/>
                <w:lang w:val="fr-CA"/>
              </w:rPr>
              <w:t>s</w:t>
            </w:r>
            <w:r w:rsidR="000F2FA7" w:rsidRPr="00E27FFB">
              <w:rPr>
                <w:rFonts w:ascii="Calibri" w:hAnsi="Calibri" w:cs="Calibri"/>
                <w:sz w:val="20"/>
                <w:szCs w:val="20"/>
                <w:lang w:val="fr-CA"/>
              </w:rPr>
              <w:t xml:space="preserve">, </w:t>
            </w:r>
            <w:r w:rsidR="000F2FA7" w:rsidRPr="00E27FFB">
              <w:rPr>
                <w:rFonts w:ascii="Calibri" w:hAnsi="Calibri" w:cs="Calibri"/>
                <w:i/>
                <w:iCs/>
                <w:sz w:val="20"/>
                <w:szCs w:val="20"/>
                <w:lang w:val="fr-CA"/>
              </w:rPr>
              <w:t>s</w:t>
            </w:r>
            <w:r w:rsidR="000F2FA7" w:rsidRPr="00E27FFB">
              <w:rPr>
                <w:rFonts w:ascii="Calibri" w:hAnsi="Calibri" w:cs="Calibri"/>
                <w:sz w:val="20"/>
                <w:szCs w:val="20"/>
                <w:lang w:val="fr-CA"/>
              </w:rPr>
              <w:t xml:space="preserve"> peut avoir n’importe quelle valeur).</w:t>
            </w:r>
          </w:p>
        </w:tc>
      </w:tr>
      <w:tr w:rsidR="00301629" w:rsidRPr="007D1933" w14:paraId="5E82A4CE" w14:textId="77777777" w:rsidTr="00AC054A">
        <w:trPr>
          <w:trHeight w:val="20"/>
        </w:trPr>
        <w:tc>
          <w:tcPr>
            <w:tcW w:w="1812" w:type="pct"/>
          </w:tcPr>
          <w:p w14:paraId="127B146B" w14:textId="6DF51F3E" w:rsidR="00301629" w:rsidRPr="008D5A53" w:rsidRDefault="00301629" w:rsidP="003F1033">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bCs/>
                <w:sz w:val="20"/>
                <w:szCs w:val="20"/>
                <w:lang w:val="fr-CA"/>
              </w:rPr>
              <w:lastRenderedPageBreak/>
              <w:t xml:space="preserve">5. </w:t>
            </w:r>
            <w:r w:rsidR="005B52BE" w:rsidRPr="008D5A53">
              <w:rPr>
                <w:rFonts w:asciiTheme="majorHAnsi" w:hAnsiTheme="majorHAnsi" w:cstheme="majorHAnsi"/>
                <w:sz w:val="20"/>
                <w:szCs w:val="20"/>
                <w:lang w:val="fr-CA"/>
              </w:rPr>
              <w:t>Démontrer et expliquer la signification de maintien de l’égalité, de façon concrète et imagée.</w:t>
            </w:r>
          </w:p>
        </w:tc>
        <w:tc>
          <w:tcPr>
            <w:tcW w:w="1383" w:type="pct"/>
          </w:tcPr>
          <w:p w14:paraId="64384357" w14:textId="77777777" w:rsidR="00CA5F60" w:rsidRPr="00C4041C" w:rsidRDefault="00CA5F60" w:rsidP="003F1033">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modélisation et l</w:t>
            </w:r>
            <w:r>
              <w:rPr>
                <w:rFonts w:asciiTheme="majorHAnsi" w:hAnsiTheme="majorHAnsi" w:cstheme="majorHAnsi"/>
                <w:b/>
                <w:bCs/>
                <w:sz w:val="20"/>
                <w:szCs w:val="20"/>
                <w:lang w:val="fr-CA"/>
              </w:rPr>
              <w:t>’</w:t>
            </w:r>
            <w:r w:rsidRPr="00C4041C">
              <w:rPr>
                <w:rFonts w:asciiTheme="majorHAnsi" w:hAnsiTheme="majorHAnsi" w:cstheme="majorHAnsi"/>
                <w:b/>
                <w:bCs/>
                <w:sz w:val="20"/>
                <w:szCs w:val="20"/>
                <w:lang w:val="fr-CA"/>
              </w:rPr>
              <w:t xml:space="preserve">algèbre, </w:t>
            </w:r>
            <w:r w:rsidRPr="00C4041C">
              <w:rPr>
                <w:rFonts w:asciiTheme="majorHAnsi" w:hAnsiTheme="majorHAnsi" w:cstheme="majorHAnsi"/>
                <w:b/>
                <w:sz w:val="20"/>
                <w:szCs w:val="20"/>
                <w:lang w:val="fr-CA"/>
              </w:rPr>
              <w:t xml:space="preserve">unité </w:t>
            </w:r>
            <w:r w:rsidRPr="00C4041C">
              <w:rPr>
                <w:rFonts w:asciiTheme="majorHAnsi" w:hAnsiTheme="majorHAnsi" w:cstheme="majorHAnsi"/>
                <w:b/>
                <w:bCs/>
                <w:sz w:val="20"/>
                <w:szCs w:val="20"/>
                <w:lang w:val="fr-CA"/>
              </w:rPr>
              <w:t>2 : Les variables et les équations</w:t>
            </w:r>
          </w:p>
          <w:p w14:paraId="5D7C53C5" w14:textId="77777777" w:rsidR="00CA5F60" w:rsidRPr="001C466B" w:rsidRDefault="00CA5F60" w:rsidP="003F1033">
            <w:pPr>
              <w:rPr>
                <w:rFonts w:asciiTheme="majorHAnsi" w:hAnsiTheme="majorHAnsi" w:cstheme="majorHAnsi"/>
                <w:sz w:val="20"/>
                <w:szCs w:val="20"/>
                <w:lang w:val="fr-CA"/>
              </w:rPr>
            </w:pPr>
            <w:r w:rsidRPr="00C4041C">
              <w:rPr>
                <w:rFonts w:asciiTheme="majorHAnsi" w:hAnsiTheme="majorHAnsi" w:cstheme="majorHAnsi"/>
                <w:sz w:val="20"/>
                <w:szCs w:val="20"/>
                <w:lang w:val="fr-CA"/>
              </w:rPr>
              <w:t>6 : Examiner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w:t>
            </w:r>
          </w:p>
          <w:p w14:paraId="30197C06" w14:textId="787720CD" w:rsidR="00960504" w:rsidRPr="00CA5F60" w:rsidRDefault="00CA5F60" w:rsidP="003F1033">
            <w:pPr>
              <w:rPr>
                <w:rFonts w:asciiTheme="majorHAnsi" w:hAnsiTheme="majorHAnsi" w:cstheme="majorHAnsi"/>
                <w:sz w:val="20"/>
                <w:szCs w:val="20"/>
                <w:lang w:val="fr-CA"/>
              </w:rPr>
            </w:pPr>
            <w:r w:rsidRPr="00C4041C">
              <w:rPr>
                <w:rFonts w:asciiTheme="majorHAnsi" w:hAnsiTheme="majorHAnsi" w:cstheme="majorHAnsi"/>
                <w:bCs/>
                <w:sz w:val="20"/>
                <w:szCs w:val="20"/>
                <w:lang w:val="fr-CA"/>
              </w:rPr>
              <w:t xml:space="preserve">10 : Approfondissement </w:t>
            </w:r>
            <w:r w:rsidRPr="00C4041C">
              <w:rPr>
                <w:rFonts w:asciiTheme="majorHAnsi" w:hAnsiTheme="majorHAnsi" w:cstheme="majorHAnsi"/>
                <w:b/>
                <w:sz w:val="20"/>
                <w:szCs w:val="20"/>
                <w:lang w:val="fr-CA"/>
              </w:rPr>
              <w:t xml:space="preserve">: </w:t>
            </w:r>
            <w:r w:rsidRPr="00C4041C">
              <w:rPr>
                <w:rFonts w:asciiTheme="majorHAnsi" w:hAnsiTheme="majorHAnsi" w:cstheme="majorHAnsi"/>
                <w:bCs/>
                <w:sz w:val="20"/>
                <w:szCs w:val="20"/>
                <w:lang w:val="fr-CA"/>
              </w:rPr>
              <w:t>Les variables et les équations</w:t>
            </w:r>
          </w:p>
          <w:p w14:paraId="16CB0BF7" w14:textId="77777777" w:rsidR="00301629" w:rsidRPr="00CA5F60" w:rsidRDefault="00301629" w:rsidP="003F1033">
            <w:pPr>
              <w:rPr>
                <w:rFonts w:asciiTheme="majorHAnsi" w:hAnsiTheme="majorHAnsi" w:cstheme="majorHAnsi"/>
                <w:b/>
                <w:bCs/>
                <w:sz w:val="20"/>
                <w:szCs w:val="20"/>
                <w:lang w:val="fr-CA"/>
              </w:rPr>
            </w:pPr>
          </w:p>
        </w:tc>
        <w:tc>
          <w:tcPr>
            <w:tcW w:w="1805" w:type="pct"/>
            <w:shd w:val="clear" w:color="auto" w:fill="auto"/>
          </w:tcPr>
          <w:p w14:paraId="684D31DC" w14:textId="77777777" w:rsidR="00077BCD" w:rsidRPr="00C4041C" w:rsidRDefault="00077BCD" w:rsidP="003F1033">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p>
          <w:p w14:paraId="747EAF8B" w14:textId="77777777" w:rsidR="00077BCD" w:rsidRPr="00642A63" w:rsidRDefault="00077BCD" w:rsidP="003F1033">
            <w:pPr>
              <w:rPr>
                <w:rFonts w:asciiTheme="majorHAnsi" w:hAnsiTheme="majorHAnsi" w:cstheme="majorHAnsi"/>
                <w:b/>
                <w:bCs/>
                <w:sz w:val="20"/>
                <w:szCs w:val="20"/>
                <w:lang w:val="fr-CA" w:eastAsia="en-CA"/>
              </w:rPr>
            </w:pPr>
            <w:r w:rsidRPr="00C4041C">
              <w:rPr>
                <w:rFonts w:asciiTheme="majorHAnsi" w:hAnsiTheme="majorHAnsi" w:cstheme="majorHAnsi"/>
                <w:b/>
                <w:bCs/>
                <w:sz w:val="20"/>
                <w:szCs w:val="20"/>
                <w:lang w:val="fr-CA" w:eastAsia="en-CA"/>
              </w:rPr>
              <w:t>Comprendre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égalité et l</w:t>
            </w:r>
            <w:r>
              <w:rPr>
                <w:rFonts w:asciiTheme="majorHAnsi" w:hAnsiTheme="majorHAnsi" w:cstheme="majorHAnsi"/>
                <w:b/>
                <w:bCs/>
                <w:sz w:val="20"/>
                <w:szCs w:val="20"/>
                <w:lang w:val="fr-CA" w:eastAsia="en-CA"/>
              </w:rPr>
              <w:t>’</w:t>
            </w:r>
            <w:r w:rsidRPr="00C4041C">
              <w:rPr>
                <w:rFonts w:asciiTheme="majorHAnsi" w:hAnsiTheme="majorHAnsi" w:cstheme="majorHAnsi"/>
                <w:b/>
                <w:bCs/>
                <w:sz w:val="20"/>
                <w:szCs w:val="20"/>
                <w:lang w:val="fr-CA" w:eastAsia="en-CA"/>
              </w:rPr>
              <w:t>inégalité, et développer les propriétés généralisées des nombres et des opérations</w:t>
            </w:r>
          </w:p>
          <w:p w14:paraId="3B21538B" w14:textId="77777777" w:rsidR="00077BCD" w:rsidRPr="00C66053" w:rsidRDefault="00077BCD" w:rsidP="003F1033">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 xml:space="preserve">un signe </w:t>
            </w:r>
            <w:r w:rsidRPr="0095044E">
              <w:rPr>
                <w:rFonts w:asciiTheme="majorHAnsi" w:hAnsiTheme="majorHAnsi" w:cstheme="majorHAnsi"/>
                <w:spacing w:val="-4"/>
                <w:sz w:val="20"/>
                <w:szCs w:val="20"/>
                <w:lang w:val="fr-CA"/>
              </w:rPr>
              <w:t>d’égalité entre</w:t>
            </w:r>
            <w:r w:rsidRPr="00C4041C">
              <w:rPr>
                <w:rFonts w:asciiTheme="majorHAnsi" w:hAnsiTheme="majorHAnsi" w:cstheme="majorHAnsi"/>
                <w:sz w:val="20"/>
                <w:szCs w:val="20"/>
                <w:lang w:val="fr-CA"/>
              </w:rPr>
              <w:t xml:space="preserve"> deux expressions qui contiennent des variables indique </w:t>
            </w:r>
            <w:r w:rsidRPr="0095044E">
              <w:rPr>
                <w:rFonts w:asciiTheme="majorHAnsi" w:hAnsiTheme="majorHAnsi" w:cstheme="majorHAnsi"/>
                <w:spacing w:val="-4"/>
                <w:sz w:val="20"/>
                <w:szCs w:val="20"/>
                <w:lang w:val="fr-CA"/>
              </w:rPr>
              <w:t xml:space="preserve">que les expressions sont </w:t>
            </w:r>
            <w:r w:rsidRPr="00C4041C">
              <w:rPr>
                <w:rFonts w:asciiTheme="majorHAnsi" w:hAnsiTheme="majorHAnsi" w:cstheme="majorHAnsi"/>
                <w:sz w:val="20"/>
                <w:szCs w:val="20"/>
                <w:lang w:val="fr-CA"/>
              </w:rPr>
              <w:t xml:space="preserve">équivalentes </w:t>
            </w:r>
            <w:r w:rsidRPr="0095044E">
              <w:rPr>
                <w:rFonts w:asciiTheme="majorHAnsi" w:hAnsiTheme="majorHAnsi" w:cstheme="majorHAnsi"/>
                <w:spacing w:val="-6"/>
                <w:sz w:val="20"/>
                <w:szCs w:val="20"/>
                <w:lang w:val="fr-CA"/>
              </w:rPr>
              <w:t>(p. ex., 5</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 4 = 3</w:t>
            </w:r>
            <w:r w:rsidRPr="0095044E">
              <w:rPr>
                <w:rFonts w:asciiTheme="majorHAnsi" w:hAnsiTheme="majorHAnsi" w:cstheme="majorHAnsi"/>
                <w:i/>
                <w:iCs/>
                <w:spacing w:val="-6"/>
                <w:sz w:val="20"/>
                <w:szCs w:val="20"/>
                <w:lang w:val="fr-CA"/>
              </w:rPr>
              <w:t>n</w:t>
            </w:r>
            <w:r w:rsidRPr="0095044E">
              <w:rPr>
                <w:rFonts w:asciiTheme="majorHAnsi" w:hAnsiTheme="majorHAnsi" w:cstheme="majorHAnsi"/>
                <w:spacing w:val="-6"/>
                <w:sz w:val="20"/>
                <w:szCs w:val="20"/>
                <w:lang w:val="fr-CA"/>
              </w:rPr>
              <w:t>; 3</w:t>
            </w:r>
            <w:r w:rsidRPr="0095044E">
              <w:rPr>
                <w:rFonts w:asciiTheme="majorHAnsi" w:hAnsiTheme="majorHAnsi" w:cstheme="majorHAnsi"/>
                <w:i/>
                <w:iCs/>
                <w:spacing w:val="-6"/>
                <w:sz w:val="20"/>
                <w:szCs w:val="20"/>
                <w:lang w:val="fr-CA"/>
              </w:rPr>
              <w:t>r</w:t>
            </w:r>
            <w:r w:rsidRPr="0095044E">
              <w:rPr>
                <w:rFonts w:asciiTheme="majorHAnsi" w:hAnsiTheme="majorHAnsi" w:cstheme="majorHAnsi"/>
                <w:spacing w:val="-6"/>
                <w:sz w:val="20"/>
                <w:szCs w:val="20"/>
                <w:lang w:val="fr-CA"/>
              </w:rPr>
              <w:t xml:space="preserve"> = 2 + </w:t>
            </w:r>
            <w:r w:rsidRPr="0095044E">
              <w:rPr>
                <w:rFonts w:asciiTheme="majorHAnsi" w:hAnsiTheme="majorHAnsi" w:cstheme="majorHAnsi"/>
                <w:i/>
                <w:iCs/>
                <w:spacing w:val="-6"/>
                <w:sz w:val="20"/>
                <w:szCs w:val="20"/>
                <w:lang w:val="fr-CA"/>
              </w:rPr>
              <w:t>s</w:t>
            </w:r>
            <w:r w:rsidRPr="0095044E">
              <w:rPr>
                <w:rFonts w:asciiTheme="majorHAnsi" w:hAnsiTheme="majorHAnsi" w:cstheme="majorHAnsi"/>
                <w:spacing w:val="-6"/>
                <w:sz w:val="20"/>
                <w:szCs w:val="20"/>
                <w:lang w:val="fr-CA"/>
              </w:rPr>
              <w:t>).</w:t>
            </w:r>
          </w:p>
          <w:p w14:paraId="0696B3F6" w14:textId="60F9ECA0" w:rsidR="00301629" w:rsidRPr="00077BCD" w:rsidRDefault="00077BCD" w:rsidP="003F1033">
            <w:pPr>
              <w:rPr>
                <w:rFonts w:asciiTheme="majorHAnsi" w:hAnsiTheme="majorHAnsi" w:cstheme="majorHAnsi"/>
                <w:color w:val="000000"/>
                <w:sz w:val="20"/>
                <w:szCs w:val="20"/>
                <w:lang w:val="fr-CA" w:eastAsia="en-CA"/>
              </w:rPr>
            </w:pPr>
            <w:r w:rsidRPr="00C66053">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Étudier et modéliser la signification de maintenir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égalité dans des équations qui contiennent une seule variable (p.</w:t>
            </w:r>
            <w:r>
              <w:rPr>
                <w:rFonts w:asciiTheme="majorHAnsi" w:hAnsiTheme="majorHAnsi" w:cstheme="majorHAnsi"/>
                <w:sz w:val="20"/>
                <w:szCs w:val="20"/>
                <w:lang w:val="fr-CA"/>
              </w:rPr>
              <w:t> </w:t>
            </w:r>
            <w:r w:rsidRPr="00C4041C">
              <w:rPr>
                <w:rFonts w:asciiTheme="majorHAnsi" w:hAnsiTheme="majorHAnsi" w:cstheme="majorHAnsi"/>
                <w:sz w:val="20"/>
                <w:szCs w:val="20"/>
                <w:lang w:val="fr-CA"/>
              </w:rPr>
              <w:t>ex., 3</w:t>
            </w:r>
            <w:r w:rsidRPr="00C4041C">
              <w:rPr>
                <w:rFonts w:asciiTheme="majorHAnsi" w:hAnsiTheme="majorHAnsi" w:cstheme="majorHAnsi"/>
                <w:i/>
                <w:iCs/>
                <w:sz w:val="20"/>
                <w:szCs w:val="20"/>
                <w:lang w:val="fr-CA"/>
              </w:rPr>
              <w:t>x</w:t>
            </w:r>
            <w:r w:rsidRPr="00C4041C">
              <w:rPr>
                <w:rFonts w:asciiTheme="majorHAnsi" w:hAnsiTheme="majorHAnsi" w:cstheme="majorHAnsi"/>
                <w:sz w:val="20"/>
                <w:szCs w:val="20"/>
                <w:lang w:val="fr-CA"/>
              </w:rPr>
              <w:t> = 12).</w:t>
            </w:r>
          </w:p>
        </w:tc>
      </w:tr>
    </w:tbl>
    <w:p w14:paraId="4D628C4F" w14:textId="0BC08873" w:rsidR="00247F9C" w:rsidRDefault="00247F9C" w:rsidP="00247F9C">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78720" behindDoc="0" locked="0" layoutInCell="1" hidden="0" allowOverlap="1" wp14:anchorId="1426651E" wp14:editId="2001FF1A">
            <wp:simplePos x="0" y="0"/>
            <wp:positionH relativeFrom="page">
              <wp:align>center</wp:align>
            </wp:positionH>
            <wp:positionV relativeFrom="paragraph">
              <wp:posOffset>0</wp:posOffset>
            </wp:positionV>
            <wp:extent cx="2019300" cy="673100"/>
            <wp:effectExtent l="0" t="0" r="0" b="0"/>
            <wp:wrapTopAndBottom/>
            <wp:docPr id="12" name="Picture 12"/>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 </w:t>
      </w:r>
    </w:p>
    <w:p w14:paraId="58AD8724" w14:textId="77777777" w:rsidR="00247F9C" w:rsidRDefault="00247F9C" w:rsidP="00247F9C">
      <w:pPr>
        <w:jc w:val="center"/>
        <w:rPr>
          <w:rFonts w:ascii="Calibri" w:hAnsi="Calibri" w:cstheme="majorHAnsi"/>
          <w:b/>
          <w:bCs/>
          <w:sz w:val="28"/>
          <w:szCs w:val="28"/>
          <w:lang w:val="fr-FR"/>
        </w:rPr>
      </w:pPr>
      <w:r>
        <w:rPr>
          <w:rFonts w:ascii="Calibri" w:hAnsi="Calibri" w:cstheme="majorHAnsi"/>
          <w:b/>
          <w:bCs/>
          <w:sz w:val="28"/>
          <w:szCs w:val="28"/>
          <w:lang w:val="fr-FR"/>
        </w:rPr>
        <w:t>(La forme et l’espace : La mesure)</w:t>
      </w:r>
    </w:p>
    <w:p w14:paraId="40D4E429" w14:textId="77777777" w:rsidR="00E47599" w:rsidRPr="00247F9C" w:rsidRDefault="00E47599">
      <w:pPr>
        <w:ind w:left="1440" w:firstLine="720"/>
        <w:rPr>
          <w:b/>
          <w:lang w:val="fr-FR"/>
        </w:rPr>
      </w:pPr>
    </w:p>
    <w:tbl>
      <w:tblPr>
        <w:tblStyle w:val="a4"/>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50"/>
        <w:gridCol w:w="2670"/>
        <w:gridCol w:w="3551"/>
        <w:gridCol w:w="10"/>
      </w:tblGrid>
      <w:tr w:rsidR="00C5385C" w:rsidRPr="007D1933" w14:paraId="7B3634BC" w14:textId="77777777" w:rsidTr="00BA5946">
        <w:trPr>
          <w:trHeight w:val="500"/>
        </w:trPr>
        <w:tc>
          <w:tcPr>
            <w:tcW w:w="1815" w:type="pct"/>
            <w:shd w:val="clear" w:color="auto" w:fill="BAD2EF"/>
          </w:tcPr>
          <w:p w14:paraId="7B3634B8" w14:textId="5C0B3B54" w:rsidR="00C5385C" w:rsidRPr="00245E83" w:rsidRDefault="00F86F12" w:rsidP="00BA5946">
            <w:pPr>
              <w:rPr>
                <w:rFonts w:asciiTheme="majorHAnsi" w:hAnsiTheme="majorHAnsi"/>
                <w:b/>
                <w:sz w:val="20"/>
                <w:szCs w:val="20"/>
              </w:rPr>
            </w:pPr>
            <w:r>
              <w:rPr>
                <w:rFonts w:asciiTheme="majorHAnsi" w:hAnsiTheme="majorHAnsi"/>
                <w:b/>
                <w:sz w:val="22"/>
                <w:szCs w:val="22"/>
              </w:rPr>
              <w:t>Résultats d’apprentissage</w:t>
            </w:r>
          </w:p>
        </w:tc>
        <w:tc>
          <w:tcPr>
            <w:tcW w:w="1365" w:type="pct"/>
            <w:shd w:val="clear" w:color="auto" w:fill="BAD2EF"/>
          </w:tcPr>
          <w:p w14:paraId="7B3634B9" w14:textId="1E916975" w:rsidR="00C5385C" w:rsidRPr="00245E83" w:rsidRDefault="00F86F12" w:rsidP="00BA5946">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0" w:type="pct"/>
            <w:gridSpan w:val="2"/>
            <w:shd w:val="clear" w:color="auto" w:fill="BAD2EF"/>
          </w:tcPr>
          <w:p w14:paraId="7B3634BB" w14:textId="7771C207" w:rsidR="00C5385C" w:rsidRPr="00B70079" w:rsidRDefault="00B70079" w:rsidP="00BA5946">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5124DA9F" w14:textId="77777777" w:rsidTr="00BA5946">
        <w:trPr>
          <w:gridAfter w:val="1"/>
          <w:wAfter w:w="5" w:type="pct"/>
          <w:trHeight w:val="20"/>
        </w:trPr>
        <w:tc>
          <w:tcPr>
            <w:tcW w:w="4995" w:type="pct"/>
            <w:gridSpan w:val="3"/>
            <w:shd w:val="clear" w:color="auto" w:fill="D9D9D9" w:themeFill="background1" w:themeFillShade="D9"/>
          </w:tcPr>
          <w:p w14:paraId="256CC3BF" w14:textId="77777777" w:rsidR="00F86F12" w:rsidRPr="00956261" w:rsidRDefault="00F86F12" w:rsidP="00BA5946">
            <w:pPr>
              <w:rPr>
                <w:rFonts w:asciiTheme="majorHAnsi" w:hAnsiTheme="majorHAnsi" w:cstheme="majorHAnsi"/>
                <w:b/>
                <w:sz w:val="20"/>
                <w:szCs w:val="20"/>
                <w:lang w:val="fr-CA"/>
              </w:rPr>
            </w:pPr>
            <w:r w:rsidRPr="00956261">
              <w:rPr>
                <w:rFonts w:asciiTheme="majorHAnsi" w:hAnsiTheme="majorHAnsi" w:cstheme="majorHAnsi"/>
                <w:b/>
                <w:sz w:val="20"/>
                <w:szCs w:val="20"/>
                <w:lang w:val="fr-CA"/>
              </w:rPr>
              <w:t>Résultat d’apprentissage général</w:t>
            </w:r>
          </w:p>
          <w:p w14:paraId="37C66531" w14:textId="2ACBEC98" w:rsidR="00825781" w:rsidRPr="008D5A53" w:rsidRDefault="00FD7106" w:rsidP="00BA5946">
            <w:pPr>
              <w:pBdr>
                <w:top w:val="nil"/>
                <w:left w:val="nil"/>
                <w:bottom w:val="nil"/>
                <w:right w:val="nil"/>
                <w:between w:val="nil"/>
              </w:pBdr>
              <w:rPr>
                <w:rFonts w:asciiTheme="majorHAnsi" w:hAnsiTheme="majorHAnsi" w:cstheme="majorHAnsi"/>
                <w:b/>
                <w:sz w:val="20"/>
                <w:szCs w:val="20"/>
                <w:lang w:val="fr-CA"/>
              </w:rPr>
            </w:pPr>
            <w:r w:rsidRPr="008D5A53">
              <w:rPr>
                <w:rFonts w:asciiTheme="majorHAnsi" w:hAnsiTheme="majorHAnsi" w:cstheme="majorHAnsi"/>
                <w:sz w:val="20"/>
                <w:szCs w:val="20"/>
                <w:lang w:val="fr-CA"/>
              </w:rPr>
              <w:t>Résoudre des problèmes à l’aide de mesures directes et indirectes</w:t>
            </w:r>
          </w:p>
        </w:tc>
      </w:tr>
      <w:tr w:rsidR="00C5385C" w:rsidRPr="007D1933" w14:paraId="7B3634C1" w14:textId="77777777" w:rsidTr="00BA5946">
        <w:trPr>
          <w:gridAfter w:val="1"/>
          <w:wAfter w:w="5" w:type="pct"/>
          <w:trHeight w:val="20"/>
        </w:trPr>
        <w:tc>
          <w:tcPr>
            <w:tcW w:w="1815" w:type="pct"/>
          </w:tcPr>
          <w:p w14:paraId="596851D1" w14:textId="29C2E272" w:rsidR="00C5385C" w:rsidRPr="008D5A53" w:rsidRDefault="00F86F12" w:rsidP="00BA5946">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69E6BF52" w14:textId="77777777" w:rsidR="00415490" w:rsidRPr="008D5A53" w:rsidRDefault="00415490" w:rsidP="00BA5946">
            <w:p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1. </w:t>
            </w:r>
            <w:r w:rsidR="00FD7106" w:rsidRPr="008D5A53">
              <w:rPr>
                <w:rFonts w:asciiTheme="majorHAnsi" w:hAnsiTheme="majorHAnsi" w:cstheme="majorHAnsi"/>
                <w:sz w:val="20"/>
                <w:szCs w:val="20"/>
                <w:lang w:val="fr-CA"/>
              </w:rPr>
              <w:t>Démontrer une compréhension des angles en :</w:t>
            </w:r>
          </w:p>
          <w:p w14:paraId="66744E49" w14:textId="77777777" w:rsidR="00415490" w:rsidRPr="008D5A53" w:rsidRDefault="00FD7106" w:rsidP="00BA594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identifiant des exemples d’angles dans l’environnement;</w:t>
            </w:r>
          </w:p>
          <w:p w14:paraId="0DD1E3AD" w14:textId="77777777" w:rsidR="00415490" w:rsidRPr="008D5A53" w:rsidRDefault="00FD7106" w:rsidP="00BA594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classifiant des angles selon leur mesure;</w:t>
            </w:r>
          </w:p>
          <w:p w14:paraId="43BAE398" w14:textId="77777777" w:rsidR="00415490" w:rsidRPr="008D5A53" w:rsidRDefault="00FD7106" w:rsidP="00BA594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estimant la mesure de différents angles en utilisant des angles de 45°, de 90° et de 180° comme angles de référence;</w:t>
            </w:r>
          </w:p>
          <w:p w14:paraId="43756E8E" w14:textId="77777777" w:rsidR="00415490" w:rsidRPr="008D5A53" w:rsidRDefault="00FD7106" w:rsidP="00BA5946">
            <w:pPr>
              <w:pStyle w:val="ListParagraph"/>
              <w:numPr>
                <w:ilvl w:val="0"/>
                <w:numId w:val="36"/>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déterminant la mesure des angles en degrés;</w:t>
            </w:r>
          </w:p>
          <w:p w14:paraId="7B3634BD" w14:textId="75FE9A61" w:rsidR="00FD7106" w:rsidRPr="008D5A53" w:rsidRDefault="00FD7106" w:rsidP="00BA5946">
            <w:pPr>
              <w:pStyle w:val="ListParagraph"/>
              <w:numPr>
                <w:ilvl w:val="0"/>
                <w:numId w:val="36"/>
              </w:num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dessinant et en étiquetant des angles lorsque leur mesure est donnée.</w:t>
            </w:r>
          </w:p>
        </w:tc>
        <w:tc>
          <w:tcPr>
            <w:tcW w:w="1365" w:type="pct"/>
          </w:tcPr>
          <w:p w14:paraId="75D4070B" w14:textId="77777777" w:rsidR="00E81BAF" w:rsidRPr="00C4041C" w:rsidRDefault="00E81BAF" w:rsidP="00BA594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621F37F1" w14:textId="77777777" w:rsidR="00E81BAF" w:rsidRPr="00C4041C" w:rsidRDefault="00E81BAF" w:rsidP="00BA5946">
            <w:pPr>
              <w:rPr>
                <w:rFonts w:asciiTheme="majorHAnsi" w:hAnsiTheme="majorHAnsi" w:cstheme="majorHAnsi"/>
                <w:sz w:val="20"/>
                <w:szCs w:val="20"/>
                <w:lang w:val="fr-CA"/>
              </w:rPr>
            </w:pPr>
            <w:r w:rsidRPr="00C4041C">
              <w:rPr>
                <w:rFonts w:asciiTheme="majorHAnsi" w:hAnsiTheme="majorHAnsi" w:cstheme="majorHAnsi"/>
                <w:sz w:val="20"/>
                <w:szCs w:val="20"/>
                <w:lang w:val="fr-CA"/>
              </w:rPr>
              <w:t>1 : Classer et mesurer des angles</w:t>
            </w:r>
          </w:p>
          <w:p w14:paraId="62B1F7A2" w14:textId="77777777" w:rsidR="00E81BAF" w:rsidRPr="003C437D" w:rsidRDefault="00E81BAF" w:rsidP="00BA5946">
            <w:pPr>
              <w:rPr>
                <w:rFonts w:asciiTheme="majorHAnsi" w:hAnsiTheme="majorHAnsi" w:cstheme="majorHAnsi"/>
                <w:sz w:val="20"/>
                <w:szCs w:val="20"/>
                <w:lang w:val="fr-CA"/>
              </w:rPr>
            </w:pPr>
            <w:r w:rsidRPr="00C4041C">
              <w:rPr>
                <w:rFonts w:asciiTheme="majorHAnsi" w:hAnsiTheme="majorHAnsi" w:cstheme="majorHAnsi"/>
                <w:sz w:val="20"/>
                <w:szCs w:val="20"/>
                <w:lang w:val="fr-CA"/>
              </w:rPr>
              <w:t>2 : Mesurer et construire des angles</w:t>
            </w:r>
          </w:p>
          <w:p w14:paraId="7B3634BE" w14:textId="6075EEF2" w:rsidR="00960504" w:rsidRPr="00E81BAF" w:rsidRDefault="00E81BAF" w:rsidP="00BA5946">
            <w:pPr>
              <w:rPr>
                <w:rFonts w:asciiTheme="majorHAnsi" w:hAnsiTheme="majorHAnsi" w:cstheme="majorHAnsi"/>
                <w:sz w:val="20"/>
                <w:szCs w:val="20"/>
                <w:lang w:val="fr-CA"/>
              </w:rPr>
            </w:pPr>
            <w:r w:rsidRPr="003C437D">
              <w:rPr>
                <w:rFonts w:asciiTheme="majorHAnsi" w:hAnsiTheme="majorHAnsi" w:cstheme="majorHAnsi"/>
                <w:sz w:val="20"/>
                <w:szCs w:val="20"/>
                <w:lang w:val="fr-CA"/>
              </w:rPr>
              <w:t xml:space="preserve">6 : </w:t>
            </w:r>
            <w:r w:rsidRPr="00C4041C">
              <w:rPr>
                <w:rFonts w:asciiTheme="majorHAnsi" w:hAnsiTheme="majorHAnsi" w:cstheme="majorHAnsi"/>
                <w:sz w:val="20"/>
                <w:szCs w:val="20"/>
                <w:lang w:val="fr-CA"/>
              </w:rPr>
              <w:t>Approfondissement : Les figures à 2D et les angles</w:t>
            </w:r>
          </w:p>
        </w:tc>
        <w:tc>
          <w:tcPr>
            <w:tcW w:w="1815" w:type="pct"/>
            <w:shd w:val="clear" w:color="auto" w:fill="auto"/>
          </w:tcPr>
          <w:p w14:paraId="49E598E1" w14:textId="77777777" w:rsidR="00355DCA" w:rsidRPr="00C4041C" w:rsidRDefault="00355DCA" w:rsidP="00BA5946">
            <w:pPr>
              <w:rPr>
                <w:rFonts w:asciiTheme="majorHAnsi" w:hAnsiTheme="majorHAnsi" w:cstheme="majorHAnsi"/>
                <w:sz w:val="20"/>
                <w:szCs w:val="20"/>
                <w:lang w:val="fr-CA" w:eastAsia="en-CA"/>
              </w:rPr>
            </w:pPr>
            <w:r w:rsidRPr="00C4041C">
              <w:rPr>
                <w:rFonts w:asciiTheme="majorHAnsi" w:hAnsiTheme="majorHAnsi" w:cstheme="majorHAnsi"/>
                <w:b/>
                <w:sz w:val="20"/>
                <w:szCs w:val="20"/>
                <w:lang w:val="fr-CA"/>
              </w:rPr>
              <w:t>Idée principale : Plusieurs choses dans notre monde (p. ex., les objets, les espaces, les événements) ont des attributs qui peuvent être mesurés et comparés.</w:t>
            </w:r>
            <w:r>
              <w:rPr>
                <w:rFonts w:asciiTheme="majorHAnsi" w:hAnsiTheme="majorHAnsi" w:cstheme="majorHAnsi"/>
                <w:b/>
                <w:sz w:val="20"/>
                <w:szCs w:val="20"/>
                <w:lang w:val="fr-CA"/>
              </w:rPr>
              <w:t xml:space="preserve"> </w:t>
            </w:r>
            <w:r w:rsidRPr="00C4041C">
              <w:rPr>
                <w:rFonts w:asciiTheme="majorHAnsi" w:eastAsia="Calibri" w:hAnsiTheme="majorHAnsi" w:cstheme="majorHAnsi"/>
                <w:b/>
                <w:bCs/>
                <w:sz w:val="20"/>
                <w:szCs w:val="20"/>
                <w:lang w:val="fr-CA"/>
              </w:rPr>
              <w:t xml:space="preserve">Comprendre les propriétés qui peuvent être mesurées, </w:t>
            </w:r>
            <w:r w:rsidRPr="004B39D6">
              <w:rPr>
                <w:rFonts w:asciiTheme="majorHAnsi" w:eastAsia="Calibri" w:hAnsiTheme="majorHAnsi" w:cstheme="majorHAnsi"/>
                <w:b/>
                <w:bCs/>
                <w:spacing w:val="-2"/>
                <w:sz w:val="20"/>
                <w:szCs w:val="20"/>
                <w:lang w:val="fr-CA"/>
              </w:rPr>
              <w:t>comparées et ordonnées</w:t>
            </w:r>
            <w:r w:rsidRPr="00C4041C">
              <w:rPr>
                <w:rFonts w:asciiTheme="majorHAnsi" w:eastAsia="Calibri" w:hAnsiTheme="majorHAnsi" w:cstheme="majorHAnsi"/>
                <w:b/>
                <w:bCs/>
                <w:sz w:val="20"/>
                <w:szCs w:val="20"/>
                <w:lang w:val="fr-CA"/>
              </w:rPr>
              <w:br/>
            </w:r>
            <w:r w:rsidRPr="00C4041C">
              <w:rPr>
                <w:rFonts w:asciiTheme="majorHAnsi" w:hAnsiTheme="majorHAnsi" w:cstheme="majorHAnsi"/>
                <w:sz w:val="20"/>
                <w:szCs w:val="20"/>
                <w:lang w:val="fr-CA"/>
              </w:rPr>
              <w:t>- Comprendre qu</w:t>
            </w:r>
            <w:r>
              <w:rPr>
                <w:rFonts w:asciiTheme="majorHAnsi" w:hAnsiTheme="majorHAnsi" w:cstheme="majorHAnsi"/>
                <w:sz w:val="20"/>
                <w:szCs w:val="20"/>
                <w:lang w:val="fr-CA"/>
              </w:rPr>
              <w:t>’</w:t>
            </w:r>
            <w:r w:rsidRPr="00C4041C">
              <w:rPr>
                <w:rFonts w:asciiTheme="majorHAnsi" w:hAnsiTheme="majorHAnsi" w:cstheme="majorHAnsi"/>
                <w:sz w:val="20"/>
                <w:szCs w:val="20"/>
                <w:lang w:val="fr-CA"/>
              </w:rPr>
              <w:t>un angle est une propriété qui peut être mesurée et comparée.</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Comprendre que les angles sont additifs (p. ex., 90° peut être visualisé comme neuf secteurs de 10° chacun)</w:t>
            </w:r>
            <w:r w:rsidRPr="00C4041C">
              <w:rPr>
                <w:rFonts w:asciiTheme="majorHAnsi" w:hAnsiTheme="majorHAnsi" w:cstheme="majorHAnsi"/>
                <w:sz w:val="20"/>
                <w:szCs w:val="20"/>
                <w:lang w:val="fr-CA" w:eastAsia="en-CA"/>
              </w:rPr>
              <w:t>.</w:t>
            </w:r>
            <w:r w:rsidRPr="00C4041C">
              <w:rPr>
                <w:rFonts w:asciiTheme="majorHAnsi" w:hAnsiTheme="majorHAnsi" w:cstheme="majorHAnsi"/>
                <w:sz w:val="20"/>
                <w:szCs w:val="20"/>
                <w:lang w:val="fr-CA" w:eastAsia="en-CA"/>
              </w:rPr>
              <w:br/>
            </w: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4B39D6">
              <w:rPr>
                <w:rFonts w:asciiTheme="majorHAnsi" w:eastAsia="Calibri" w:hAnsiTheme="majorHAnsi" w:cstheme="majorHAnsi"/>
                <w:b/>
                <w:bCs/>
                <w:spacing w:val="-4"/>
                <w:sz w:val="20"/>
                <w:szCs w:val="20"/>
                <w:lang w:val="fr-CA"/>
              </w:rPr>
              <w:t>Choisir et utiliser des unités pour estimer,</w:t>
            </w:r>
            <w:r w:rsidRPr="00C4041C">
              <w:rPr>
                <w:rFonts w:asciiTheme="majorHAnsi" w:eastAsia="Calibri" w:hAnsiTheme="majorHAnsi" w:cstheme="majorHAnsi"/>
                <w:b/>
                <w:bCs/>
                <w:sz w:val="20"/>
                <w:szCs w:val="20"/>
                <w:lang w:val="fr-CA"/>
              </w:rPr>
              <w:t xml:space="preserve"> mesurer, représenter et comparer</w:t>
            </w:r>
            <w:r w:rsidRPr="00C4041C">
              <w:rPr>
                <w:rFonts w:asciiTheme="majorHAnsi" w:hAnsiTheme="majorHAnsi" w:cstheme="majorHAnsi"/>
                <w:sz w:val="20"/>
                <w:szCs w:val="20"/>
                <w:lang w:val="fr-CA"/>
              </w:rPr>
              <w:br/>
              <w:t>- Mesurer, représenter et estimer des angles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de degrés.</w:t>
            </w:r>
          </w:p>
          <w:p w14:paraId="7B3634C0" w14:textId="69BC1C35" w:rsidR="00C5385C" w:rsidRPr="00355DCA" w:rsidRDefault="00355DCA" w:rsidP="00BA5946">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r>
              <w:rPr>
                <w:rFonts w:asciiTheme="majorHAnsi" w:hAnsiTheme="majorHAnsi" w:cstheme="majorHAnsi"/>
                <w:b/>
                <w:sz w:val="20"/>
                <w:szCs w:val="20"/>
                <w:lang w:val="fr-CA"/>
              </w:rPr>
              <w:t xml:space="preserve"> </w:t>
            </w:r>
            <w:r w:rsidRPr="00C4041C">
              <w:rPr>
                <w:rFonts w:asciiTheme="majorHAnsi" w:hAnsiTheme="majorHAnsi" w:cstheme="majorHAnsi"/>
                <w:b/>
                <w:sz w:val="20"/>
                <w:szCs w:val="20"/>
                <w:lang w:val="fr-CA"/>
              </w:rPr>
              <w:t>Examiner les attributs et les propriétés géométriques des figures à 2D et des solides à 3D</w:t>
            </w:r>
            <w:r w:rsidRPr="00C4041C">
              <w:rPr>
                <w:rFonts w:asciiTheme="majorHAnsi" w:hAnsiTheme="majorHAnsi" w:cstheme="majorHAnsi"/>
                <w:sz w:val="20"/>
                <w:szCs w:val="20"/>
                <w:lang w:val="fr-CA" w:eastAsia="en-CA"/>
              </w:rPr>
              <w:br/>
            </w:r>
            <w:r w:rsidRPr="00C4041C">
              <w:rPr>
                <w:rFonts w:asciiTheme="majorHAnsi" w:hAnsiTheme="majorHAnsi" w:cstheme="majorHAnsi"/>
                <w:sz w:val="20"/>
                <w:szCs w:val="20"/>
                <w:lang w:val="fr-CA"/>
              </w:rPr>
              <w:t>- Dessiner, comparer et classifier des angles (c.-à-d., droit, aigu, obtus, plat, rentrant).</w:t>
            </w:r>
          </w:p>
        </w:tc>
      </w:tr>
      <w:tr w:rsidR="00C5385C" w:rsidRPr="007D1933" w14:paraId="7B3634C6" w14:textId="77777777" w:rsidTr="00BA5946">
        <w:trPr>
          <w:gridAfter w:val="1"/>
          <w:wAfter w:w="5" w:type="pct"/>
          <w:trHeight w:val="20"/>
        </w:trPr>
        <w:tc>
          <w:tcPr>
            <w:tcW w:w="1815" w:type="pct"/>
          </w:tcPr>
          <w:p w14:paraId="3BB7806D" w14:textId="71B29ABA" w:rsidR="00AC02C4" w:rsidRPr="008D5A53" w:rsidRDefault="00AC02C4" w:rsidP="00BA5946">
            <w:p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2. </w:t>
            </w:r>
            <w:r w:rsidR="000E08D7" w:rsidRPr="008D5A53">
              <w:rPr>
                <w:rFonts w:asciiTheme="majorHAnsi" w:hAnsiTheme="majorHAnsi" w:cstheme="majorHAnsi"/>
                <w:sz w:val="20"/>
                <w:szCs w:val="20"/>
                <w:lang w:val="fr-CA"/>
              </w:rPr>
              <w:t>Démontrer que la somme des angles intérieurs d’un :</w:t>
            </w:r>
          </w:p>
          <w:p w14:paraId="3AAC7F8D" w14:textId="77777777" w:rsidR="00AC02C4" w:rsidRPr="008D5A53" w:rsidRDefault="000E08D7" w:rsidP="00BA5946">
            <w:pPr>
              <w:pStyle w:val="ListParagraph"/>
              <w:numPr>
                <w:ilvl w:val="0"/>
                <w:numId w:val="37"/>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triangle est égale à 180°;</w:t>
            </w:r>
          </w:p>
          <w:p w14:paraId="7B3634C2" w14:textId="06A60929" w:rsidR="000E08D7" w:rsidRPr="008D5A53" w:rsidRDefault="000E08D7" w:rsidP="00BA5946">
            <w:pPr>
              <w:pStyle w:val="ListParagraph"/>
              <w:numPr>
                <w:ilvl w:val="0"/>
                <w:numId w:val="37"/>
              </w:num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quadrilatère est égale à 360°</w:t>
            </w:r>
            <w:r w:rsidR="00AC02C4" w:rsidRPr="008D5A53">
              <w:rPr>
                <w:rFonts w:asciiTheme="majorHAnsi" w:hAnsiTheme="majorHAnsi" w:cstheme="majorHAnsi"/>
                <w:sz w:val="20"/>
                <w:szCs w:val="20"/>
                <w:lang w:val="fr-CA"/>
              </w:rPr>
              <w:t>.</w:t>
            </w:r>
          </w:p>
        </w:tc>
        <w:tc>
          <w:tcPr>
            <w:tcW w:w="1365" w:type="pct"/>
          </w:tcPr>
          <w:p w14:paraId="6866E1BD" w14:textId="77777777" w:rsidR="00E81BAF" w:rsidRPr="00640243" w:rsidRDefault="00E81BAF" w:rsidP="00BA594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4DEF07FF" w14:textId="77777777" w:rsidR="00E81BAF" w:rsidRPr="00C4041C" w:rsidRDefault="00E81BAF" w:rsidP="00BA5946">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66129089" w14:textId="77777777" w:rsidR="00E81BAF" w:rsidRPr="00C4041C" w:rsidRDefault="00E81BAF" w:rsidP="00BA5946">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45C0A985" w14:textId="713FBBDF" w:rsidR="00960504" w:rsidRPr="00E81BAF" w:rsidRDefault="00E81BAF" w:rsidP="00BA5946">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7B3634C3" w14:textId="0E5E31EA" w:rsidR="00C5385C" w:rsidRPr="00E81BAF" w:rsidRDefault="00C5385C" w:rsidP="00BA5946">
            <w:pPr>
              <w:rPr>
                <w:rFonts w:asciiTheme="majorHAnsi" w:hAnsiTheme="majorHAnsi" w:cstheme="majorHAnsi"/>
                <w:sz w:val="20"/>
                <w:szCs w:val="20"/>
                <w:lang w:val="fr-CA"/>
              </w:rPr>
            </w:pPr>
          </w:p>
        </w:tc>
        <w:tc>
          <w:tcPr>
            <w:tcW w:w="1815" w:type="pct"/>
            <w:shd w:val="clear" w:color="auto" w:fill="auto"/>
          </w:tcPr>
          <w:p w14:paraId="7B3634C5" w14:textId="4C67AC70" w:rsidR="00C5385C" w:rsidRPr="007E631B" w:rsidRDefault="007E631B" w:rsidP="00BA5946">
            <w:pPr>
              <w:keepNext/>
              <w:rPr>
                <w:rFonts w:asciiTheme="majorHAnsi" w:eastAsia="Calibri" w:hAnsiTheme="majorHAnsi" w:cstheme="majorHAnsi"/>
                <w:b/>
                <w:bCs/>
                <w:sz w:val="20"/>
                <w:szCs w:val="20"/>
                <w:lang w:val="fr-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Pr>
                <w:rFonts w:asciiTheme="majorHAnsi" w:hAnsiTheme="majorHAnsi" w:cstheme="majorHAnsi"/>
                <w:b/>
                <w:sz w:val="20"/>
                <w:szCs w:val="20"/>
                <w:lang w:val="fr-CA"/>
              </w:rPr>
              <w:t xml:space="preserve"> </w:t>
            </w:r>
            <w:r w:rsidRPr="008608AF">
              <w:rPr>
                <w:rFonts w:asciiTheme="majorHAnsi" w:eastAsia="Calibri" w:hAnsiTheme="majorHAnsi" w:cstheme="majorHAnsi"/>
                <w:b/>
                <w:bCs/>
                <w:sz w:val="20"/>
                <w:szCs w:val="20"/>
                <w:lang w:val="fr-CA"/>
              </w:rPr>
              <w:t>Comprendre les relations entre les unités mesurées</w:t>
            </w:r>
            <w:r w:rsidRPr="008608AF">
              <w:rPr>
                <w:rFonts w:asciiTheme="majorHAnsi" w:eastAsia="Calibri" w:hAnsiTheme="majorHAnsi" w:cstheme="majorHAnsi"/>
                <w:b/>
                <w:bCs/>
                <w:sz w:val="20"/>
                <w:szCs w:val="20"/>
                <w:lang w:val="fr-CA"/>
              </w:rPr>
              <w:br/>
            </w:r>
            <w:r w:rsidRPr="008608AF">
              <w:rPr>
                <w:rFonts w:asciiTheme="majorHAnsi" w:hAnsiTheme="majorHAnsi" w:cstheme="majorHAnsi"/>
                <w:sz w:val="20"/>
                <w:szCs w:val="20"/>
                <w:lang w:val="fr-CA"/>
              </w:rPr>
              <w:t xml:space="preserve">- Examiner les angles intérieurs de triangles et faire des généralisations quant à leur somme (c.-à-d., la somme des angles d’un triangle est de </w:t>
            </w:r>
            <w:r w:rsidRPr="008608AF">
              <w:rPr>
                <w:rFonts w:asciiTheme="majorHAnsi" w:hAnsiTheme="majorHAnsi" w:cstheme="majorHAnsi"/>
                <w:color w:val="000000"/>
                <w:sz w:val="20"/>
                <w:szCs w:val="20"/>
                <w:lang w:val="fr-CA"/>
              </w:rPr>
              <w:t>180°)</w:t>
            </w:r>
            <w:r w:rsidRPr="008608AF">
              <w:rPr>
                <w:rFonts w:asciiTheme="majorHAnsi" w:hAnsiTheme="majorHAnsi" w:cstheme="majorHAnsi"/>
                <w:color w:val="000000"/>
                <w:sz w:val="20"/>
                <w:szCs w:val="20"/>
                <w:lang w:val="fr-CA" w:eastAsia="en-CA"/>
              </w:rPr>
              <w:t>.</w:t>
            </w:r>
          </w:p>
        </w:tc>
      </w:tr>
      <w:tr w:rsidR="00011C66" w:rsidRPr="007D1933" w14:paraId="12640121" w14:textId="77777777" w:rsidTr="00BA5946">
        <w:trPr>
          <w:gridAfter w:val="1"/>
          <w:wAfter w:w="5" w:type="pct"/>
          <w:trHeight w:val="20"/>
        </w:trPr>
        <w:tc>
          <w:tcPr>
            <w:tcW w:w="1815" w:type="pct"/>
          </w:tcPr>
          <w:p w14:paraId="547F53A7" w14:textId="77777777" w:rsidR="00AC02C4" w:rsidRPr="008D5A53" w:rsidRDefault="00AC02C4" w:rsidP="00666B72">
            <w:p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lastRenderedPageBreak/>
              <w:t xml:space="preserve">3. </w:t>
            </w:r>
            <w:r w:rsidR="000E08D7" w:rsidRPr="008D5A53">
              <w:rPr>
                <w:rFonts w:asciiTheme="majorHAnsi" w:hAnsiTheme="majorHAnsi" w:cstheme="majorHAnsi"/>
                <w:sz w:val="20"/>
                <w:szCs w:val="20"/>
                <w:lang w:val="fr-CA"/>
              </w:rPr>
              <w:t>Développer et appliquer une formule pour déterminer :</w:t>
            </w:r>
          </w:p>
          <w:p w14:paraId="1E0A34B9" w14:textId="77777777" w:rsidR="00AC02C4" w:rsidRPr="008D5A53" w:rsidRDefault="000E08D7" w:rsidP="00666B72">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le périmètre de polygones;</w:t>
            </w:r>
          </w:p>
          <w:p w14:paraId="60AD4FE8" w14:textId="77777777" w:rsidR="00AC02C4" w:rsidRPr="008D5A53" w:rsidRDefault="000E08D7" w:rsidP="00666B72">
            <w:pPr>
              <w:pStyle w:val="ListParagraph"/>
              <w:numPr>
                <w:ilvl w:val="0"/>
                <w:numId w:val="38"/>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l’aire de rectangles;</w:t>
            </w:r>
          </w:p>
          <w:p w14:paraId="42CBABB0" w14:textId="73DF6C3E" w:rsidR="000E08D7" w:rsidRPr="008D5A53" w:rsidRDefault="000E08D7" w:rsidP="00666B72">
            <w:pPr>
              <w:pStyle w:val="ListParagraph"/>
              <w:numPr>
                <w:ilvl w:val="0"/>
                <w:numId w:val="38"/>
              </w:numPr>
              <w:pBdr>
                <w:top w:val="nil"/>
                <w:left w:val="nil"/>
                <w:bottom w:val="nil"/>
                <w:right w:val="nil"/>
                <w:between w:val="nil"/>
              </w:pBdr>
              <w:rPr>
                <w:rFonts w:asciiTheme="majorHAnsi" w:hAnsiTheme="majorHAnsi" w:cstheme="majorHAnsi"/>
                <w:bCs/>
                <w:color w:val="000000"/>
                <w:sz w:val="20"/>
                <w:szCs w:val="20"/>
                <w:lang w:val="fr-CA"/>
              </w:rPr>
            </w:pPr>
            <w:r w:rsidRPr="008D5A53">
              <w:rPr>
                <w:rFonts w:asciiTheme="majorHAnsi" w:hAnsiTheme="majorHAnsi" w:cstheme="majorHAnsi"/>
                <w:sz w:val="20"/>
                <w:szCs w:val="20"/>
                <w:lang w:val="fr-CA"/>
              </w:rPr>
              <w:t>le volume de prismes droits à base rectangulaire</w:t>
            </w:r>
            <w:r w:rsidR="00AC02C4" w:rsidRPr="008D5A53">
              <w:rPr>
                <w:rFonts w:asciiTheme="majorHAnsi" w:hAnsiTheme="majorHAnsi" w:cstheme="majorHAnsi"/>
                <w:sz w:val="20"/>
                <w:szCs w:val="20"/>
                <w:lang w:val="fr-CA"/>
              </w:rPr>
              <w:t>.</w:t>
            </w:r>
          </w:p>
        </w:tc>
        <w:tc>
          <w:tcPr>
            <w:tcW w:w="1364" w:type="pct"/>
          </w:tcPr>
          <w:p w14:paraId="5EC9A3B6" w14:textId="664139E3" w:rsidR="00960504" w:rsidRPr="00886B23" w:rsidRDefault="00886B23" w:rsidP="00666B72">
            <w:pPr>
              <w:rPr>
                <w:rFonts w:asciiTheme="majorHAnsi" w:hAnsiTheme="majorHAnsi" w:cstheme="majorHAnsi"/>
                <w:sz w:val="20"/>
                <w:szCs w:val="20"/>
                <w:lang w:val="fr-CA"/>
              </w:rPr>
            </w:pPr>
            <w:r w:rsidRPr="00393DA4">
              <w:rPr>
                <w:rFonts w:asciiTheme="majorHAnsi" w:hAnsiTheme="majorHAnsi" w:cstheme="majorHAnsi"/>
                <w:b/>
                <w:bCs/>
                <w:sz w:val="20"/>
                <w:szCs w:val="20"/>
                <w:lang w:val="fr-CA"/>
              </w:rPr>
              <w:t>La mesure, unité 1A : Le périmètre, l’aire, le volume et la capacité</w:t>
            </w:r>
            <w:r w:rsidRPr="00393DA4">
              <w:rPr>
                <w:rFonts w:asciiTheme="majorHAnsi" w:hAnsiTheme="majorHAnsi" w:cstheme="majorHAnsi"/>
                <w:sz w:val="20"/>
                <w:szCs w:val="20"/>
                <w:lang w:val="fr-CA"/>
              </w:rPr>
              <w:br/>
            </w:r>
            <w:r w:rsidRPr="00C4041C">
              <w:rPr>
                <w:rFonts w:asciiTheme="majorHAnsi" w:hAnsiTheme="majorHAnsi" w:cstheme="majorHAnsi"/>
                <w:bCs/>
                <w:sz w:val="20"/>
                <w:szCs w:val="20"/>
                <w:lang w:val="fr-CA"/>
              </w:rPr>
              <w:t>1 :</w:t>
            </w:r>
            <w:r w:rsidRPr="00C4041C">
              <w:rPr>
                <w:rFonts w:asciiTheme="majorHAnsi" w:hAnsiTheme="majorHAnsi" w:cstheme="majorHAnsi"/>
                <w:sz w:val="20"/>
                <w:szCs w:val="20"/>
                <w:lang w:val="fr-CA"/>
              </w:rPr>
              <w:t xml:space="preserve"> Déterminer le périmètre des polygones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2 : Déterminer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des rectangles</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4 : Déterminer le volume des prismes droits à base rectangulaire</w:t>
            </w:r>
            <w:r w:rsidRPr="00393DA4">
              <w:rPr>
                <w:rFonts w:asciiTheme="majorHAnsi" w:hAnsiTheme="majorHAnsi" w:cstheme="majorHAnsi"/>
                <w:sz w:val="20"/>
                <w:szCs w:val="20"/>
                <w:lang w:val="fr-CA"/>
              </w:rPr>
              <w:br/>
            </w:r>
            <w:r w:rsidRPr="00C4041C">
              <w:rPr>
                <w:rFonts w:asciiTheme="majorHAnsi" w:hAnsiTheme="majorHAnsi" w:cstheme="majorHAnsi"/>
                <w:sz w:val="20"/>
                <w:szCs w:val="20"/>
                <w:lang w:val="fr-CA"/>
              </w:rPr>
              <w:t>6 : Approfondissement : Le périmètre,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aire, le volume et la capacité</w:t>
            </w:r>
          </w:p>
          <w:p w14:paraId="1A864646" w14:textId="789A5DC6" w:rsidR="00011C66" w:rsidRPr="00886B23" w:rsidRDefault="00011C66" w:rsidP="00666B72">
            <w:pPr>
              <w:rPr>
                <w:rFonts w:asciiTheme="majorHAnsi" w:hAnsiTheme="majorHAnsi" w:cstheme="majorHAnsi"/>
                <w:b/>
                <w:bCs/>
                <w:sz w:val="20"/>
                <w:szCs w:val="20"/>
                <w:lang w:val="fr-CA"/>
              </w:rPr>
            </w:pPr>
          </w:p>
        </w:tc>
        <w:tc>
          <w:tcPr>
            <w:tcW w:w="1815" w:type="pct"/>
            <w:shd w:val="clear" w:color="auto" w:fill="auto"/>
          </w:tcPr>
          <w:p w14:paraId="7C1904C3" w14:textId="77777777" w:rsidR="0003182B" w:rsidRPr="00901123" w:rsidRDefault="0003182B" w:rsidP="00666B72">
            <w:pPr>
              <w:rPr>
                <w:rFonts w:asciiTheme="majorHAnsi" w:hAnsiTheme="majorHAnsi" w:cstheme="majorHAnsi"/>
                <w:b/>
                <w:sz w:val="20"/>
                <w:szCs w:val="20"/>
                <w:lang w:val="fr-CA"/>
              </w:rPr>
            </w:pPr>
            <w:r w:rsidRPr="00C4041C">
              <w:rPr>
                <w:rFonts w:asciiTheme="majorHAnsi" w:hAnsiTheme="majorHAnsi" w:cstheme="majorHAnsi"/>
                <w:b/>
                <w:spacing w:val="-4"/>
                <w:sz w:val="20"/>
                <w:szCs w:val="20"/>
                <w:lang w:val="fr-CA"/>
              </w:rPr>
              <w:t>Idée principale : On peut représenter les régularités et les relations à l</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aide de symboles,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équations et d</w:t>
            </w:r>
            <w:r>
              <w:rPr>
                <w:rFonts w:asciiTheme="majorHAnsi" w:hAnsiTheme="majorHAnsi" w:cstheme="majorHAnsi"/>
                <w:b/>
                <w:spacing w:val="-4"/>
                <w:sz w:val="20"/>
                <w:szCs w:val="20"/>
                <w:lang w:val="fr-CA"/>
              </w:rPr>
              <w:t>’</w:t>
            </w:r>
            <w:r w:rsidRPr="00C4041C">
              <w:rPr>
                <w:rFonts w:asciiTheme="majorHAnsi" w:hAnsiTheme="majorHAnsi" w:cstheme="majorHAnsi"/>
                <w:b/>
                <w:spacing w:val="-4"/>
                <w:sz w:val="20"/>
                <w:szCs w:val="20"/>
                <w:lang w:val="fr-CA"/>
              </w:rPr>
              <w:t>expressions</w:t>
            </w:r>
            <w:r w:rsidRPr="00901123">
              <w:rPr>
                <w:rFonts w:asciiTheme="majorHAnsi" w:hAnsiTheme="majorHAnsi" w:cstheme="majorHAnsi"/>
                <w:b/>
                <w:sz w:val="20"/>
                <w:szCs w:val="20"/>
                <w:lang w:val="fr-CA"/>
              </w:rPr>
              <w:t>.</w:t>
            </w:r>
          </w:p>
          <w:p w14:paraId="66D8B61B" w14:textId="77777777" w:rsidR="0003182B" w:rsidRPr="006A6E2F" w:rsidRDefault="0003182B" w:rsidP="00666B72">
            <w:pPr>
              <w:rPr>
                <w:rFonts w:asciiTheme="majorHAnsi" w:hAnsiTheme="majorHAnsi" w:cstheme="majorHAnsi"/>
                <w:sz w:val="20"/>
                <w:szCs w:val="20"/>
                <w:lang w:val="fr-CA" w:eastAsia="en-CA"/>
              </w:rPr>
            </w:pPr>
            <w:r w:rsidRPr="00C4041C">
              <w:rPr>
                <w:rFonts w:asciiTheme="majorHAnsi" w:hAnsiTheme="majorHAnsi" w:cstheme="majorHAnsi"/>
                <w:b/>
                <w:bCs/>
                <w:sz w:val="20"/>
                <w:szCs w:val="20"/>
                <w:lang w:val="fr-CA" w:eastAsia="en-CA"/>
              </w:rPr>
              <w:t xml:space="preserve">Utiliser des variables, des expressions algébriques </w:t>
            </w:r>
            <w:r w:rsidRPr="00D01B1E">
              <w:rPr>
                <w:rFonts w:asciiTheme="majorHAnsi" w:hAnsiTheme="majorHAnsi" w:cstheme="majorHAnsi"/>
                <w:b/>
                <w:bCs/>
                <w:spacing w:val="-4"/>
                <w:sz w:val="20"/>
                <w:szCs w:val="20"/>
                <w:lang w:val="fr-CA" w:eastAsia="en-CA"/>
              </w:rPr>
              <w:t>et des équations pour représenter des relations mathématiques</w:t>
            </w:r>
            <w:r w:rsidRPr="006A6E2F">
              <w:rPr>
                <w:rFonts w:asciiTheme="majorHAnsi" w:hAnsiTheme="majorHAnsi" w:cstheme="majorHAnsi"/>
                <w:b/>
                <w:sz w:val="20"/>
                <w:szCs w:val="20"/>
                <w:lang w:val="fr-CA"/>
              </w:rPr>
              <w:br/>
            </w:r>
            <w:r w:rsidRPr="006A6E2F">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Représenter des relations et des algorithmes généralisés à l</w:t>
            </w:r>
            <w:r>
              <w:rPr>
                <w:rFonts w:asciiTheme="majorHAnsi" w:hAnsiTheme="majorHAnsi" w:cstheme="majorHAnsi"/>
                <w:sz w:val="20"/>
                <w:szCs w:val="20"/>
                <w:lang w:val="fr-CA"/>
              </w:rPr>
              <w:t>’</w:t>
            </w:r>
            <w:r w:rsidRPr="00C4041C">
              <w:rPr>
                <w:rFonts w:asciiTheme="majorHAnsi" w:hAnsiTheme="majorHAnsi" w:cstheme="majorHAnsi"/>
                <w:sz w:val="20"/>
                <w:szCs w:val="20"/>
                <w:lang w:val="fr-CA"/>
              </w:rPr>
              <w:t>aide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expressions et d</w:t>
            </w:r>
            <w:r>
              <w:rPr>
                <w:rFonts w:asciiTheme="majorHAnsi" w:hAnsiTheme="majorHAnsi" w:cstheme="majorHAnsi"/>
                <w:sz w:val="20"/>
                <w:szCs w:val="20"/>
                <w:lang w:val="fr-CA"/>
              </w:rPr>
              <w:t>’</w:t>
            </w:r>
            <w:r w:rsidRPr="00C4041C">
              <w:rPr>
                <w:rFonts w:asciiTheme="majorHAnsi" w:hAnsiTheme="majorHAnsi" w:cstheme="majorHAnsi"/>
                <w:sz w:val="20"/>
                <w:szCs w:val="20"/>
                <w:lang w:val="fr-CA"/>
              </w:rPr>
              <w:t>équations qui contiennent des variables</w:t>
            </w:r>
            <w:r w:rsidRPr="00C4041C">
              <w:rPr>
                <w:rFonts w:asciiTheme="majorHAnsi" w:hAnsiTheme="majorHAnsi" w:cstheme="majorHAnsi"/>
                <w:color w:val="000000"/>
                <w:sz w:val="20"/>
                <w:szCs w:val="20"/>
                <w:lang w:val="fr-CA" w:eastAsia="en-CA"/>
              </w:rPr>
              <w:t xml:space="preserve"> (p. ex., </w:t>
            </w:r>
            <w:r w:rsidRPr="00C4041C">
              <w:rPr>
                <w:rFonts w:asciiTheme="majorHAnsi" w:hAnsiTheme="majorHAnsi" w:cstheme="majorHAnsi"/>
                <w:i/>
                <w:iCs/>
                <w:color w:val="000000"/>
                <w:sz w:val="20"/>
                <w:szCs w:val="20"/>
                <w:lang w:val="fr-CA" w:eastAsia="en-CA"/>
              </w:rPr>
              <w:t>P</w:t>
            </w:r>
            <w:r w:rsidRPr="00C4041C">
              <w:rPr>
                <w:rFonts w:asciiTheme="majorHAnsi" w:hAnsiTheme="majorHAnsi" w:cstheme="majorHAnsi"/>
                <w:color w:val="000000"/>
                <w:sz w:val="20"/>
                <w:szCs w:val="20"/>
                <w:lang w:val="fr-CA" w:eastAsia="en-CA"/>
              </w:rPr>
              <w:t xml:space="preserve"> = 2</w:t>
            </w:r>
            <w:r w:rsidRPr="00C4041C">
              <w:rPr>
                <w:rFonts w:asciiTheme="majorHAnsi" w:hAnsiTheme="majorHAnsi" w:cstheme="majorHAnsi"/>
                <w:i/>
                <w:iCs/>
                <w:color w:val="000000"/>
                <w:sz w:val="20"/>
                <w:szCs w:val="20"/>
                <w:lang w:val="fr-CA" w:eastAsia="en-CA"/>
              </w:rPr>
              <w:t>L</w:t>
            </w:r>
            <w:r>
              <w:rPr>
                <w:rFonts w:asciiTheme="majorHAnsi" w:hAnsiTheme="majorHAnsi" w:cstheme="majorHAnsi"/>
                <w:i/>
                <w:iCs/>
                <w:color w:val="000000"/>
                <w:sz w:val="20"/>
                <w:szCs w:val="20"/>
                <w:lang w:val="fr-CA" w:eastAsia="en-CA"/>
              </w:rPr>
              <w:t> </w:t>
            </w:r>
            <w:r w:rsidRPr="00C4041C">
              <w:rPr>
                <w:rFonts w:asciiTheme="majorHAnsi" w:hAnsiTheme="majorHAnsi" w:cstheme="majorHAnsi"/>
                <w:color w:val="000000"/>
                <w:sz w:val="20"/>
                <w:szCs w:val="20"/>
                <w:lang w:val="fr-CA" w:eastAsia="en-CA"/>
              </w:rPr>
              <w:t>+ 2</w:t>
            </w:r>
            <w:r w:rsidRPr="00C4041C">
              <w:rPr>
                <w:rFonts w:asciiTheme="majorHAnsi" w:hAnsiTheme="majorHAnsi" w:cstheme="majorHAnsi"/>
                <w:i/>
                <w:iCs/>
                <w:color w:val="000000"/>
                <w:sz w:val="20"/>
                <w:szCs w:val="20"/>
                <w:lang w:val="fr-CA" w:eastAsia="en-CA"/>
              </w:rPr>
              <w:t>l</w:t>
            </w:r>
            <w:r w:rsidRPr="00C4041C">
              <w:rPr>
                <w:rFonts w:asciiTheme="majorHAnsi" w:hAnsiTheme="majorHAnsi" w:cstheme="majorHAnsi"/>
                <w:color w:val="000000"/>
                <w:sz w:val="20"/>
                <w:szCs w:val="20"/>
                <w:lang w:val="fr-CA" w:eastAsia="en-CA"/>
              </w:rPr>
              <w:t>).</w:t>
            </w:r>
          </w:p>
          <w:p w14:paraId="2C429BE9" w14:textId="4A4A8B6C" w:rsidR="00BF68AB" w:rsidRPr="0003182B" w:rsidRDefault="0003182B" w:rsidP="00666B72">
            <w:pPr>
              <w:keepNext/>
              <w:rPr>
                <w:rFonts w:asciiTheme="majorHAnsi" w:hAnsiTheme="majorHAnsi" w:cstheme="majorHAnsi"/>
                <w:color w:val="000000"/>
                <w:sz w:val="20"/>
                <w:szCs w:val="20"/>
                <w:lang w:val="fr-CA" w:eastAsia="en-CA"/>
              </w:rPr>
            </w:pPr>
            <w:r w:rsidRPr="00C4041C">
              <w:rPr>
                <w:rFonts w:asciiTheme="majorHAnsi" w:hAnsiTheme="majorHAnsi" w:cstheme="majorHAnsi"/>
                <w:b/>
                <w:sz w:val="20"/>
                <w:szCs w:val="20"/>
                <w:lang w:val="fr-CA"/>
              </w:rPr>
              <w:t>Idée principale : Attribuer une unité à une propriété continue nous permet de prendre des mesures et faire des comparaisons.</w:t>
            </w:r>
            <w:r w:rsidRPr="009036E5">
              <w:rPr>
                <w:rFonts w:asciiTheme="majorHAnsi" w:eastAsia="Calibri" w:hAnsiTheme="majorHAnsi" w:cstheme="majorHAnsi"/>
                <w:b/>
                <w:bCs/>
                <w:sz w:val="20"/>
                <w:szCs w:val="20"/>
                <w:lang w:val="fr-CA"/>
              </w:rPr>
              <w:br/>
            </w:r>
            <w:r w:rsidRPr="00C4041C">
              <w:rPr>
                <w:rFonts w:asciiTheme="majorHAnsi" w:eastAsia="Calibri" w:hAnsiTheme="majorHAnsi" w:cstheme="majorHAnsi"/>
                <w:b/>
                <w:bCs/>
                <w:sz w:val="20"/>
                <w:szCs w:val="20"/>
                <w:lang w:val="fr-CA"/>
              </w:rPr>
              <w:t>Choisir et utiliser des unités pour estimer, mesurer, représenter et comparer</w:t>
            </w:r>
            <w:r w:rsidRPr="009036E5">
              <w:rPr>
                <w:rFonts w:asciiTheme="majorHAnsi" w:eastAsia="Calibri" w:hAnsiTheme="majorHAnsi" w:cstheme="majorHAnsi"/>
                <w:b/>
                <w:bCs/>
                <w:sz w:val="20"/>
                <w:szCs w:val="20"/>
                <w:lang w:val="fr-CA"/>
              </w:rPr>
              <w:br/>
            </w:r>
            <w:r w:rsidRPr="009036E5">
              <w:rPr>
                <w:rFonts w:asciiTheme="majorHAnsi" w:hAnsiTheme="majorHAnsi" w:cstheme="majorHAnsi"/>
                <w:sz w:val="20"/>
                <w:szCs w:val="20"/>
                <w:lang w:val="fr-CA"/>
              </w:rPr>
              <w:t xml:space="preserve">- </w:t>
            </w:r>
            <w:r w:rsidRPr="00F751ED">
              <w:rPr>
                <w:rFonts w:asciiTheme="majorHAnsi" w:hAnsiTheme="majorHAnsi" w:cstheme="majorHAnsi"/>
                <w:sz w:val="20"/>
                <w:szCs w:val="20"/>
                <w:lang w:val="fr-CA"/>
              </w:rPr>
              <w:t>Mesurer, représenter et estimer le périmètre et l’aire de polygones réguliers et irréguliers.</w:t>
            </w:r>
            <w:r w:rsidRPr="009036E5">
              <w:rPr>
                <w:rFonts w:asciiTheme="majorHAnsi" w:eastAsia="Calibri" w:hAnsiTheme="majorHAnsi" w:cstheme="majorHAnsi"/>
                <w:b/>
                <w:bCs/>
                <w:sz w:val="20"/>
                <w:szCs w:val="20"/>
                <w:lang w:val="fr-CA"/>
              </w:rPr>
              <w:br/>
            </w:r>
            <w:r w:rsidRPr="00B56FE1">
              <w:rPr>
                <w:rFonts w:asciiTheme="majorHAnsi" w:eastAsia="Calibri" w:hAnsiTheme="majorHAnsi" w:cstheme="majorHAnsi"/>
                <w:b/>
                <w:bCs/>
                <w:sz w:val="20"/>
                <w:szCs w:val="20"/>
                <w:lang w:val="fr-CA"/>
              </w:rPr>
              <w:t>Comprendre les relations entre les unités mesurées</w:t>
            </w:r>
            <w:r w:rsidRPr="00B56FE1">
              <w:rPr>
                <w:rFonts w:asciiTheme="majorHAnsi" w:eastAsia="Calibri" w:hAnsiTheme="majorHAnsi" w:cstheme="majorHAnsi"/>
                <w:b/>
                <w:bCs/>
                <w:sz w:val="20"/>
                <w:szCs w:val="20"/>
                <w:lang w:val="fr-CA"/>
              </w:rPr>
              <w:br/>
            </w:r>
            <w:r w:rsidRPr="00B56FE1">
              <w:rPr>
                <w:rFonts w:asciiTheme="majorHAnsi" w:hAnsiTheme="majorHAnsi" w:cstheme="majorHAnsi"/>
                <w:sz w:val="20"/>
                <w:szCs w:val="20"/>
                <w:lang w:val="fr-CA"/>
              </w:rPr>
              <w:t>- Développer des stratégies pour calculer l’aire et le périmètre des rectangles et faire des généralisations quant à leur emploi.</w:t>
            </w:r>
            <w:r w:rsidRPr="00B56FE1">
              <w:rPr>
                <w:rFonts w:asciiTheme="majorHAnsi" w:hAnsiTheme="majorHAnsi" w:cstheme="majorHAnsi"/>
                <w:color w:val="000000"/>
                <w:sz w:val="20"/>
                <w:szCs w:val="20"/>
                <w:lang w:val="fr-CA" w:eastAsia="en-CA"/>
              </w:rPr>
              <w:br/>
            </w:r>
            <w:r w:rsidRPr="00B56FE1">
              <w:rPr>
                <w:rFonts w:asciiTheme="majorHAnsi" w:hAnsiTheme="majorHAnsi" w:cstheme="majorHAnsi"/>
                <w:sz w:val="20"/>
                <w:szCs w:val="20"/>
                <w:lang w:val="fr-CA"/>
              </w:rPr>
              <w:t>- Développer des stratégies et des formules pour calculer le volume de prismes droits à base rectangulaire et faire des généralisations quant à leur emploi.</w:t>
            </w:r>
          </w:p>
        </w:tc>
      </w:tr>
    </w:tbl>
    <w:p w14:paraId="015E7850" w14:textId="3F786173" w:rsidR="007174F8" w:rsidRPr="0003182B" w:rsidRDefault="007174F8">
      <w:pPr>
        <w:rPr>
          <w:rFonts w:asciiTheme="majorHAnsi" w:hAnsiTheme="majorHAnsi" w:cstheme="majorHAnsi"/>
          <w:b/>
          <w:sz w:val="20"/>
          <w:szCs w:val="20"/>
          <w:lang w:val="fr-CA"/>
        </w:rPr>
      </w:pPr>
    </w:p>
    <w:p w14:paraId="083F3C37" w14:textId="7CF5CFBC" w:rsidR="002A59F4" w:rsidRPr="0003182B" w:rsidRDefault="002A59F4">
      <w:pPr>
        <w:rPr>
          <w:rFonts w:asciiTheme="majorHAnsi" w:hAnsiTheme="majorHAnsi" w:cstheme="majorHAnsi"/>
          <w:b/>
          <w:sz w:val="20"/>
          <w:szCs w:val="20"/>
          <w:lang w:val="fr-CA"/>
        </w:rPr>
      </w:pPr>
    </w:p>
    <w:p w14:paraId="03486F61" w14:textId="1A294AD1" w:rsidR="00145881" w:rsidRPr="0003182B" w:rsidRDefault="00145881">
      <w:pPr>
        <w:spacing w:after="120" w:line="264" w:lineRule="auto"/>
        <w:rPr>
          <w:rFonts w:asciiTheme="majorHAnsi" w:hAnsiTheme="majorHAnsi"/>
          <w:b/>
          <w:sz w:val="20"/>
          <w:szCs w:val="20"/>
          <w:lang w:val="fr-CA"/>
        </w:rPr>
      </w:pPr>
      <w:r w:rsidRPr="0003182B">
        <w:rPr>
          <w:rFonts w:asciiTheme="majorHAnsi" w:hAnsiTheme="majorHAnsi"/>
          <w:b/>
          <w:sz w:val="20"/>
          <w:szCs w:val="20"/>
          <w:lang w:val="fr-CA"/>
        </w:rPr>
        <w:br w:type="page"/>
      </w:r>
    </w:p>
    <w:p w14:paraId="65462F28" w14:textId="47567FC8" w:rsidR="00857D7A" w:rsidRDefault="00857D7A" w:rsidP="00857D7A">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0768" behindDoc="0" locked="0" layoutInCell="1" hidden="0" allowOverlap="1" wp14:anchorId="0A5E2185" wp14:editId="58388EE8">
            <wp:simplePos x="0" y="0"/>
            <wp:positionH relativeFrom="page">
              <wp:align>center</wp:align>
            </wp:positionH>
            <wp:positionV relativeFrom="paragraph">
              <wp:posOffset>0</wp:posOffset>
            </wp:positionV>
            <wp:extent cx="2019300" cy="673100"/>
            <wp:effectExtent l="0" t="0" r="0" b="0"/>
            <wp:wrapTopAndBottom/>
            <wp:docPr id="16" name="Picture 1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508BF230" w14:textId="77777777" w:rsidR="00857D7A" w:rsidRPr="00B40AA5" w:rsidRDefault="00857D7A" w:rsidP="00857D7A">
      <w:pPr>
        <w:jc w:val="center"/>
        <w:rPr>
          <w:rFonts w:ascii="Calibri" w:hAnsi="Calibri" w:cstheme="majorHAnsi"/>
          <w:b/>
          <w:bCs/>
          <w:sz w:val="26"/>
          <w:szCs w:val="26"/>
          <w:lang w:val="fr-FR"/>
        </w:rPr>
      </w:pPr>
      <w:r w:rsidRPr="00B40AA5">
        <w:rPr>
          <w:rFonts w:ascii="Calibri" w:hAnsi="Calibri" w:cstheme="majorHAnsi"/>
          <w:b/>
          <w:bCs/>
          <w:sz w:val="26"/>
          <w:szCs w:val="26"/>
          <w:lang w:val="fr-FR"/>
        </w:rPr>
        <w:t>(La forme et l’espace : Les objets à trois dimensions et les figures à deux dimensions)</w:t>
      </w:r>
    </w:p>
    <w:p w14:paraId="23D7016B" w14:textId="77777777" w:rsidR="00857D7A" w:rsidRPr="00BE7748" w:rsidRDefault="00857D7A" w:rsidP="00857D7A">
      <w:pPr>
        <w:rPr>
          <w:b/>
          <w:sz w:val="28"/>
          <w:szCs w:val="28"/>
          <w:lang w:val="fr-FR"/>
        </w:rPr>
      </w:pPr>
    </w:p>
    <w:tbl>
      <w:tblPr>
        <w:tblStyle w:val="a6"/>
        <w:tblW w:w="97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56"/>
        <w:gridCol w:w="2673"/>
        <w:gridCol w:w="3570"/>
      </w:tblGrid>
      <w:tr w:rsidR="00E91821" w:rsidRPr="007D1933" w14:paraId="7B3634EB" w14:textId="77777777" w:rsidTr="00B85178">
        <w:trPr>
          <w:trHeight w:val="500"/>
        </w:trPr>
        <w:tc>
          <w:tcPr>
            <w:tcW w:w="3556" w:type="dxa"/>
            <w:shd w:val="clear" w:color="auto" w:fill="BAD2EF"/>
          </w:tcPr>
          <w:p w14:paraId="7B3634E7" w14:textId="501EA34C" w:rsidR="00E91821" w:rsidRPr="00245E83" w:rsidRDefault="00F86F12" w:rsidP="00446846">
            <w:pPr>
              <w:rPr>
                <w:rFonts w:asciiTheme="majorHAnsi" w:hAnsiTheme="majorHAnsi"/>
                <w:b/>
                <w:sz w:val="20"/>
                <w:szCs w:val="20"/>
              </w:rPr>
            </w:pPr>
            <w:r>
              <w:rPr>
                <w:rFonts w:asciiTheme="majorHAnsi" w:hAnsiTheme="majorHAnsi"/>
                <w:b/>
                <w:sz w:val="22"/>
                <w:szCs w:val="22"/>
              </w:rPr>
              <w:t>Résultats d’apprentissage</w:t>
            </w:r>
          </w:p>
        </w:tc>
        <w:tc>
          <w:tcPr>
            <w:tcW w:w="2673" w:type="dxa"/>
            <w:shd w:val="clear" w:color="auto" w:fill="BAD2EF"/>
          </w:tcPr>
          <w:p w14:paraId="7B3634E8" w14:textId="24B44271" w:rsidR="00E91821" w:rsidRPr="00245E83" w:rsidRDefault="00F86F12" w:rsidP="00446846">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70" w:type="dxa"/>
            <w:shd w:val="clear" w:color="auto" w:fill="BAD2EF"/>
          </w:tcPr>
          <w:p w14:paraId="7B3634EA" w14:textId="78DDEA49" w:rsidR="00E91821" w:rsidRPr="00E85BC2" w:rsidRDefault="00E85BC2" w:rsidP="00446846">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2B4D69F4" w14:textId="77777777" w:rsidTr="00825781">
        <w:trPr>
          <w:trHeight w:val="20"/>
        </w:trPr>
        <w:tc>
          <w:tcPr>
            <w:tcW w:w="9799" w:type="dxa"/>
            <w:gridSpan w:val="3"/>
            <w:shd w:val="clear" w:color="auto" w:fill="D9D9D9" w:themeFill="background1" w:themeFillShade="D9"/>
          </w:tcPr>
          <w:p w14:paraId="21DDDC7F" w14:textId="77777777" w:rsidR="00F86F12" w:rsidRPr="00956261" w:rsidRDefault="00F86F12" w:rsidP="00446846">
            <w:pPr>
              <w:rPr>
                <w:rFonts w:asciiTheme="majorHAnsi" w:hAnsiTheme="majorHAnsi" w:cstheme="majorHAnsi"/>
                <w:b/>
                <w:sz w:val="20"/>
                <w:szCs w:val="20"/>
                <w:lang w:val="fr-CA"/>
              </w:rPr>
            </w:pPr>
            <w:r w:rsidRPr="00956261">
              <w:rPr>
                <w:rFonts w:asciiTheme="majorHAnsi" w:hAnsiTheme="majorHAnsi" w:cstheme="majorHAnsi"/>
                <w:b/>
                <w:sz w:val="20"/>
                <w:szCs w:val="20"/>
                <w:lang w:val="fr-CA"/>
              </w:rPr>
              <w:t>Résultat d’apprentissage général</w:t>
            </w:r>
          </w:p>
          <w:p w14:paraId="25899CB4" w14:textId="20B8C689" w:rsidR="00825781" w:rsidRPr="008D5A53" w:rsidRDefault="000E08D7" w:rsidP="00446846">
            <w:pPr>
              <w:pBdr>
                <w:top w:val="nil"/>
                <w:left w:val="nil"/>
                <w:bottom w:val="nil"/>
                <w:right w:val="nil"/>
                <w:between w:val="nil"/>
              </w:pBdr>
              <w:rPr>
                <w:rFonts w:asciiTheme="majorHAnsi" w:hAnsiTheme="majorHAnsi" w:cstheme="majorHAnsi"/>
                <w:b/>
                <w:sz w:val="20"/>
                <w:szCs w:val="20"/>
                <w:lang w:val="fr-CA"/>
              </w:rPr>
            </w:pPr>
            <w:r w:rsidRPr="008D5A53">
              <w:rPr>
                <w:rFonts w:asciiTheme="majorHAnsi" w:hAnsiTheme="majorHAnsi" w:cstheme="majorHAnsi"/>
                <w:sz w:val="20"/>
                <w:szCs w:val="20"/>
                <w:lang w:val="fr-CA"/>
              </w:rPr>
              <w:t>Décrire les propriétés d’objets à trois dimensions et de figures à deux dimensions, et analyser les relations qui existent entre elles</w:t>
            </w:r>
          </w:p>
        </w:tc>
      </w:tr>
      <w:tr w:rsidR="00E91821" w:rsidRPr="007D1933" w14:paraId="7B3634F1" w14:textId="77777777" w:rsidTr="00BF68AB">
        <w:trPr>
          <w:trHeight w:val="20"/>
        </w:trPr>
        <w:tc>
          <w:tcPr>
            <w:tcW w:w="3556" w:type="dxa"/>
          </w:tcPr>
          <w:p w14:paraId="42388EA7" w14:textId="2C2BD85E" w:rsidR="00E91821" w:rsidRPr="008D5A53" w:rsidRDefault="00F86F12" w:rsidP="00446846">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r w:rsidR="00E91821" w:rsidRPr="008D5A53">
              <w:rPr>
                <w:rFonts w:asciiTheme="majorHAnsi" w:hAnsiTheme="majorHAnsi" w:cstheme="majorHAnsi"/>
                <w:b/>
                <w:color w:val="000000"/>
                <w:sz w:val="20"/>
                <w:szCs w:val="20"/>
                <w:lang w:val="fr-CA"/>
              </w:rPr>
              <w:t xml:space="preserve"> </w:t>
            </w:r>
          </w:p>
          <w:p w14:paraId="295419CD" w14:textId="79E71C76" w:rsidR="009A6874" w:rsidRPr="008D5A53" w:rsidRDefault="009A6874" w:rsidP="00446846">
            <w:pPr>
              <w:pBdr>
                <w:top w:val="nil"/>
                <w:left w:val="nil"/>
                <w:bottom w:val="nil"/>
                <w:right w:val="nil"/>
                <w:between w:val="nil"/>
              </w:pBdr>
              <w:ind w:left="-17"/>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4. </w:t>
            </w:r>
            <w:r w:rsidR="009912AF" w:rsidRPr="008D5A53">
              <w:rPr>
                <w:rFonts w:asciiTheme="majorHAnsi" w:hAnsiTheme="majorHAnsi" w:cstheme="majorHAnsi"/>
                <w:sz w:val="20"/>
                <w:szCs w:val="20"/>
                <w:lang w:val="fr-CA"/>
              </w:rPr>
              <w:t>Construire et comparer des triangles, y compris les triangles :</w:t>
            </w:r>
          </w:p>
          <w:p w14:paraId="3F073EA8" w14:textId="77777777" w:rsidR="009A6874" w:rsidRPr="008D5A53" w:rsidRDefault="009912AF" w:rsidP="00446846">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scalènes;</w:t>
            </w:r>
          </w:p>
          <w:p w14:paraId="55B4729C" w14:textId="77777777" w:rsidR="009A6874" w:rsidRPr="008D5A53" w:rsidRDefault="009912AF" w:rsidP="00446846">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isocèles;</w:t>
            </w:r>
          </w:p>
          <w:p w14:paraId="5270C053" w14:textId="77777777" w:rsidR="009A6874" w:rsidRPr="008D5A53" w:rsidRDefault="009912AF" w:rsidP="00446846">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équilatéraux;</w:t>
            </w:r>
          </w:p>
          <w:p w14:paraId="5EEF203B" w14:textId="77777777" w:rsidR="009A6874" w:rsidRPr="008D5A53" w:rsidRDefault="009912AF" w:rsidP="00446846">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rectangles;</w:t>
            </w:r>
          </w:p>
          <w:p w14:paraId="5F2B10E7" w14:textId="77777777" w:rsidR="009A6874" w:rsidRPr="008D5A53" w:rsidRDefault="009912AF" w:rsidP="00446846">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obtusangles;</w:t>
            </w:r>
          </w:p>
          <w:p w14:paraId="6BB01495" w14:textId="77777777" w:rsidR="009A6874" w:rsidRPr="008D5A53" w:rsidRDefault="009912AF" w:rsidP="00446846">
            <w:pPr>
              <w:pStyle w:val="ListParagraph"/>
              <w:numPr>
                <w:ilvl w:val="0"/>
                <w:numId w:val="39"/>
              </w:numPr>
              <w:pBdr>
                <w:top w:val="nil"/>
                <w:left w:val="nil"/>
                <w:bottom w:val="nil"/>
                <w:right w:val="nil"/>
                <w:between w:val="nil"/>
              </w:pBdr>
              <w:rPr>
                <w:rFonts w:asciiTheme="majorHAnsi" w:hAnsiTheme="majorHAnsi" w:cstheme="majorHAnsi"/>
                <w:sz w:val="20"/>
                <w:szCs w:val="20"/>
                <w:lang w:val="fr-CA"/>
              </w:rPr>
            </w:pPr>
            <w:r w:rsidRPr="008D5A53">
              <w:rPr>
                <w:rFonts w:asciiTheme="majorHAnsi" w:hAnsiTheme="majorHAnsi" w:cstheme="majorHAnsi"/>
                <w:sz w:val="20"/>
                <w:szCs w:val="20"/>
                <w:lang w:val="fr-CA"/>
              </w:rPr>
              <w:t>acutangles</w:t>
            </w:r>
          </w:p>
          <w:p w14:paraId="7B3634EC" w14:textId="5D1291A9" w:rsidR="009912AF" w:rsidRPr="008D5A53" w:rsidRDefault="009912AF" w:rsidP="00446846">
            <w:pPr>
              <w:pBdr>
                <w:top w:val="nil"/>
                <w:left w:val="nil"/>
                <w:bottom w:val="nil"/>
                <w:right w:val="nil"/>
                <w:between w:val="nil"/>
              </w:pBdr>
              <w:ind w:left="-17"/>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orientés de différentes façons</w:t>
            </w:r>
            <w:r w:rsidR="009A6874" w:rsidRPr="008D5A53">
              <w:rPr>
                <w:rFonts w:asciiTheme="majorHAnsi" w:hAnsiTheme="majorHAnsi" w:cstheme="majorHAnsi"/>
                <w:sz w:val="20"/>
                <w:szCs w:val="20"/>
                <w:lang w:val="fr-CA"/>
              </w:rPr>
              <w:t>.</w:t>
            </w:r>
          </w:p>
        </w:tc>
        <w:tc>
          <w:tcPr>
            <w:tcW w:w="2673" w:type="dxa"/>
          </w:tcPr>
          <w:p w14:paraId="451F6799" w14:textId="77777777" w:rsidR="008C40AF" w:rsidRPr="00C4041C" w:rsidRDefault="008C40AF" w:rsidP="0044684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60D62010" w14:textId="77777777" w:rsidR="008C40AF" w:rsidRPr="00C4041C" w:rsidRDefault="008C40AF" w:rsidP="00446846">
            <w:pPr>
              <w:rPr>
                <w:rFonts w:asciiTheme="majorHAnsi" w:hAnsiTheme="majorHAnsi" w:cstheme="majorHAnsi"/>
                <w:sz w:val="20"/>
                <w:szCs w:val="20"/>
                <w:lang w:val="fr-CA"/>
              </w:rPr>
            </w:pPr>
            <w:r w:rsidRPr="00C4041C">
              <w:rPr>
                <w:rFonts w:asciiTheme="majorHAnsi" w:hAnsiTheme="majorHAnsi" w:cstheme="majorHAnsi"/>
                <w:sz w:val="20"/>
                <w:szCs w:val="20"/>
                <w:lang w:val="fr-CA"/>
              </w:rPr>
              <w:t>3 : Classer des triangles</w:t>
            </w:r>
          </w:p>
          <w:p w14:paraId="1198EA98" w14:textId="77777777" w:rsidR="008C40AF" w:rsidRPr="00C4041C" w:rsidRDefault="008C40AF" w:rsidP="00446846">
            <w:pPr>
              <w:rPr>
                <w:rFonts w:asciiTheme="majorHAnsi" w:hAnsiTheme="majorHAnsi" w:cstheme="majorHAnsi"/>
                <w:sz w:val="20"/>
                <w:szCs w:val="20"/>
                <w:lang w:val="fr-CA"/>
              </w:rPr>
            </w:pPr>
            <w:r w:rsidRPr="00C4041C">
              <w:rPr>
                <w:rFonts w:asciiTheme="majorHAnsi" w:hAnsiTheme="majorHAnsi" w:cstheme="majorHAnsi"/>
                <w:sz w:val="20"/>
                <w:szCs w:val="20"/>
                <w:lang w:val="fr-CA"/>
              </w:rPr>
              <w:t>4 : Nommer et construire des triangles</w:t>
            </w:r>
          </w:p>
          <w:p w14:paraId="380E9B0D" w14:textId="326C8876" w:rsidR="00960504" w:rsidRPr="008C40AF" w:rsidRDefault="008C40AF" w:rsidP="00446846">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A32E11D" w14:textId="77777777" w:rsidR="006939B9" w:rsidRPr="008C40AF" w:rsidRDefault="006939B9" w:rsidP="00446846">
            <w:pPr>
              <w:rPr>
                <w:rFonts w:asciiTheme="majorHAnsi" w:hAnsiTheme="majorHAnsi" w:cstheme="majorHAnsi"/>
                <w:sz w:val="20"/>
                <w:szCs w:val="20"/>
                <w:lang w:val="fr-CA"/>
              </w:rPr>
            </w:pPr>
          </w:p>
          <w:p w14:paraId="7D211B33" w14:textId="77777777" w:rsidR="006939B9" w:rsidRPr="008C40AF" w:rsidRDefault="006939B9" w:rsidP="00446846">
            <w:pPr>
              <w:rPr>
                <w:rFonts w:asciiTheme="majorHAnsi" w:hAnsiTheme="majorHAnsi" w:cstheme="majorHAnsi"/>
                <w:sz w:val="20"/>
                <w:szCs w:val="20"/>
                <w:lang w:val="fr-CA"/>
              </w:rPr>
            </w:pPr>
          </w:p>
          <w:p w14:paraId="7B3634ED" w14:textId="2CF2E3FD" w:rsidR="006939B9" w:rsidRPr="008C40AF" w:rsidRDefault="006939B9" w:rsidP="00446846">
            <w:pPr>
              <w:rPr>
                <w:rFonts w:asciiTheme="majorHAnsi" w:hAnsiTheme="majorHAnsi" w:cstheme="majorHAnsi"/>
                <w:sz w:val="20"/>
                <w:szCs w:val="20"/>
                <w:lang w:val="fr-CA"/>
              </w:rPr>
            </w:pPr>
          </w:p>
        </w:tc>
        <w:tc>
          <w:tcPr>
            <w:tcW w:w="3570" w:type="dxa"/>
            <w:shd w:val="clear" w:color="auto" w:fill="auto"/>
          </w:tcPr>
          <w:p w14:paraId="4FCFEA8C" w14:textId="77777777" w:rsidR="002A397F" w:rsidRPr="00C4041C" w:rsidRDefault="002A397F" w:rsidP="00446846">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7665EFB9" w14:textId="77777777" w:rsidR="002A397F" w:rsidRPr="00F1481A" w:rsidRDefault="002A397F" w:rsidP="00446846">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r w:rsidRPr="00F1481A">
              <w:rPr>
                <w:rFonts w:asciiTheme="majorHAnsi" w:hAnsiTheme="majorHAnsi" w:cstheme="majorHAnsi"/>
                <w:sz w:val="20"/>
                <w:szCs w:val="20"/>
                <w:lang w:val="fr-CA"/>
              </w:rPr>
              <w:b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B3634F0" w14:textId="60A31976" w:rsidR="00E91821" w:rsidRPr="002A397F" w:rsidRDefault="002A397F" w:rsidP="00446846">
            <w:pPr>
              <w:pStyle w:val="Normal0"/>
              <w:spacing w:after="0" w:line="240" w:lineRule="auto"/>
              <w:rPr>
                <w:rFonts w:asciiTheme="majorHAnsi" w:hAnsiTheme="majorHAnsi" w:cstheme="majorHAnsi"/>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r w:rsidRPr="00F1481A">
              <w:rPr>
                <w:rFonts w:asciiTheme="majorHAnsi" w:hAnsiTheme="majorHAnsi" w:cstheme="majorHAnsi"/>
                <w:sz w:val="20"/>
                <w:szCs w:val="20"/>
                <w:lang w:val="fr-CA"/>
              </w:rPr>
              <w:br/>
              <w:t xml:space="preserve">- </w:t>
            </w:r>
            <w:r w:rsidRPr="00061F16">
              <w:rPr>
                <w:sz w:val="20"/>
                <w:szCs w:val="20"/>
                <w:lang w:val="fr-CA"/>
              </w:rPr>
              <w:t>Classifier les figures à 2D dans une hiérarchie basée sur leurs propriétés (p. ex., les rectangles sont un sous-ensemble des parallélogrammes).</w:t>
            </w:r>
          </w:p>
        </w:tc>
      </w:tr>
      <w:tr w:rsidR="00176937" w:rsidRPr="007D1933" w14:paraId="3E03C593" w14:textId="77777777" w:rsidTr="00BF68AB">
        <w:trPr>
          <w:trHeight w:val="20"/>
        </w:trPr>
        <w:tc>
          <w:tcPr>
            <w:tcW w:w="3556" w:type="dxa"/>
          </w:tcPr>
          <w:p w14:paraId="6B03F28C" w14:textId="204AC293" w:rsidR="004D11BA" w:rsidRPr="008D5A53" w:rsidRDefault="009A6874" w:rsidP="00446846">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sz w:val="20"/>
                <w:szCs w:val="20"/>
                <w:lang w:val="fr-CA"/>
              </w:rPr>
              <w:t xml:space="preserve">5. </w:t>
            </w:r>
            <w:r w:rsidR="004D11BA" w:rsidRPr="008D5A53">
              <w:rPr>
                <w:rFonts w:asciiTheme="majorHAnsi" w:hAnsiTheme="majorHAnsi" w:cstheme="majorHAnsi"/>
                <w:sz w:val="20"/>
                <w:szCs w:val="20"/>
                <w:lang w:val="fr-CA"/>
              </w:rPr>
              <w:t>Décrire et comparer les côtés et les angles de polygones réguliers et de polygones irréguliers</w:t>
            </w:r>
            <w:r w:rsidRPr="008D5A53">
              <w:rPr>
                <w:rFonts w:asciiTheme="majorHAnsi" w:hAnsiTheme="majorHAnsi" w:cstheme="majorHAnsi"/>
                <w:sz w:val="20"/>
                <w:szCs w:val="20"/>
                <w:lang w:val="fr-CA"/>
              </w:rPr>
              <w:t>.</w:t>
            </w:r>
          </w:p>
        </w:tc>
        <w:tc>
          <w:tcPr>
            <w:tcW w:w="2673" w:type="dxa"/>
          </w:tcPr>
          <w:p w14:paraId="4EEDD96A" w14:textId="77777777" w:rsidR="008C40AF" w:rsidRPr="008C404E" w:rsidRDefault="008C40AF" w:rsidP="00446846">
            <w:pPr>
              <w:rPr>
                <w:rFonts w:asciiTheme="majorHAnsi" w:hAnsiTheme="majorHAnsi" w:cstheme="majorHAnsi"/>
                <w:b/>
                <w:bCs/>
                <w:sz w:val="20"/>
                <w:szCs w:val="20"/>
                <w:lang w:val="fr-CA"/>
              </w:rPr>
            </w:pPr>
            <w:r w:rsidRPr="00C4041C">
              <w:rPr>
                <w:rFonts w:asciiTheme="majorHAnsi" w:hAnsiTheme="majorHAnsi" w:cstheme="majorHAnsi"/>
                <w:b/>
                <w:bCs/>
                <w:sz w:val="20"/>
                <w:szCs w:val="20"/>
                <w:lang w:val="fr-CA"/>
              </w:rPr>
              <w:t>La géométrie, unité 1A : Les figures à 2D et les angles</w:t>
            </w:r>
          </w:p>
          <w:p w14:paraId="15BAA01C" w14:textId="77777777" w:rsidR="008C40AF" w:rsidRPr="00C4041C" w:rsidRDefault="008C40AF" w:rsidP="00446846">
            <w:pPr>
              <w:rPr>
                <w:rFonts w:asciiTheme="majorHAnsi" w:hAnsiTheme="majorHAnsi" w:cstheme="majorHAnsi"/>
                <w:sz w:val="20"/>
                <w:szCs w:val="20"/>
                <w:lang w:val="fr-CA"/>
              </w:rPr>
            </w:pPr>
            <w:r w:rsidRPr="00C4041C">
              <w:rPr>
                <w:rFonts w:asciiTheme="majorHAnsi" w:hAnsiTheme="majorHAnsi" w:cstheme="majorHAnsi"/>
                <w:sz w:val="20"/>
                <w:szCs w:val="20"/>
                <w:lang w:val="fr-CA"/>
              </w:rPr>
              <w:t>5 : Examiner des polygones</w:t>
            </w:r>
          </w:p>
          <w:p w14:paraId="6AF9B8DC" w14:textId="339D1B87" w:rsidR="00960504" w:rsidRPr="008C40AF" w:rsidRDefault="008C40AF" w:rsidP="00446846">
            <w:pPr>
              <w:rPr>
                <w:rFonts w:asciiTheme="majorHAnsi" w:hAnsiTheme="majorHAnsi" w:cstheme="majorHAnsi"/>
                <w:sz w:val="20"/>
                <w:szCs w:val="20"/>
                <w:lang w:val="fr-CA"/>
              </w:rPr>
            </w:pPr>
            <w:r w:rsidRPr="00C4041C">
              <w:rPr>
                <w:rFonts w:asciiTheme="majorHAnsi" w:hAnsiTheme="majorHAnsi" w:cstheme="majorHAnsi"/>
                <w:sz w:val="20"/>
                <w:szCs w:val="20"/>
                <w:lang w:val="fr-CA"/>
              </w:rPr>
              <w:t>6 : Approfondissement : Les figures à 2D et les angles</w:t>
            </w:r>
          </w:p>
          <w:p w14:paraId="117CE18B" w14:textId="77777777" w:rsidR="00176937" w:rsidRPr="008C40AF" w:rsidRDefault="00176937" w:rsidP="00446846">
            <w:pPr>
              <w:rPr>
                <w:rFonts w:asciiTheme="majorHAnsi" w:hAnsiTheme="majorHAnsi" w:cstheme="majorHAnsi"/>
                <w:sz w:val="20"/>
                <w:szCs w:val="20"/>
                <w:lang w:val="fr-CA"/>
              </w:rPr>
            </w:pPr>
          </w:p>
        </w:tc>
        <w:tc>
          <w:tcPr>
            <w:tcW w:w="3570" w:type="dxa"/>
            <w:shd w:val="clear" w:color="auto" w:fill="auto"/>
          </w:tcPr>
          <w:p w14:paraId="31F10383" w14:textId="77777777" w:rsidR="00446846" w:rsidRPr="00C4041C" w:rsidRDefault="00446846" w:rsidP="00446846">
            <w:pPr>
              <w:rPr>
                <w:rFonts w:asciiTheme="majorHAnsi" w:hAnsiTheme="majorHAnsi" w:cstheme="majorHAnsi"/>
                <w:b/>
                <w:sz w:val="20"/>
                <w:szCs w:val="20"/>
                <w:lang w:val="fr-CA"/>
              </w:rPr>
            </w:pPr>
            <w:r w:rsidRPr="00C4041C">
              <w:rPr>
                <w:rFonts w:asciiTheme="majorHAnsi" w:hAnsiTheme="majorHAnsi" w:cstheme="majorHAnsi"/>
                <w:b/>
                <w:sz w:val="20"/>
                <w:szCs w:val="20"/>
                <w:lang w:val="fr-CA"/>
              </w:rPr>
              <w:t>Idée principale : On peut analyser les figures à 2D et les solides à 3D et les classifier de différentes façons selon leurs propriétés.</w:t>
            </w:r>
          </w:p>
          <w:p w14:paraId="06208924" w14:textId="77777777" w:rsidR="00446846" w:rsidRPr="008A0462" w:rsidRDefault="00446846" w:rsidP="00446846">
            <w:pPr>
              <w:pStyle w:val="Normal0"/>
              <w:spacing w:after="0" w:line="240" w:lineRule="auto"/>
              <w:rPr>
                <w:rFonts w:asciiTheme="majorHAnsi" w:eastAsia="Open Sans" w:hAnsiTheme="majorHAnsi" w:cstheme="majorHAnsi"/>
                <w:b/>
                <w:bCs/>
                <w:sz w:val="20"/>
                <w:szCs w:val="20"/>
                <w:lang w:val="fr-CA"/>
              </w:rPr>
            </w:pPr>
            <w:r w:rsidRPr="00C4041C">
              <w:rPr>
                <w:rFonts w:asciiTheme="majorHAnsi" w:hAnsiTheme="majorHAnsi" w:cstheme="majorHAnsi"/>
                <w:b/>
                <w:sz w:val="20"/>
                <w:szCs w:val="20"/>
                <w:lang w:val="fr-CA"/>
              </w:rPr>
              <w:t>Examiner les attributs et les propriétés géométriques des figures à 2D et des solides à 3D</w:t>
            </w:r>
          </w:p>
          <w:p w14:paraId="2939E7AC" w14:textId="77777777" w:rsidR="00446846" w:rsidRPr="00F1481A" w:rsidRDefault="00446846" w:rsidP="00446846">
            <w:pPr>
              <w:pStyle w:val="Normal0"/>
              <w:spacing w:after="0" w:line="240" w:lineRule="auto"/>
              <w:rPr>
                <w:rFonts w:asciiTheme="majorHAnsi" w:eastAsia="Open Sans" w:hAnsiTheme="majorHAnsi" w:cstheme="majorHAnsi"/>
                <w:b/>
                <w:bCs/>
                <w:sz w:val="20"/>
                <w:szCs w:val="20"/>
                <w:lang w:val="fr-CA"/>
              </w:rPr>
            </w:pPr>
            <w:r w:rsidRPr="008A0462">
              <w:rPr>
                <w:rFonts w:asciiTheme="majorHAnsi" w:hAnsiTheme="majorHAnsi" w:cstheme="majorHAnsi"/>
                <w:sz w:val="20"/>
                <w:szCs w:val="20"/>
                <w:lang w:val="fr-CA"/>
              </w:rPr>
              <w:t xml:space="preserve">- </w:t>
            </w:r>
            <w:r w:rsidRPr="00F1481A">
              <w:rPr>
                <w:sz w:val="20"/>
                <w:szCs w:val="20"/>
                <w:lang w:val="fr-CA"/>
              </w:rPr>
              <w:t>Trier, décrire, construire et classifier des polygones en fonction des propriétés relatives à leurs côtés (p. ex., parallèles, perpendiculaires, réguliers/irréguliers).</w:t>
            </w:r>
          </w:p>
          <w:p w14:paraId="7EE54E8F" w14:textId="363DB301" w:rsidR="00BF68AB" w:rsidRPr="00446846" w:rsidRDefault="00446846" w:rsidP="00446846">
            <w:pPr>
              <w:pStyle w:val="Normal0"/>
              <w:spacing w:after="0" w:line="240" w:lineRule="auto"/>
              <w:rPr>
                <w:rFonts w:asciiTheme="majorHAnsi" w:hAnsiTheme="majorHAnsi" w:cstheme="majorHAnsi"/>
                <w:b/>
                <w:sz w:val="20"/>
                <w:szCs w:val="20"/>
                <w:lang w:val="fr-CA"/>
              </w:rPr>
            </w:pPr>
            <w:r w:rsidRPr="00F1481A">
              <w:rPr>
                <w:rFonts w:asciiTheme="majorHAnsi" w:hAnsiTheme="majorHAnsi" w:cstheme="majorHAnsi"/>
                <w:sz w:val="20"/>
                <w:szCs w:val="20"/>
                <w:lang w:val="fr-CA"/>
              </w:rPr>
              <w:t xml:space="preserve">- </w:t>
            </w:r>
            <w:r w:rsidRPr="00C4041C">
              <w:rPr>
                <w:rFonts w:asciiTheme="majorHAnsi" w:hAnsiTheme="majorHAnsi" w:cstheme="majorHAnsi"/>
                <w:sz w:val="20"/>
                <w:szCs w:val="20"/>
                <w:lang w:val="fr-CA"/>
              </w:rPr>
              <w:t>Trier, décrire et classifier les figures à 2D en fonction de leurs propriétés géométriques (p. ex., longueurs de côté, angles, diagonales).</w:t>
            </w:r>
          </w:p>
        </w:tc>
      </w:tr>
    </w:tbl>
    <w:p w14:paraId="3B226880" w14:textId="320FCE51" w:rsidR="00720DA6" w:rsidRPr="00446846" w:rsidRDefault="00720DA6">
      <w:pPr>
        <w:spacing w:after="120" w:line="264" w:lineRule="auto"/>
        <w:rPr>
          <w:b/>
          <w:sz w:val="28"/>
          <w:szCs w:val="28"/>
          <w:lang w:val="fr-CA"/>
        </w:rPr>
      </w:pPr>
      <w:r w:rsidRPr="00446846">
        <w:rPr>
          <w:b/>
          <w:sz w:val="28"/>
          <w:szCs w:val="28"/>
          <w:lang w:val="fr-CA"/>
        </w:rPr>
        <w:br w:type="page"/>
      </w:r>
    </w:p>
    <w:p w14:paraId="6718A287" w14:textId="2AEEABDA" w:rsidR="004E0EB5" w:rsidRDefault="004E0EB5" w:rsidP="004E0EB5">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2816" behindDoc="0" locked="0" layoutInCell="1" hidden="0" allowOverlap="1" wp14:anchorId="63514FDF" wp14:editId="41720BEF">
            <wp:simplePos x="0" y="0"/>
            <wp:positionH relativeFrom="page">
              <wp:align>center</wp:align>
            </wp:positionH>
            <wp:positionV relativeFrom="paragraph">
              <wp:posOffset>0</wp:posOffset>
            </wp:positionV>
            <wp:extent cx="2019300" cy="67310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371FFCE5" w14:textId="77777777" w:rsidR="004E0EB5" w:rsidRDefault="004E0EB5" w:rsidP="004E0EB5">
      <w:pPr>
        <w:jc w:val="center"/>
        <w:rPr>
          <w:rFonts w:ascii="Calibri" w:hAnsi="Calibri" w:cstheme="majorHAnsi"/>
          <w:b/>
          <w:bCs/>
          <w:sz w:val="28"/>
          <w:szCs w:val="28"/>
          <w:lang w:val="fr-FR"/>
        </w:rPr>
      </w:pPr>
      <w:r>
        <w:rPr>
          <w:rFonts w:ascii="Calibri" w:hAnsi="Calibri" w:cstheme="majorHAnsi"/>
          <w:b/>
          <w:bCs/>
          <w:sz w:val="28"/>
          <w:szCs w:val="28"/>
          <w:lang w:val="fr-FR"/>
        </w:rPr>
        <w:t>(La forme et l’espace : Les transformations)</w:t>
      </w:r>
    </w:p>
    <w:p w14:paraId="295A85D8" w14:textId="77777777" w:rsidR="006939B9" w:rsidRPr="004E0EB5" w:rsidRDefault="006939B9" w:rsidP="006939B9">
      <w:pPr>
        <w:ind w:left="1440" w:firstLine="720"/>
        <w:rPr>
          <w:b/>
          <w:sz w:val="28"/>
          <w:szCs w:val="28"/>
          <w:lang w:val="fr-CA"/>
        </w:rPr>
      </w:pPr>
    </w:p>
    <w:tbl>
      <w:tblPr>
        <w:tblStyle w:val="a6"/>
        <w:tblW w:w="98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2"/>
        <w:gridCol w:w="2701"/>
        <w:gridCol w:w="3584"/>
      </w:tblGrid>
      <w:tr w:rsidR="006939B9" w:rsidRPr="007D1933" w14:paraId="23E27BF8" w14:textId="77777777" w:rsidTr="00B85178">
        <w:trPr>
          <w:trHeight w:val="500"/>
        </w:trPr>
        <w:tc>
          <w:tcPr>
            <w:tcW w:w="3542" w:type="dxa"/>
            <w:shd w:val="clear" w:color="auto" w:fill="BAD2EF"/>
          </w:tcPr>
          <w:p w14:paraId="10CD6977" w14:textId="2F76306A" w:rsidR="006939B9" w:rsidRPr="00245E83" w:rsidRDefault="00F86F12" w:rsidP="00BB24F5">
            <w:pPr>
              <w:rPr>
                <w:rFonts w:asciiTheme="majorHAnsi" w:hAnsiTheme="majorHAnsi"/>
                <w:b/>
                <w:sz w:val="20"/>
                <w:szCs w:val="20"/>
              </w:rPr>
            </w:pPr>
            <w:r>
              <w:rPr>
                <w:rFonts w:asciiTheme="majorHAnsi" w:hAnsiTheme="majorHAnsi"/>
                <w:b/>
                <w:sz w:val="22"/>
                <w:szCs w:val="22"/>
              </w:rPr>
              <w:t>Résultats d’apprentissage</w:t>
            </w:r>
          </w:p>
        </w:tc>
        <w:tc>
          <w:tcPr>
            <w:tcW w:w="2701" w:type="dxa"/>
            <w:shd w:val="clear" w:color="auto" w:fill="BAD2EF"/>
          </w:tcPr>
          <w:p w14:paraId="3353C456" w14:textId="03154BF9" w:rsidR="006939B9" w:rsidRPr="00245E83" w:rsidRDefault="00F86F12" w:rsidP="00BB24F5">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3584" w:type="dxa"/>
            <w:shd w:val="clear" w:color="auto" w:fill="BAD2EF"/>
          </w:tcPr>
          <w:p w14:paraId="2F9FE35F" w14:textId="0F4355AB" w:rsidR="006939B9" w:rsidRPr="00BB24F5" w:rsidRDefault="00BB24F5" w:rsidP="00BB24F5">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0F73428E" w14:textId="77777777" w:rsidTr="00825781">
        <w:trPr>
          <w:trHeight w:val="20"/>
        </w:trPr>
        <w:tc>
          <w:tcPr>
            <w:tcW w:w="9827" w:type="dxa"/>
            <w:gridSpan w:val="3"/>
            <w:shd w:val="clear" w:color="auto" w:fill="D9D9D9" w:themeFill="background1" w:themeFillShade="D9"/>
          </w:tcPr>
          <w:p w14:paraId="18709394" w14:textId="77777777" w:rsidR="00F86F12" w:rsidRPr="0076355C" w:rsidRDefault="00F86F12" w:rsidP="00BB24F5">
            <w:pPr>
              <w:rPr>
                <w:rFonts w:asciiTheme="majorHAnsi" w:hAnsiTheme="majorHAnsi" w:cstheme="majorHAnsi"/>
                <w:b/>
                <w:sz w:val="20"/>
                <w:szCs w:val="20"/>
                <w:lang w:val="fr-CA"/>
              </w:rPr>
            </w:pPr>
            <w:r w:rsidRPr="0076355C">
              <w:rPr>
                <w:rFonts w:asciiTheme="majorHAnsi" w:hAnsiTheme="majorHAnsi" w:cstheme="majorHAnsi"/>
                <w:b/>
                <w:sz w:val="20"/>
                <w:szCs w:val="20"/>
                <w:lang w:val="fr-CA"/>
              </w:rPr>
              <w:t>Résultat d’apprentissage général</w:t>
            </w:r>
          </w:p>
          <w:p w14:paraId="2CCB5471" w14:textId="572A32F8" w:rsidR="00825781" w:rsidRPr="0076355C" w:rsidRDefault="0076355C" w:rsidP="00BB24F5">
            <w:pPr>
              <w:pBdr>
                <w:top w:val="nil"/>
                <w:left w:val="nil"/>
                <w:bottom w:val="nil"/>
                <w:right w:val="nil"/>
                <w:between w:val="nil"/>
              </w:pBdr>
              <w:rPr>
                <w:rFonts w:asciiTheme="majorHAnsi" w:hAnsiTheme="majorHAnsi" w:cstheme="majorHAnsi"/>
                <w:b/>
                <w:sz w:val="20"/>
                <w:szCs w:val="20"/>
                <w:lang w:val="fr-CA"/>
              </w:rPr>
            </w:pPr>
            <w:r w:rsidRPr="0076355C">
              <w:rPr>
                <w:rFonts w:asciiTheme="majorHAnsi" w:hAnsiTheme="majorHAnsi" w:cstheme="majorHAnsi"/>
                <w:sz w:val="20"/>
                <w:szCs w:val="20"/>
                <w:lang w:val="fr-CA"/>
              </w:rPr>
              <w:t>Décrire et analyser les positions et les déplacements d’objets et de figures</w:t>
            </w:r>
          </w:p>
        </w:tc>
      </w:tr>
      <w:tr w:rsidR="006939B9" w:rsidRPr="007D1933" w14:paraId="09C49344" w14:textId="77777777" w:rsidTr="00BF68AB">
        <w:trPr>
          <w:trHeight w:val="20"/>
        </w:trPr>
        <w:tc>
          <w:tcPr>
            <w:tcW w:w="3542" w:type="dxa"/>
          </w:tcPr>
          <w:p w14:paraId="0D6703E8" w14:textId="281DC94D" w:rsidR="006939B9" w:rsidRPr="008D5A53" w:rsidRDefault="00F86F12" w:rsidP="00BB24F5">
            <w:pPr>
              <w:pBdr>
                <w:top w:val="nil"/>
                <w:left w:val="nil"/>
                <w:bottom w:val="nil"/>
                <w:right w:val="nil"/>
                <w:between w:val="nil"/>
              </w:pBd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r w:rsidR="006939B9" w:rsidRPr="008D5A53">
              <w:rPr>
                <w:rFonts w:asciiTheme="majorHAnsi" w:hAnsiTheme="majorHAnsi" w:cstheme="majorHAnsi"/>
                <w:b/>
                <w:color w:val="000000"/>
                <w:sz w:val="20"/>
                <w:szCs w:val="20"/>
                <w:lang w:val="fr-CA"/>
              </w:rPr>
              <w:t xml:space="preserve"> </w:t>
            </w:r>
          </w:p>
          <w:p w14:paraId="440D9F51" w14:textId="44D2A8C1" w:rsidR="004D11BA" w:rsidRPr="008D5A53" w:rsidRDefault="002C7656" w:rsidP="00BB24F5">
            <w:pPr>
              <w:pBdr>
                <w:top w:val="nil"/>
                <w:left w:val="nil"/>
                <w:bottom w:val="nil"/>
                <w:right w:val="nil"/>
                <w:between w:val="nil"/>
              </w:pBdr>
              <w:rPr>
                <w:rFonts w:asciiTheme="majorHAnsi" w:hAnsiTheme="majorHAnsi" w:cstheme="majorHAnsi"/>
                <w:color w:val="000000"/>
                <w:sz w:val="20"/>
                <w:szCs w:val="20"/>
                <w:lang w:val="fr-CA"/>
              </w:rPr>
            </w:pPr>
            <w:r w:rsidRPr="008D5A53">
              <w:rPr>
                <w:rFonts w:asciiTheme="majorHAnsi" w:hAnsiTheme="majorHAnsi" w:cstheme="majorHAnsi"/>
                <w:sz w:val="20"/>
                <w:szCs w:val="20"/>
                <w:lang w:val="fr-CA"/>
              </w:rPr>
              <w:t xml:space="preserve">6. </w:t>
            </w:r>
            <w:r w:rsidR="004D11BA" w:rsidRPr="008D5A53">
              <w:rPr>
                <w:rFonts w:asciiTheme="majorHAnsi" w:hAnsiTheme="majorHAnsi" w:cstheme="majorHAnsi"/>
                <w:sz w:val="20"/>
                <w:szCs w:val="20"/>
                <w:lang w:val="fr-CA"/>
              </w:rPr>
              <w:t>Effectuer une combinaison de translations, de rotations et (ou) de réflexions d’une seule figure à deux dimensions, avec et sans l’aide de la technologie, en dessiner l’image obtenue et la décrire</w:t>
            </w:r>
            <w:r w:rsidRPr="008D5A53">
              <w:rPr>
                <w:rFonts w:asciiTheme="majorHAnsi" w:hAnsiTheme="majorHAnsi" w:cstheme="majorHAnsi"/>
                <w:sz w:val="20"/>
                <w:szCs w:val="20"/>
                <w:lang w:val="fr-CA"/>
              </w:rPr>
              <w:t>.</w:t>
            </w:r>
          </w:p>
        </w:tc>
        <w:tc>
          <w:tcPr>
            <w:tcW w:w="2701" w:type="dxa"/>
          </w:tcPr>
          <w:p w14:paraId="459A4086" w14:textId="77777777" w:rsidR="008C40AF" w:rsidRPr="00FA084A" w:rsidRDefault="008C40AF" w:rsidP="00BB24F5">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52A99DC0" w14:textId="49AA253A" w:rsidR="006939B9" w:rsidRPr="008C40AF" w:rsidRDefault="008C40AF" w:rsidP="00BB24F5">
            <w:pPr>
              <w:rPr>
                <w:rFonts w:asciiTheme="majorHAnsi" w:hAnsiTheme="majorHAnsi" w:cstheme="majorHAnsi"/>
                <w:sz w:val="20"/>
                <w:szCs w:val="20"/>
                <w:lang w:val="fr-CA"/>
              </w:rPr>
            </w:pPr>
            <w:r w:rsidRPr="00FA084A">
              <w:rPr>
                <w:rFonts w:asciiTheme="majorHAnsi" w:hAnsiTheme="majorHAnsi" w:cstheme="majorHAnsi"/>
                <w:sz w:val="20"/>
                <w:szCs w:val="20"/>
                <w:lang w:val="fr-CA"/>
              </w:rPr>
              <w:t>7 : Rotation de figures sur une grille</w:t>
            </w:r>
            <w:r w:rsidRPr="00FA084A">
              <w:rPr>
                <w:rFonts w:asciiTheme="majorHAnsi" w:hAnsiTheme="majorHAnsi" w:cstheme="majorHAnsi"/>
                <w:sz w:val="20"/>
                <w:szCs w:val="20"/>
                <w:lang w:val="fr-CA"/>
              </w:rPr>
              <w:br/>
              <w:t>8 : Des transformations simples sur une grille</w:t>
            </w:r>
            <w:r w:rsidRPr="00FA084A">
              <w:rPr>
                <w:rFonts w:asciiTheme="majorHAnsi" w:hAnsiTheme="majorHAnsi" w:cstheme="majorHAnsi"/>
                <w:sz w:val="20"/>
                <w:szCs w:val="20"/>
                <w:lang w:val="fr-CA"/>
              </w:rPr>
              <w:b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p w14:paraId="6D38D4C3" w14:textId="77777777" w:rsidR="006939B9" w:rsidRPr="008C40AF" w:rsidRDefault="006939B9" w:rsidP="00BB24F5">
            <w:pPr>
              <w:rPr>
                <w:rFonts w:asciiTheme="majorHAnsi" w:hAnsiTheme="majorHAnsi" w:cstheme="majorHAnsi"/>
                <w:sz w:val="20"/>
                <w:szCs w:val="20"/>
                <w:lang w:val="fr-CA"/>
              </w:rPr>
            </w:pPr>
          </w:p>
        </w:tc>
        <w:tc>
          <w:tcPr>
            <w:tcW w:w="3584" w:type="dxa"/>
            <w:shd w:val="clear" w:color="auto" w:fill="auto"/>
          </w:tcPr>
          <w:p w14:paraId="180877B3" w14:textId="77777777" w:rsidR="00B8453D" w:rsidRPr="00FA084A" w:rsidRDefault="00B8453D" w:rsidP="00BB24F5">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39BFAFB5" w14:textId="17E4C973" w:rsidR="002C23CC" w:rsidRPr="00B8453D" w:rsidRDefault="00B8453D" w:rsidP="00BB24F5">
            <w:pPr>
              <w:pStyle w:val="Normal0"/>
              <w:spacing w:after="0" w:line="240" w:lineRule="auto"/>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9A7B04">
              <w:rPr>
                <w:rFonts w:asciiTheme="majorHAnsi" w:hAnsiTheme="majorHAnsi" w:cstheme="majorHAnsi"/>
                <w:spacing w:val="-10"/>
                <w:sz w:val="20"/>
                <w:szCs w:val="20"/>
                <w:lang w:val="fr-CA"/>
              </w:rPr>
              <w:t xml:space="preserve"> </w:t>
            </w:r>
            <w:r w:rsidRPr="00FA084A">
              <w:rPr>
                <w:rFonts w:asciiTheme="majorHAnsi" w:hAnsiTheme="majorHAnsi" w:cstheme="majorHAnsi"/>
                <w:sz w:val="20"/>
                <w:szCs w:val="20"/>
                <w:lang w:val="fr-CA"/>
              </w:rPr>
              <w:t xml:space="preserve">réflexion ou rotation) sur </w:t>
            </w:r>
            <w:r w:rsidRPr="009A7B04">
              <w:rPr>
                <w:rFonts w:asciiTheme="majorHAnsi" w:hAnsiTheme="majorHAnsi" w:cstheme="majorHAnsi"/>
                <w:spacing w:val="-4"/>
                <w:sz w:val="20"/>
                <w:szCs w:val="20"/>
                <w:lang w:val="fr-CA"/>
              </w:rPr>
              <w:t>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Pr>
                <w:rFonts w:asciiTheme="majorHAnsi" w:hAnsiTheme="majorHAnsi" w:cstheme="majorHAnsi"/>
                <w:sz w:val="20"/>
                <w:szCs w:val="20"/>
                <w:lang w:val="fr-CA"/>
              </w:rPr>
              <w:t>.</w:t>
            </w:r>
          </w:p>
        </w:tc>
      </w:tr>
      <w:tr w:rsidR="00106595" w:rsidRPr="007D1933" w14:paraId="638F0823" w14:textId="77777777" w:rsidTr="00BF68AB">
        <w:trPr>
          <w:trHeight w:val="20"/>
        </w:trPr>
        <w:tc>
          <w:tcPr>
            <w:tcW w:w="3542" w:type="dxa"/>
          </w:tcPr>
          <w:p w14:paraId="1816C2D3" w14:textId="4250AC10" w:rsidR="00C22814" w:rsidRPr="008D5A53" w:rsidRDefault="002C7656" w:rsidP="00BB24F5">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sz w:val="20"/>
                <w:szCs w:val="20"/>
                <w:lang w:val="fr-CA"/>
              </w:rPr>
              <w:t xml:space="preserve">7. </w:t>
            </w:r>
            <w:r w:rsidR="00C22814" w:rsidRPr="008D5A53">
              <w:rPr>
                <w:rFonts w:asciiTheme="majorHAnsi" w:hAnsiTheme="majorHAnsi" w:cstheme="majorHAnsi"/>
                <w:sz w:val="20"/>
                <w:szCs w:val="20"/>
                <w:lang w:val="fr-CA"/>
              </w:rPr>
              <w:t>Effectuer une combinaison de transformations successives appliquées à des figures à deux dimensions pour créer un motif, puis identifier et décrire les transformations qui ont été effectuées</w:t>
            </w:r>
            <w:r w:rsidRPr="008D5A53">
              <w:rPr>
                <w:rFonts w:asciiTheme="majorHAnsi" w:hAnsiTheme="majorHAnsi" w:cstheme="majorHAnsi"/>
                <w:sz w:val="20"/>
                <w:szCs w:val="20"/>
                <w:lang w:val="fr-CA"/>
              </w:rPr>
              <w:t>.</w:t>
            </w:r>
          </w:p>
        </w:tc>
        <w:tc>
          <w:tcPr>
            <w:tcW w:w="2701" w:type="dxa"/>
          </w:tcPr>
          <w:p w14:paraId="4EE67CF7" w14:textId="77777777" w:rsidR="008C40AF" w:rsidRPr="00677D13" w:rsidRDefault="008C40AF" w:rsidP="00BB24F5">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C3CE48E" w14:textId="7B54F1A9" w:rsidR="00960504" w:rsidRPr="008C40AF" w:rsidRDefault="008C40AF" w:rsidP="00BB24F5">
            <w:pPr>
              <w:rPr>
                <w:rFonts w:asciiTheme="majorHAnsi" w:hAnsiTheme="majorHAnsi" w:cstheme="majorHAnsi"/>
                <w:sz w:val="20"/>
                <w:szCs w:val="20"/>
                <w:lang w:val="fr-CA"/>
              </w:rPr>
            </w:pPr>
            <w:r w:rsidRPr="00FA084A">
              <w:rPr>
                <w:rFonts w:asciiTheme="majorHAnsi" w:hAnsiTheme="majorHAnsi" w:cstheme="majorHAnsi"/>
                <w:sz w:val="20"/>
                <w:szCs w:val="20"/>
                <w:lang w:val="fr-CA"/>
              </w:rPr>
              <w:t>9 : Combiner des transformations sur une grille</w:t>
            </w:r>
            <w:r w:rsidRPr="00677D13">
              <w:rPr>
                <w:rFonts w:asciiTheme="majorHAnsi" w:hAnsiTheme="majorHAnsi" w:cstheme="majorHAnsi"/>
                <w:sz w:val="20"/>
                <w:szCs w:val="20"/>
                <w:lang w:val="fr-CA"/>
              </w:rPr>
              <w:br/>
            </w: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48FF6974" w14:textId="77777777" w:rsidR="00B8453D" w:rsidRPr="00FA084A" w:rsidRDefault="00B8453D" w:rsidP="00BB24F5">
            <w:pPr>
              <w:pStyle w:val="Normal0"/>
              <w:spacing w:after="0" w:line="240" w:lineRule="auto"/>
              <w:rPr>
                <w:rFonts w:asciiTheme="majorHAnsi" w:eastAsia="Open Sans" w:hAnsiTheme="majorHAnsi" w:cstheme="majorHAnsi"/>
                <w:b/>
                <w:bCs/>
                <w:sz w:val="20"/>
                <w:szCs w:val="20"/>
                <w:lang w:val="fr-CA"/>
              </w:rPr>
            </w:pPr>
            <w:r w:rsidRPr="00FA084A">
              <w:rPr>
                <w:rFonts w:asciiTheme="majorHAnsi" w:hAnsiTheme="majorHAnsi" w:cstheme="majorHAnsi"/>
                <w:b/>
                <w:sz w:val="20"/>
                <w:szCs w:val="20"/>
                <w:lang w:val="fr-CA"/>
              </w:rPr>
              <w:t>Idée principale : On peut transformer les figures à 2D et les solides à 3D de plusieurs façons et analyser les changements</w:t>
            </w:r>
            <w:r w:rsidRPr="00FA084A">
              <w:rPr>
                <w:rFonts w:asciiTheme="majorHAnsi" w:eastAsia="Open Sans" w:hAnsiTheme="majorHAnsi" w:cstheme="majorHAnsi"/>
                <w:b/>
                <w:sz w:val="20"/>
                <w:szCs w:val="20"/>
                <w:lang w:val="fr-CA"/>
              </w:rPr>
              <w:t xml:space="preserve">. </w:t>
            </w:r>
            <w:r w:rsidRPr="00FA084A">
              <w:rPr>
                <w:rFonts w:asciiTheme="majorHAnsi" w:eastAsia="Open Sans" w:hAnsiTheme="majorHAnsi" w:cstheme="majorHAnsi"/>
                <w:b/>
                <w:sz w:val="20"/>
                <w:szCs w:val="20"/>
                <w:lang w:val="fr-CA"/>
              </w:rPr>
              <w:br/>
            </w:r>
            <w:r w:rsidRPr="00FA084A">
              <w:rPr>
                <w:rFonts w:asciiTheme="majorHAnsi" w:eastAsia="Open Sans" w:hAnsiTheme="majorHAnsi" w:cstheme="majorHAnsi"/>
                <w:b/>
                <w:bCs/>
                <w:sz w:val="20"/>
                <w:szCs w:val="20"/>
                <w:lang w:val="fr-CA"/>
              </w:rPr>
              <w:t>Étudier les figures à 2D et les solides à 3D en appliquant et en visualisant des transformations</w:t>
            </w:r>
          </w:p>
          <w:p w14:paraId="0718F581" w14:textId="0BA72833" w:rsidR="00106595" w:rsidRPr="00B8453D" w:rsidRDefault="00B8453D" w:rsidP="00BB24F5">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xml:space="preserve">- </w:t>
            </w:r>
            <w:r w:rsidRPr="009A7B04">
              <w:rPr>
                <w:rFonts w:asciiTheme="majorHAnsi" w:hAnsiTheme="majorHAnsi" w:cstheme="majorHAnsi"/>
                <w:spacing w:val="-6"/>
                <w:sz w:val="20"/>
                <w:szCs w:val="20"/>
                <w:lang w:val="fr-CA"/>
              </w:rPr>
              <w:t>Déterminer, décrire et effectuer des transformations simples (c.-à-d., translation,</w:t>
            </w:r>
            <w:r w:rsidRPr="00FA084A">
              <w:rPr>
                <w:rFonts w:asciiTheme="majorHAnsi" w:hAnsiTheme="majorHAnsi" w:cstheme="majorHAnsi"/>
                <w:sz w:val="20"/>
                <w:szCs w:val="20"/>
                <w:lang w:val="fr-CA"/>
              </w:rPr>
              <w:t xml:space="preserve"> réflexion ou rotation) </w:t>
            </w:r>
            <w:r w:rsidRPr="009A7B04">
              <w:rPr>
                <w:rFonts w:asciiTheme="majorHAnsi" w:hAnsiTheme="majorHAnsi" w:cstheme="majorHAnsi"/>
                <w:spacing w:val="-4"/>
                <w:sz w:val="20"/>
                <w:szCs w:val="20"/>
                <w:lang w:val="fr-CA"/>
              </w:rPr>
              <w:t>sur des figures à 2D.</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Déterminer, décrire, appliquer et créer une combinaison de transformations successives sur des figures à 2D</w:t>
            </w:r>
            <w:r w:rsidR="00013BBE" w:rsidRPr="00B8453D">
              <w:rPr>
                <w:rFonts w:asciiTheme="majorHAnsi" w:eastAsia="Open Sans" w:hAnsiTheme="majorHAnsi" w:cstheme="majorHAnsi"/>
                <w:sz w:val="20"/>
                <w:szCs w:val="20"/>
                <w:lang w:val="fr-CA"/>
              </w:rPr>
              <w:t>.</w:t>
            </w:r>
          </w:p>
        </w:tc>
      </w:tr>
      <w:tr w:rsidR="00BE15B3" w:rsidRPr="007D1933" w14:paraId="6F549BF8" w14:textId="77777777" w:rsidTr="00BF68AB">
        <w:trPr>
          <w:trHeight w:val="20"/>
        </w:trPr>
        <w:tc>
          <w:tcPr>
            <w:tcW w:w="3542" w:type="dxa"/>
          </w:tcPr>
          <w:p w14:paraId="03BE24DD" w14:textId="74761942" w:rsidR="00C22814" w:rsidRPr="008D5A53" w:rsidRDefault="00C22814" w:rsidP="00BB24F5">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sz w:val="20"/>
                <w:szCs w:val="20"/>
                <w:lang w:val="fr-CA"/>
              </w:rPr>
              <w:t>8. Identifier et tracer des points dans le premier quadrant d’un plan cartésien dont les paires ordonnées sont composées de nombres naturels (nombres entiers positifs)</w:t>
            </w:r>
            <w:r w:rsidR="002C7656" w:rsidRPr="008D5A53">
              <w:rPr>
                <w:rFonts w:asciiTheme="majorHAnsi" w:hAnsiTheme="majorHAnsi" w:cstheme="majorHAnsi"/>
                <w:sz w:val="20"/>
                <w:szCs w:val="20"/>
                <w:lang w:val="fr-CA"/>
              </w:rPr>
              <w:t>.</w:t>
            </w:r>
          </w:p>
        </w:tc>
        <w:tc>
          <w:tcPr>
            <w:tcW w:w="2701" w:type="dxa"/>
          </w:tcPr>
          <w:p w14:paraId="38F89615" w14:textId="77777777" w:rsidR="008C40AF" w:rsidRPr="00677D13" w:rsidRDefault="008C40AF" w:rsidP="00BB24F5">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33A279A6" w14:textId="77777777" w:rsidR="008C40AF" w:rsidRPr="00FA084A" w:rsidRDefault="008C40AF" w:rsidP="00BB24F5">
            <w:pPr>
              <w:rPr>
                <w:rFonts w:asciiTheme="majorHAnsi" w:hAnsiTheme="majorHAnsi" w:cstheme="majorHAnsi"/>
                <w:sz w:val="20"/>
                <w:szCs w:val="20"/>
                <w:lang w:val="fr-CA"/>
              </w:rPr>
            </w:pPr>
            <w:r w:rsidRPr="00FA084A">
              <w:rPr>
                <w:rFonts w:asciiTheme="majorHAnsi" w:hAnsiTheme="majorHAnsi" w:cstheme="majorHAnsi"/>
                <w:sz w:val="20"/>
                <w:szCs w:val="20"/>
                <w:lang w:val="fr-CA"/>
              </w:rPr>
              <w:t>10 : Situer et lire des coordonnées</w:t>
            </w:r>
          </w:p>
          <w:p w14:paraId="7B219CDC" w14:textId="77777777" w:rsidR="008C40AF" w:rsidRPr="00677D13" w:rsidRDefault="008C40AF" w:rsidP="00BB24F5">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3098F379" w14:textId="538B8FAB" w:rsidR="00960504" w:rsidRPr="008D5A53" w:rsidRDefault="008C40AF" w:rsidP="00BB24F5">
            <w:pPr>
              <w:rPr>
                <w:rFonts w:asciiTheme="majorHAnsi" w:hAnsiTheme="majorHAnsi" w:cstheme="majorHAnsi"/>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0946A291" w14:textId="77777777" w:rsidR="0077392C" w:rsidRPr="00FA084A" w:rsidRDefault="0077392C" w:rsidP="00BB24F5">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75D75051" w14:textId="77777777" w:rsidR="0077392C" w:rsidRPr="00FA084A" w:rsidRDefault="0077392C" w:rsidP="00BB24F5">
            <w:pPr>
              <w:rPr>
                <w:rFonts w:asciiTheme="majorHAnsi" w:hAnsiTheme="majorHAnsi" w:cstheme="majorHAnsi"/>
                <w:b/>
                <w:bCs/>
                <w:sz w:val="20"/>
                <w:szCs w:val="20"/>
                <w:lang w:val="fr-CA" w:eastAsia="en-CA"/>
              </w:rPr>
            </w:pPr>
            <w:r w:rsidRPr="00FA084A">
              <w:rPr>
                <w:rFonts w:asciiTheme="majorHAnsi" w:hAnsiTheme="majorHAnsi" w:cstheme="majorHAnsi"/>
                <w:b/>
                <w:bCs/>
                <w:color w:val="000000"/>
                <w:sz w:val="20"/>
                <w:szCs w:val="20"/>
                <w:lang w:val="fr-CA" w:eastAsia="en-CA"/>
              </w:rPr>
              <w:t>Situer et cartographier des objets dans l’espace </w:t>
            </w:r>
          </w:p>
          <w:p w14:paraId="603123BE" w14:textId="77777777" w:rsidR="0077392C" w:rsidRPr="00FA084A" w:rsidRDefault="0077392C" w:rsidP="00BB24F5">
            <w:pPr>
              <w:rPr>
                <w:rFonts w:asciiTheme="majorHAnsi" w:eastAsia="Open Sans" w:hAnsiTheme="majorHAnsi" w:cstheme="majorHAnsi"/>
                <w:sz w:val="20"/>
                <w:szCs w:val="20"/>
                <w:lang w:val="fr-CA"/>
              </w:rPr>
            </w:pPr>
            <w:r w:rsidRPr="00FA084A">
              <w:rPr>
                <w:rFonts w:asciiTheme="majorHAnsi" w:hAnsiTheme="majorHAnsi" w:cstheme="majorHAnsi"/>
                <w:sz w:val="20"/>
                <w:szCs w:val="20"/>
                <w:lang w:val="fr-CA"/>
              </w:rPr>
              <w:t>- Approfondir sa compréhension du plan cartésien comme étant un système de coordonnées qui utilise des axes perpendiculaires.</w:t>
            </w:r>
          </w:p>
          <w:p w14:paraId="76C143D8" w14:textId="449346C4" w:rsidR="00013BBE" w:rsidRPr="0077392C" w:rsidRDefault="0077392C" w:rsidP="00BB24F5">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sz w:val="20"/>
                <w:szCs w:val="20"/>
                <w:lang w:val="fr-CA"/>
              </w:rPr>
              <w:t>- Tracer et situer des points dans un plan cartésien, et relier l’emplacement aux deux axes (en se limitant au premier quadrant).</w:t>
            </w:r>
          </w:p>
        </w:tc>
      </w:tr>
      <w:tr w:rsidR="00BE15B3" w:rsidRPr="007D1933" w14:paraId="3EF15B34" w14:textId="77777777" w:rsidTr="00BF68AB">
        <w:trPr>
          <w:trHeight w:val="20"/>
        </w:trPr>
        <w:tc>
          <w:tcPr>
            <w:tcW w:w="3542" w:type="dxa"/>
          </w:tcPr>
          <w:p w14:paraId="51DAAE98" w14:textId="43303E58" w:rsidR="005A5C02" w:rsidRPr="008D5A53" w:rsidRDefault="002C7656" w:rsidP="00BB24F5">
            <w:pPr>
              <w:pBdr>
                <w:top w:val="nil"/>
                <w:left w:val="nil"/>
                <w:bottom w:val="nil"/>
                <w:right w:val="nil"/>
                <w:between w:val="nil"/>
              </w:pBdr>
              <w:rPr>
                <w:rFonts w:asciiTheme="majorHAnsi" w:hAnsiTheme="majorHAnsi" w:cstheme="majorHAnsi"/>
                <w:bCs/>
                <w:sz w:val="20"/>
                <w:szCs w:val="20"/>
                <w:lang w:val="fr-CA"/>
              </w:rPr>
            </w:pPr>
            <w:r w:rsidRPr="008D5A53">
              <w:rPr>
                <w:rFonts w:asciiTheme="majorHAnsi" w:hAnsiTheme="majorHAnsi" w:cstheme="majorHAnsi"/>
                <w:bCs/>
                <w:sz w:val="20"/>
                <w:szCs w:val="20"/>
                <w:lang w:val="fr-CA"/>
              </w:rPr>
              <w:lastRenderedPageBreak/>
              <w:t>9. E</w:t>
            </w:r>
            <w:r w:rsidR="005A5C02" w:rsidRPr="008D5A53">
              <w:rPr>
                <w:rFonts w:asciiTheme="majorHAnsi" w:hAnsiTheme="majorHAnsi" w:cstheme="majorHAnsi"/>
                <w:sz w:val="20"/>
                <w:szCs w:val="20"/>
                <w:lang w:val="fr-CA"/>
              </w:rPr>
              <w:t>ffectuer et décrire une transformation d’une figure à deux dimensions dans le premier quadrant d’un plan cartésien (se limitant à des sommets dont les coordonnées sont des nombres naturels/nombres entiers positifs)</w:t>
            </w:r>
            <w:r w:rsidRPr="008D5A53">
              <w:rPr>
                <w:rFonts w:asciiTheme="majorHAnsi" w:hAnsiTheme="majorHAnsi" w:cstheme="majorHAnsi"/>
                <w:sz w:val="20"/>
                <w:szCs w:val="20"/>
                <w:lang w:val="fr-CA"/>
              </w:rPr>
              <w:t>.</w:t>
            </w:r>
          </w:p>
        </w:tc>
        <w:tc>
          <w:tcPr>
            <w:tcW w:w="2701" w:type="dxa"/>
          </w:tcPr>
          <w:p w14:paraId="5448B10E" w14:textId="77777777" w:rsidR="008C40AF" w:rsidRPr="00F96F83" w:rsidRDefault="008C40AF" w:rsidP="00BB24F5">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La géométrie, unité 2A : Les transformations</w:t>
            </w:r>
          </w:p>
          <w:p w14:paraId="03BD4AB6" w14:textId="77777777" w:rsidR="008C40AF" w:rsidRPr="00677D13" w:rsidRDefault="008C40AF" w:rsidP="00BB24F5">
            <w:pPr>
              <w:rPr>
                <w:rFonts w:asciiTheme="majorHAnsi" w:hAnsiTheme="majorHAnsi" w:cstheme="majorHAnsi"/>
                <w:sz w:val="20"/>
                <w:szCs w:val="20"/>
                <w:lang w:val="fr-CA"/>
              </w:rPr>
            </w:pPr>
            <w:r w:rsidRPr="00FA084A">
              <w:rPr>
                <w:rFonts w:asciiTheme="majorHAnsi" w:hAnsiTheme="majorHAnsi" w:cstheme="majorHAnsi"/>
                <w:sz w:val="20"/>
                <w:szCs w:val="20"/>
                <w:lang w:val="fr-CA"/>
              </w:rPr>
              <w:t>11 : Des transformations sur un plan cartésien</w:t>
            </w:r>
          </w:p>
          <w:p w14:paraId="4D68E046" w14:textId="0FE7ECAE" w:rsidR="00960504" w:rsidRPr="008D5A53" w:rsidRDefault="008C40AF" w:rsidP="00BB24F5">
            <w:pPr>
              <w:rPr>
                <w:rFonts w:asciiTheme="majorHAnsi" w:hAnsiTheme="majorHAnsi" w:cstheme="majorHAnsi"/>
                <w:b/>
                <w:bCs/>
                <w:sz w:val="20"/>
                <w:szCs w:val="20"/>
              </w:rPr>
            </w:pPr>
            <w:r w:rsidRPr="00FA084A">
              <w:rPr>
                <w:rFonts w:asciiTheme="majorHAnsi" w:hAnsiTheme="majorHAnsi" w:cstheme="majorHAnsi"/>
                <w:sz w:val="20"/>
                <w:szCs w:val="20"/>
                <w:lang w:val="fr-CA"/>
              </w:rPr>
              <w:t>12 : Approfondissement : Les transformations</w:t>
            </w:r>
          </w:p>
        </w:tc>
        <w:tc>
          <w:tcPr>
            <w:tcW w:w="3584" w:type="dxa"/>
            <w:shd w:val="clear" w:color="auto" w:fill="auto"/>
          </w:tcPr>
          <w:p w14:paraId="13A4222D" w14:textId="77777777" w:rsidR="00EE2980" w:rsidRPr="00FA084A" w:rsidRDefault="00EE2980" w:rsidP="00BB24F5">
            <w:pPr>
              <w:rPr>
                <w:rFonts w:asciiTheme="majorHAnsi" w:hAnsiTheme="majorHAnsi" w:cstheme="majorHAnsi"/>
                <w:sz w:val="20"/>
                <w:szCs w:val="20"/>
                <w:lang w:val="fr-CA" w:eastAsia="en-CA"/>
              </w:rPr>
            </w:pPr>
            <w:r w:rsidRPr="00FA084A">
              <w:rPr>
                <w:rFonts w:asciiTheme="majorHAnsi" w:hAnsiTheme="majorHAnsi" w:cstheme="majorHAnsi"/>
                <w:b/>
                <w:bCs/>
                <w:color w:val="000000"/>
                <w:sz w:val="20"/>
                <w:szCs w:val="20"/>
                <w:lang w:val="fr-CA" w:eastAsia="en-CA"/>
              </w:rPr>
              <w:t>Idée principale : On peut situer des objets dans l’espace et les observer selon différentes perspectives.</w:t>
            </w:r>
            <w:r w:rsidRPr="00FA084A">
              <w:rPr>
                <w:rFonts w:asciiTheme="majorHAnsi" w:hAnsiTheme="majorHAnsi" w:cstheme="majorHAnsi"/>
                <w:color w:val="000000"/>
                <w:sz w:val="20"/>
                <w:szCs w:val="20"/>
                <w:lang w:val="fr-CA" w:eastAsia="en-CA"/>
              </w:rPr>
              <w:t xml:space="preserve"> </w:t>
            </w:r>
          </w:p>
          <w:p w14:paraId="1ABFCF59" w14:textId="77777777" w:rsidR="00EE2980" w:rsidRPr="001E701D" w:rsidRDefault="00EE2980" w:rsidP="00BB24F5">
            <w:pPr>
              <w:pStyle w:val="Normal0"/>
              <w:spacing w:after="0" w:line="240" w:lineRule="auto"/>
              <w:rPr>
                <w:rFonts w:asciiTheme="majorHAnsi" w:hAnsiTheme="majorHAnsi" w:cstheme="majorHAnsi"/>
                <w:b/>
                <w:sz w:val="20"/>
                <w:szCs w:val="20"/>
                <w:lang w:val="fr-CA"/>
              </w:rPr>
            </w:pPr>
            <w:r w:rsidRPr="00FA084A">
              <w:rPr>
                <w:rFonts w:asciiTheme="majorHAnsi" w:hAnsiTheme="majorHAnsi" w:cstheme="majorHAnsi"/>
                <w:b/>
                <w:bCs/>
                <w:color w:val="000000"/>
                <w:sz w:val="20"/>
                <w:szCs w:val="20"/>
                <w:lang w:val="fr-CA"/>
              </w:rPr>
              <w:t>Situer et cartographier des objets dans l’espace</w:t>
            </w:r>
          </w:p>
          <w:p w14:paraId="4B70BC37" w14:textId="3191DBEB" w:rsidR="00BF68AB" w:rsidRPr="00EE2980" w:rsidRDefault="00EE2980" w:rsidP="00BB24F5">
            <w:pPr>
              <w:pStyle w:val="Normal0"/>
              <w:spacing w:after="0" w:line="240" w:lineRule="auto"/>
              <w:rPr>
                <w:rFonts w:asciiTheme="majorHAnsi" w:eastAsia="Open Sans" w:hAnsiTheme="majorHAnsi" w:cstheme="majorHAnsi"/>
                <w:sz w:val="20"/>
                <w:szCs w:val="20"/>
                <w:lang w:val="fr-CA"/>
              </w:rPr>
            </w:pPr>
            <w:r w:rsidRPr="001E701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Tracer et situer des points dans un plan cartésien, et relier l’emplacement aux deux axes (en se limitant au premier quadrant).</w:t>
            </w:r>
            <w:r w:rsidRPr="00FA084A">
              <w:rPr>
                <w:rFonts w:asciiTheme="majorHAnsi" w:eastAsia="Open Sans" w:hAnsiTheme="majorHAnsi" w:cstheme="majorHAnsi"/>
                <w:sz w:val="20"/>
                <w:szCs w:val="20"/>
                <w:lang w:val="fr-CA"/>
              </w:rPr>
              <w:br/>
            </w:r>
            <w:r w:rsidRPr="00FA084A">
              <w:rPr>
                <w:rFonts w:asciiTheme="majorHAnsi" w:hAnsiTheme="majorHAnsi" w:cstheme="majorHAnsi"/>
                <w:sz w:val="20"/>
                <w:szCs w:val="20"/>
                <w:lang w:val="fr-CA"/>
              </w:rPr>
              <w:t>- Analyser et situer les sommets de figures à 2D dans un plan cartésien après leur transformation (en se limitant au premier quadrant).</w:t>
            </w:r>
          </w:p>
        </w:tc>
      </w:tr>
    </w:tbl>
    <w:p w14:paraId="50D5F87C" w14:textId="6456E22C" w:rsidR="00AB228B" w:rsidRPr="00EE2980" w:rsidRDefault="00AB228B">
      <w:pPr>
        <w:spacing w:after="120" w:line="264" w:lineRule="auto"/>
        <w:rPr>
          <w:b/>
          <w:sz w:val="28"/>
          <w:szCs w:val="28"/>
          <w:lang w:val="fr-CA"/>
        </w:rPr>
      </w:pPr>
      <w:r w:rsidRPr="00EE2980">
        <w:rPr>
          <w:b/>
          <w:sz w:val="28"/>
          <w:szCs w:val="28"/>
          <w:lang w:val="fr-CA"/>
        </w:rPr>
        <w:br w:type="page"/>
      </w:r>
    </w:p>
    <w:p w14:paraId="6C0D8DAD" w14:textId="56FEA27D" w:rsidR="00104F48" w:rsidRDefault="00104F48" w:rsidP="00104F48">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4864" behindDoc="0" locked="0" layoutInCell="1" hidden="0" allowOverlap="1" wp14:anchorId="67BB1DD2" wp14:editId="1073FD26">
            <wp:simplePos x="0" y="0"/>
            <wp:positionH relativeFrom="page">
              <wp:align>center</wp:align>
            </wp:positionH>
            <wp:positionV relativeFrom="paragraph">
              <wp:posOffset>0</wp:posOffset>
            </wp:positionV>
            <wp:extent cx="2019300" cy="673100"/>
            <wp:effectExtent l="0" t="0" r="0" b="0"/>
            <wp:wrapTopAndBottom/>
            <wp:docPr id="17" name="Picture 17"/>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5F0120A7" w14:textId="77777777" w:rsidR="00104F48" w:rsidRDefault="00104F48" w:rsidP="00104F48">
      <w:pPr>
        <w:jc w:val="center"/>
        <w:rPr>
          <w:rFonts w:ascii="Calibri" w:hAnsi="Calibri" w:cstheme="majorHAnsi"/>
          <w:b/>
          <w:bCs/>
          <w:sz w:val="28"/>
          <w:szCs w:val="28"/>
          <w:lang w:val="fr-FR"/>
        </w:rPr>
      </w:pPr>
      <w:r>
        <w:rPr>
          <w:rFonts w:ascii="Calibri" w:hAnsi="Calibri" w:cstheme="majorHAnsi"/>
          <w:b/>
          <w:bCs/>
          <w:sz w:val="28"/>
          <w:szCs w:val="28"/>
          <w:lang w:val="fr-FR"/>
        </w:rPr>
        <w:t>(La statistique et la probabilité : L’analyse de données)</w:t>
      </w:r>
    </w:p>
    <w:p w14:paraId="163B2187" w14:textId="69D40AE3" w:rsidR="00CA3760" w:rsidRPr="00104F48" w:rsidRDefault="00CA3760">
      <w:pPr>
        <w:ind w:left="720" w:firstLine="720"/>
        <w:rPr>
          <w:lang w:val="fr-CA"/>
        </w:rPr>
      </w:pPr>
    </w:p>
    <w:tbl>
      <w:tblPr>
        <w:tblStyle w:val="a7"/>
        <w:tblW w:w="5000" w:type="pc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31"/>
        <w:gridCol w:w="2674"/>
        <w:gridCol w:w="3576"/>
      </w:tblGrid>
      <w:tr w:rsidR="0004390F" w:rsidRPr="007D1933" w14:paraId="7B363504" w14:textId="77777777" w:rsidTr="00B85178">
        <w:trPr>
          <w:trHeight w:val="500"/>
        </w:trPr>
        <w:tc>
          <w:tcPr>
            <w:tcW w:w="1805" w:type="pct"/>
            <w:shd w:val="clear" w:color="auto" w:fill="BAD2EF"/>
          </w:tcPr>
          <w:p w14:paraId="7B363500" w14:textId="0E6BDB79" w:rsidR="0004390F" w:rsidRPr="00147BC0" w:rsidRDefault="00F86F12" w:rsidP="00736C32">
            <w:pPr>
              <w:rPr>
                <w:rFonts w:asciiTheme="majorHAnsi" w:hAnsiTheme="majorHAnsi"/>
                <w:b/>
                <w:sz w:val="20"/>
                <w:szCs w:val="20"/>
              </w:rPr>
            </w:pPr>
            <w:r>
              <w:rPr>
                <w:rFonts w:asciiTheme="majorHAnsi" w:hAnsiTheme="majorHAnsi"/>
                <w:b/>
                <w:sz w:val="22"/>
                <w:szCs w:val="22"/>
              </w:rPr>
              <w:t>Résultats d’apprentissage</w:t>
            </w:r>
          </w:p>
        </w:tc>
        <w:tc>
          <w:tcPr>
            <w:tcW w:w="1367" w:type="pct"/>
            <w:shd w:val="clear" w:color="auto" w:fill="BAD2EF"/>
          </w:tcPr>
          <w:p w14:paraId="7B363501" w14:textId="00DC2867" w:rsidR="0004390F" w:rsidRPr="00147BC0" w:rsidRDefault="00F86F12" w:rsidP="00736C32">
            <w:pPr>
              <w:tabs>
                <w:tab w:val="left" w:pos="3063"/>
              </w:tabs>
              <w:rPr>
                <w:rFonts w:asciiTheme="majorHAnsi" w:hAnsiTheme="majorHAnsi"/>
                <w:b/>
                <w:sz w:val="20"/>
                <w:szCs w:val="20"/>
              </w:rPr>
            </w:pPr>
            <w:r>
              <w:rPr>
                <w:rFonts w:asciiTheme="majorHAnsi" w:hAnsiTheme="majorHAnsi"/>
                <w:b/>
                <w:sz w:val="22"/>
                <w:szCs w:val="22"/>
              </w:rPr>
              <w:t>6</w:t>
            </w:r>
            <w:r w:rsidRPr="00F86F12">
              <w:rPr>
                <w:rFonts w:asciiTheme="majorHAnsi" w:hAnsiTheme="majorHAnsi"/>
                <w:b/>
                <w:sz w:val="22"/>
                <w:szCs w:val="22"/>
                <w:vertAlign w:val="superscript"/>
              </w:rPr>
              <w:t>e</w:t>
            </w:r>
            <w:r>
              <w:rPr>
                <w:rFonts w:asciiTheme="majorHAnsi" w:hAnsiTheme="majorHAnsi"/>
                <w:b/>
                <w:sz w:val="22"/>
                <w:szCs w:val="22"/>
              </w:rPr>
              <w:t xml:space="preserve"> année,</w:t>
            </w:r>
            <w:r w:rsidRPr="008241C0">
              <w:rPr>
                <w:rFonts w:asciiTheme="majorHAnsi" w:hAnsiTheme="majorHAnsi"/>
                <w:b/>
                <w:sz w:val="22"/>
                <w:szCs w:val="22"/>
              </w:rPr>
              <w:t xml:space="preserve"> Matholog</w:t>
            </w:r>
            <w:r>
              <w:rPr>
                <w:rFonts w:asciiTheme="majorHAnsi" w:hAnsiTheme="majorHAnsi"/>
                <w:b/>
                <w:sz w:val="22"/>
                <w:szCs w:val="22"/>
              </w:rPr>
              <w:t>ie</w:t>
            </w:r>
            <w:r w:rsidRPr="008241C0">
              <w:rPr>
                <w:rFonts w:asciiTheme="majorHAnsi" w:hAnsiTheme="majorHAnsi"/>
                <w:b/>
                <w:sz w:val="22"/>
                <w:szCs w:val="22"/>
              </w:rPr>
              <w:t>.ca</w:t>
            </w:r>
          </w:p>
        </w:tc>
        <w:tc>
          <w:tcPr>
            <w:tcW w:w="1828" w:type="pct"/>
            <w:shd w:val="clear" w:color="auto" w:fill="BAD2EF"/>
          </w:tcPr>
          <w:p w14:paraId="7B363503" w14:textId="0B7DCB8F" w:rsidR="0004390F" w:rsidRPr="00DC2C93" w:rsidRDefault="00DC2C93" w:rsidP="00736C32">
            <w:pPr>
              <w:rPr>
                <w:rFonts w:asciiTheme="majorHAnsi" w:hAnsiTheme="majorHAnsi"/>
                <w:b/>
                <w:sz w:val="20"/>
                <w:szCs w:val="20"/>
                <w:lang w:val="fr-CA"/>
              </w:rPr>
            </w:pPr>
            <w:r w:rsidRPr="00C4041C">
              <w:rPr>
                <w:rFonts w:asciiTheme="majorHAnsi" w:hAnsiTheme="majorHAnsi" w:cstheme="majorHAnsi"/>
                <w:b/>
                <w:bCs/>
                <w:sz w:val="22"/>
                <w:szCs w:val="22"/>
                <w:lang w:val="fr-CA"/>
              </w:rPr>
              <w:t>La progression des apprentissages en mathématiques, 4</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à 6</w:t>
            </w:r>
            <w:r w:rsidRPr="00C4041C">
              <w:rPr>
                <w:rFonts w:asciiTheme="majorHAnsi" w:hAnsiTheme="majorHAnsi" w:cstheme="majorHAnsi"/>
                <w:b/>
                <w:bCs/>
                <w:sz w:val="22"/>
                <w:szCs w:val="22"/>
                <w:vertAlign w:val="superscript"/>
                <w:lang w:val="fr-CA"/>
              </w:rPr>
              <w:t>e</w:t>
            </w:r>
            <w:r w:rsidRPr="00C4041C">
              <w:rPr>
                <w:rFonts w:asciiTheme="majorHAnsi" w:hAnsiTheme="majorHAnsi" w:cstheme="majorHAnsi"/>
                <w:b/>
                <w:bCs/>
                <w:sz w:val="22"/>
                <w:szCs w:val="22"/>
                <w:lang w:val="fr-CA"/>
              </w:rPr>
              <w:t xml:space="preserve"> années, Pearson Canada</w:t>
            </w:r>
          </w:p>
        </w:tc>
      </w:tr>
      <w:tr w:rsidR="00825781" w:rsidRPr="007D1933" w14:paraId="4A08AA44" w14:textId="77777777" w:rsidTr="00825781">
        <w:trPr>
          <w:trHeight w:val="20"/>
        </w:trPr>
        <w:tc>
          <w:tcPr>
            <w:tcW w:w="5000" w:type="pct"/>
            <w:gridSpan w:val="3"/>
            <w:shd w:val="clear" w:color="auto" w:fill="D9D9D9" w:themeFill="background1" w:themeFillShade="D9"/>
          </w:tcPr>
          <w:p w14:paraId="3FB5EF9E" w14:textId="77777777" w:rsidR="00F86F12" w:rsidRPr="00956261" w:rsidRDefault="00F86F12" w:rsidP="00736C32">
            <w:pPr>
              <w:rPr>
                <w:rFonts w:asciiTheme="majorHAnsi" w:hAnsiTheme="majorHAnsi" w:cstheme="majorHAnsi"/>
                <w:b/>
                <w:sz w:val="20"/>
                <w:szCs w:val="20"/>
                <w:lang w:val="fr-CA"/>
              </w:rPr>
            </w:pPr>
            <w:r w:rsidRPr="00956261">
              <w:rPr>
                <w:rFonts w:asciiTheme="majorHAnsi" w:hAnsiTheme="majorHAnsi" w:cstheme="majorHAnsi"/>
                <w:b/>
                <w:sz w:val="20"/>
                <w:szCs w:val="20"/>
                <w:lang w:val="fr-CA"/>
              </w:rPr>
              <w:t>Résultat d’apprentissage général</w:t>
            </w:r>
          </w:p>
          <w:p w14:paraId="0F019047" w14:textId="46EDA323" w:rsidR="00825781" w:rsidRPr="008D5A53" w:rsidRDefault="005A5C02" w:rsidP="00736C32">
            <w:pPr>
              <w:rPr>
                <w:rFonts w:asciiTheme="majorHAnsi" w:hAnsiTheme="majorHAnsi" w:cstheme="majorHAnsi"/>
                <w:b/>
                <w:sz w:val="20"/>
                <w:szCs w:val="20"/>
                <w:lang w:val="fr-CA"/>
              </w:rPr>
            </w:pPr>
            <w:r w:rsidRPr="008D5A53">
              <w:rPr>
                <w:rFonts w:asciiTheme="majorHAnsi" w:hAnsiTheme="majorHAnsi" w:cstheme="majorHAnsi"/>
                <w:sz w:val="20"/>
                <w:szCs w:val="20"/>
                <w:lang w:val="fr-CA"/>
              </w:rPr>
              <w:t>Recueillir, présenter et analyser des données afin de résoudre des problèmes</w:t>
            </w:r>
          </w:p>
        </w:tc>
      </w:tr>
      <w:tr w:rsidR="0004390F" w:rsidRPr="007D1933" w14:paraId="7B36350E" w14:textId="77777777" w:rsidTr="00BF68AB">
        <w:trPr>
          <w:trHeight w:val="20"/>
        </w:trPr>
        <w:tc>
          <w:tcPr>
            <w:tcW w:w="1805" w:type="pct"/>
          </w:tcPr>
          <w:p w14:paraId="4AF5A382" w14:textId="0129574A" w:rsidR="0004390F" w:rsidRPr="008D5A53" w:rsidRDefault="00F86F12" w:rsidP="00736C32">
            <w:pPr>
              <w:rPr>
                <w:rFonts w:asciiTheme="majorHAnsi" w:hAnsiTheme="majorHAnsi" w:cstheme="majorHAnsi"/>
                <w:b/>
                <w:color w:val="000000"/>
                <w:sz w:val="20"/>
                <w:szCs w:val="20"/>
                <w:lang w:val="fr-CA"/>
              </w:rPr>
            </w:pPr>
            <w:r w:rsidRPr="008D5A53">
              <w:rPr>
                <w:rFonts w:asciiTheme="majorHAnsi" w:hAnsiTheme="majorHAnsi" w:cstheme="majorHAnsi"/>
                <w:b/>
                <w:sz w:val="20"/>
                <w:szCs w:val="20"/>
                <w:lang w:val="fr-CA"/>
              </w:rPr>
              <w:t>Résultats d’apprentissage spécifiques</w:t>
            </w:r>
          </w:p>
          <w:p w14:paraId="7B36350A" w14:textId="4274F1A8" w:rsidR="0004390F" w:rsidRPr="008D5A53" w:rsidRDefault="0004390F" w:rsidP="00736C32">
            <w:pPr>
              <w:rPr>
                <w:rFonts w:asciiTheme="majorHAnsi" w:hAnsiTheme="majorHAnsi" w:cstheme="majorHAnsi"/>
                <w:color w:val="000000"/>
                <w:sz w:val="20"/>
                <w:szCs w:val="20"/>
                <w:lang w:val="fr-CA"/>
              </w:rPr>
            </w:pPr>
            <w:r w:rsidRPr="008D5A53">
              <w:rPr>
                <w:rFonts w:asciiTheme="majorHAnsi" w:hAnsiTheme="majorHAnsi" w:cstheme="majorHAnsi"/>
                <w:bCs/>
                <w:color w:val="000000"/>
                <w:sz w:val="20"/>
                <w:szCs w:val="20"/>
                <w:lang w:val="fr-CA"/>
              </w:rPr>
              <w:t>1.</w:t>
            </w:r>
            <w:r w:rsidRPr="008D5A53">
              <w:rPr>
                <w:rFonts w:asciiTheme="majorHAnsi" w:hAnsiTheme="majorHAnsi" w:cstheme="majorHAnsi"/>
                <w:color w:val="000000"/>
                <w:sz w:val="20"/>
                <w:szCs w:val="20"/>
                <w:lang w:val="fr-CA"/>
              </w:rPr>
              <w:t xml:space="preserve"> </w:t>
            </w:r>
            <w:r w:rsidR="00452FB5" w:rsidRPr="008D5A53">
              <w:rPr>
                <w:rFonts w:asciiTheme="majorHAnsi" w:hAnsiTheme="majorHAnsi" w:cstheme="majorHAnsi"/>
                <w:sz w:val="20"/>
                <w:szCs w:val="20"/>
                <w:lang w:val="fr-CA"/>
              </w:rPr>
              <w:t>Créer, étiqueter et interpréter des diagrammes à ligne brisée, pour en tirer des conclusions</w:t>
            </w:r>
            <w:r w:rsidRPr="008D5A53">
              <w:rPr>
                <w:rFonts w:asciiTheme="majorHAnsi" w:hAnsiTheme="majorHAnsi" w:cstheme="majorHAnsi"/>
                <w:color w:val="000000"/>
                <w:sz w:val="20"/>
                <w:szCs w:val="20"/>
                <w:lang w:val="fr-CA"/>
              </w:rPr>
              <w:t>.</w:t>
            </w:r>
          </w:p>
        </w:tc>
        <w:tc>
          <w:tcPr>
            <w:tcW w:w="1367" w:type="pct"/>
          </w:tcPr>
          <w:p w14:paraId="272D2591" w14:textId="77777777" w:rsidR="00294DB3" w:rsidRPr="00FA084A" w:rsidRDefault="00294DB3" w:rsidP="00736C32">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0A0702AC" w14:textId="77777777" w:rsidR="00294DB3" w:rsidRPr="007E374E" w:rsidRDefault="00294DB3" w:rsidP="00736C32">
            <w:pPr>
              <w:rPr>
                <w:rFonts w:asciiTheme="majorHAnsi" w:hAnsiTheme="majorHAnsi" w:cstheme="majorHAnsi"/>
                <w:sz w:val="20"/>
                <w:szCs w:val="20"/>
                <w:lang w:val="fr-CA"/>
              </w:rPr>
            </w:pPr>
            <w:r w:rsidRPr="00FA084A">
              <w:rPr>
                <w:rFonts w:asciiTheme="majorHAnsi" w:hAnsiTheme="majorHAnsi" w:cstheme="majorHAnsi"/>
                <w:sz w:val="20"/>
                <w:szCs w:val="20"/>
                <w:lang w:val="fr-CA"/>
              </w:rPr>
              <w:t>1 : Explorer des diagrammes linéaires</w:t>
            </w:r>
          </w:p>
          <w:p w14:paraId="6D6A3605" w14:textId="49FE2F8A" w:rsidR="00960504" w:rsidRPr="00294DB3" w:rsidRDefault="00294DB3" w:rsidP="00736C32">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7B36350B" w14:textId="10459DD4" w:rsidR="0004390F" w:rsidRPr="00294DB3" w:rsidRDefault="0004390F" w:rsidP="00736C32">
            <w:pPr>
              <w:rPr>
                <w:rFonts w:asciiTheme="majorHAnsi" w:hAnsiTheme="majorHAnsi" w:cstheme="majorHAnsi"/>
                <w:sz w:val="20"/>
                <w:szCs w:val="20"/>
                <w:lang w:val="fr-CA"/>
              </w:rPr>
            </w:pPr>
          </w:p>
        </w:tc>
        <w:tc>
          <w:tcPr>
            <w:tcW w:w="1828" w:type="pct"/>
            <w:shd w:val="clear" w:color="auto" w:fill="auto"/>
          </w:tcPr>
          <w:p w14:paraId="502B3181" w14:textId="77777777" w:rsidR="00DC2C93" w:rsidRPr="00FA084A" w:rsidRDefault="00DC2C93" w:rsidP="00736C32">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7B36350D" w14:textId="67704A0A" w:rsidR="00A61835" w:rsidRPr="00DC2C93" w:rsidRDefault="00DC2C93" w:rsidP="00736C32">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83520E">
              <w:rPr>
                <w:rFonts w:asciiTheme="majorHAnsi" w:hAnsiTheme="majorHAnsi" w:cstheme="majorHAnsi"/>
                <w:b/>
                <w:bCs/>
                <w:sz w:val="20"/>
                <w:szCs w:val="20"/>
                <w:lang w:val="fr-CA"/>
              </w:rPr>
              <w:br/>
            </w:r>
            <w:r w:rsidRPr="0083520E">
              <w:rPr>
                <w:rFonts w:asciiTheme="majorHAnsi" w:hAnsiTheme="majorHAnsi" w:cstheme="majorHAnsi"/>
                <w:sz w:val="20"/>
                <w:szCs w:val="20"/>
                <w:lang w:val="fr-CA"/>
              </w:rPr>
              <w:t xml:space="preserve">- </w:t>
            </w:r>
            <w:r w:rsidRPr="00FA084A">
              <w:rPr>
                <w:rFonts w:asciiTheme="majorHAnsi" w:hAnsiTheme="majorHAnsi" w:cstheme="majorHAnsi"/>
                <w:spacing w:val="-2"/>
                <w:sz w:val="20"/>
                <w:szCs w:val="20"/>
                <w:lang w:val="fr-CA"/>
              </w:rPr>
              <w:t xml:space="preserve">Faire la distinction entre des données discrètes (p. ex., le nombre de votes) et des données continues </w:t>
            </w:r>
            <w:r w:rsidRPr="00571CB3">
              <w:rPr>
                <w:rFonts w:asciiTheme="majorHAnsi" w:hAnsiTheme="majorHAnsi" w:cstheme="majorHAnsi"/>
                <w:spacing w:val="-4"/>
                <w:sz w:val="20"/>
                <w:szCs w:val="20"/>
                <w:lang w:val="fr-CA"/>
              </w:rPr>
              <w:t>(p. ex., la hauteur).</w:t>
            </w:r>
            <w:r w:rsidRPr="0083520E">
              <w:rPr>
                <w:rFonts w:asciiTheme="majorHAnsi" w:hAnsiTheme="majorHAnsi" w:cstheme="majorHAnsi"/>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8727DA">
              <w:rPr>
                <w:rFonts w:asciiTheme="majorHAnsi" w:hAnsiTheme="majorHAnsi" w:cstheme="majorHAnsi"/>
                <w:sz w:val="20"/>
                <w:szCs w:val="20"/>
                <w:lang w:val="fr-CA"/>
              </w:rPr>
              <w:br/>
              <w:t xml:space="preserve">- </w:t>
            </w:r>
            <w:r w:rsidRPr="00FA084A">
              <w:rPr>
                <w:rFonts w:asciiTheme="majorHAnsi" w:hAnsiTheme="majorHAnsi" w:cstheme="majorHAnsi"/>
                <w:sz w:val="20"/>
                <w:szCs w:val="20"/>
                <w:lang w:val="fr-CA"/>
              </w:rPr>
              <w:t xml:space="preserve">Choisir et justifier son choix de représentations visuelles appropriées pour afficher des données discrètes </w:t>
            </w:r>
            <w:r w:rsidRPr="00803FAF">
              <w:rPr>
                <w:rFonts w:asciiTheme="majorHAnsi" w:hAnsiTheme="majorHAnsi" w:cstheme="majorHAnsi"/>
                <w:spacing w:val="-18"/>
                <w:sz w:val="20"/>
                <w:szCs w:val="20"/>
                <w:lang w:val="fr-CA"/>
              </w:rPr>
              <w:t xml:space="preserve">(p. ex., </w:t>
            </w:r>
            <w:r w:rsidRPr="00FA084A">
              <w:rPr>
                <w:rFonts w:asciiTheme="majorHAnsi" w:hAnsiTheme="majorHAnsi" w:cstheme="majorHAnsi"/>
                <w:sz w:val="20"/>
                <w:szCs w:val="20"/>
                <w:lang w:val="fr-CA"/>
              </w:rPr>
              <w:t xml:space="preserve">diagramme à bandes) et continues </w:t>
            </w:r>
            <w:r w:rsidRPr="00803FAF">
              <w:rPr>
                <w:rFonts w:asciiTheme="majorHAnsi" w:hAnsiTheme="majorHAnsi" w:cstheme="majorHAnsi"/>
                <w:spacing w:val="-8"/>
                <w:sz w:val="20"/>
                <w:szCs w:val="20"/>
                <w:lang w:val="fr-CA"/>
              </w:rPr>
              <w:t xml:space="preserve">(p. ex., </w:t>
            </w:r>
            <w:r w:rsidRPr="00FA084A">
              <w:rPr>
                <w:rFonts w:asciiTheme="majorHAnsi" w:hAnsiTheme="majorHAnsi" w:cstheme="majorHAnsi"/>
                <w:sz w:val="20"/>
                <w:szCs w:val="20"/>
                <w:lang w:val="fr-CA"/>
              </w:rPr>
              <w:t>diagramme à ligne brisée).</w:t>
            </w:r>
          </w:p>
        </w:tc>
      </w:tr>
      <w:tr w:rsidR="0004390F" w:rsidRPr="007D1933" w14:paraId="43524514" w14:textId="77777777" w:rsidTr="00BF68AB">
        <w:trPr>
          <w:trHeight w:val="20"/>
        </w:trPr>
        <w:tc>
          <w:tcPr>
            <w:tcW w:w="1805" w:type="pct"/>
          </w:tcPr>
          <w:p w14:paraId="48246BDA" w14:textId="1B77CB08" w:rsidR="000303A7" w:rsidRPr="008D5A53" w:rsidRDefault="000303A7" w:rsidP="00736C32">
            <w:pPr>
              <w:rPr>
                <w:rFonts w:asciiTheme="majorHAnsi" w:hAnsiTheme="majorHAnsi" w:cstheme="majorHAnsi"/>
                <w:sz w:val="20"/>
                <w:szCs w:val="20"/>
                <w:lang w:val="fr-CA"/>
              </w:rPr>
            </w:pPr>
            <w:r w:rsidRPr="008D5A53">
              <w:rPr>
                <w:rFonts w:asciiTheme="majorHAnsi" w:hAnsiTheme="majorHAnsi" w:cstheme="majorHAnsi"/>
                <w:sz w:val="20"/>
                <w:szCs w:val="20"/>
                <w:lang w:val="fr-CA"/>
              </w:rPr>
              <w:t xml:space="preserve">2. </w:t>
            </w:r>
            <w:r w:rsidR="00452FB5" w:rsidRPr="008D5A53">
              <w:rPr>
                <w:rFonts w:asciiTheme="majorHAnsi" w:hAnsiTheme="majorHAnsi" w:cstheme="majorHAnsi"/>
                <w:sz w:val="20"/>
                <w:szCs w:val="20"/>
                <w:lang w:val="fr-CA"/>
              </w:rPr>
              <w:t>Choisir, justifier et utiliser des méthodes de collecte de données, y compris :</w:t>
            </w:r>
          </w:p>
          <w:p w14:paraId="2CCA74E6" w14:textId="77777777" w:rsidR="000303A7" w:rsidRPr="008D5A53" w:rsidRDefault="00452FB5" w:rsidP="00736C32">
            <w:pPr>
              <w:pStyle w:val="ListParagraph"/>
              <w:numPr>
                <w:ilvl w:val="0"/>
                <w:numId w:val="40"/>
              </w:numPr>
              <w:rPr>
                <w:rFonts w:asciiTheme="majorHAnsi" w:hAnsiTheme="majorHAnsi" w:cstheme="majorHAnsi"/>
                <w:sz w:val="20"/>
                <w:szCs w:val="20"/>
                <w:lang w:val="fr-CA"/>
              </w:rPr>
            </w:pPr>
            <w:r w:rsidRPr="008D5A53">
              <w:rPr>
                <w:rFonts w:asciiTheme="majorHAnsi" w:hAnsiTheme="majorHAnsi" w:cstheme="majorHAnsi"/>
                <w:sz w:val="20"/>
                <w:szCs w:val="20"/>
                <w:lang w:val="fr-CA"/>
              </w:rPr>
              <w:t>des questionnaires;</w:t>
            </w:r>
          </w:p>
          <w:p w14:paraId="38FA324E" w14:textId="77777777" w:rsidR="000303A7" w:rsidRPr="008D5A53" w:rsidRDefault="00452FB5" w:rsidP="00736C32">
            <w:pPr>
              <w:pStyle w:val="ListParagraph"/>
              <w:numPr>
                <w:ilvl w:val="0"/>
                <w:numId w:val="40"/>
              </w:numPr>
              <w:rPr>
                <w:rFonts w:asciiTheme="majorHAnsi" w:hAnsiTheme="majorHAnsi" w:cstheme="majorHAnsi"/>
                <w:sz w:val="20"/>
                <w:szCs w:val="20"/>
                <w:lang w:val="fr-CA"/>
              </w:rPr>
            </w:pPr>
            <w:r w:rsidRPr="008D5A53">
              <w:rPr>
                <w:rFonts w:asciiTheme="majorHAnsi" w:hAnsiTheme="majorHAnsi" w:cstheme="majorHAnsi"/>
                <w:sz w:val="20"/>
                <w:szCs w:val="20"/>
                <w:lang w:val="fr-CA"/>
              </w:rPr>
              <w:t>des expériences;</w:t>
            </w:r>
          </w:p>
          <w:p w14:paraId="3FD9BFF4" w14:textId="77777777" w:rsidR="000303A7" w:rsidRPr="008D5A53" w:rsidRDefault="00452FB5" w:rsidP="00736C32">
            <w:pPr>
              <w:pStyle w:val="ListParagraph"/>
              <w:numPr>
                <w:ilvl w:val="0"/>
                <w:numId w:val="40"/>
              </w:numPr>
              <w:rPr>
                <w:rFonts w:asciiTheme="majorHAnsi" w:hAnsiTheme="majorHAnsi" w:cstheme="majorHAnsi"/>
                <w:sz w:val="20"/>
                <w:szCs w:val="20"/>
                <w:lang w:val="fr-CA"/>
              </w:rPr>
            </w:pPr>
            <w:r w:rsidRPr="008D5A53">
              <w:rPr>
                <w:rFonts w:asciiTheme="majorHAnsi" w:hAnsiTheme="majorHAnsi" w:cstheme="majorHAnsi"/>
                <w:sz w:val="20"/>
                <w:szCs w:val="20"/>
                <w:lang w:val="fr-CA"/>
              </w:rPr>
              <w:t>la consultation de bases de données;</w:t>
            </w:r>
          </w:p>
          <w:p w14:paraId="10234675" w14:textId="08D3C92F" w:rsidR="00452FB5" w:rsidRPr="008D5A53" w:rsidRDefault="00452FB5" w:rsidP="00736C32">
            <w:pPr>
              <w:pStyle w:val="ListParagraph"/>
              <w:numPr>
                <w:ilvl w:val="0"/>
                <w:numId w:val="40"/>
              </w:numPr>
              <w:rPr>
                <w:rFonts w:asciiTheme="majorHAnsi" w:hAnsiTheme="majorHAnsi" w:cstheme="majorHAnsi"/>
                <w:bCs/>
                <w:sz w:val="20"/>
                <w:szCs w:val="20"/>
                <w:lang w:val="fr-CA"/>
              </w:rPr>
            </w:pPr>
            <w:r w:rsidRPr="008D5A53">
              <w:rPr>
                <w:rFonts w:asciiTheme="majorHAnsi" w:hAnsiTheme="majorHAnsi" w:cstheme="majorHAnsi"/>
                <w:sz w:val="20"/>
                <w:szCs w:val="20"/>
                <w:lang w:val="fr-CA"/>
              </w:rPr>
              <w:t>la consultation de la presse électronique.</w:t>
            </w:r>
          </w:p>
        </w:tc>
        <w:tc>
          <w:tcPr>
            <w:tcW w:w="1367" w:type="pct"/>
          </w:tcPr>
          <w:p w14:paraId="6003BF36" w14:textId="77777777" w:rsidR="00294DB3" w:rsidRPr="00D35D7B" w:rsidRDefault="00294DB3" w:rsidP="00736C32">
            <w:pPr>
              <w:rPr>
                <w:rFonts w:asciiTheme="majorHAnsi" w:hAnsiTheme="majorHAnsi" w:cstheme="majorHAnsi"/>
                <w:b/>
                <w:bCs/>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r w:rsidRPr="00D35D7B">
              <w:rPr>
                <w:rFonts w:asciiTheme="majorHAnsi" w:hAnsiTheme="majorHAnsi" w:cstheme="majorHAnsi"/>
                <w:sz w:val="20"/>
                <w:szCs w:val="20"/>
                <w:lang w:val="fr-CA"/>
              </w:rPr>
              <w:br/>
            </w:r>
            <w:r w:rsidRPr="00FA084A">
              <w:rPr>
                <w:rFonts w:asciiTheme="majorHAnsi" w:hAnsiTheme="majorHAnsi" w:cstheme="majorHAnsi"/>
                <w:sz w:val="20"/>
                <w:szCs w:val="20"/>
                <w:lang w:val="fr-CA"/>
              </w:rPr>
              <w:t>3 : Collecter et organiser des données</w:t>
            </w:r>
          </w:p>
          <w:p w14:paraId="2482AC48" w14:textId="28BDE463" w:rsidR="00960504" w:rsidRPr="00294DB3" w:rsidRDefault="00294DB3" w:rsidP="00736C32">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10E7B7CB" w14:textId="77777777" w:rsidR="00960504" w:rsidRPr="00294DB3" w:rsidRDefault="00960504" w:rsidP="00736C32">
            <w:pPr>
              <w:rPr>
                <w:rFonts w:asciiTheme="majorHAnsi" w:hAnsiTheme="majorHAnsi" w:cstheme="majorHAnsi"/>
                <w:b/>
                <w:bCs/>
                <w:sz w:val="20"/>
                <w:szCs w:val="20"/>
                <w:lang w:val="fr-CA"/>
              </w:rPr>
            </w:pPr>
          </w:p>
          <w:p w14:paraId="3452A3E9" w14:textId="58726045" w:rsidR="0004390F" w:rsidRPr="00294DB3" w:rsidRDefault="0004390F" w:rsidP="00736C32">
            <w:pPr>
              <w:rPr>
                <w:rFonts w:asciiTheme="majorHAnsi" w:hAnsiTheme="majorHAnsi" w:cstheme="majorHAnsi"/>
                <w:sz w:val="20"/>
                <w:szCs w:val="20"/>
                <w:lang w:val="fr-CA"/>
              </w:rPr>
            </w:pPr>
          </w:p>
        </w:tc>
        <w:tc>
          <w:tcPr>
            <w:tcW w:w="1828" w:type="pct"/>
            <w:shd w:val="clear" w:color="auto" w:fill="auto"/>
          </w:tcPr>
          <w:p w14:paraId="49F1FE36" w14:textId="77777777" w:rsidR="004660C9" w:rsidRPr="00FA084A" w:rsidRDefault="004660C9" w:rsidP="00736C32">
            <w:pPr>
              <w:rPr>
                <w:rFonts w:asciiTheme="majorHAnsi" w:hAnsiTheme="majorHAnsi" w:cstheme="majorHAnsi"/>
                <w:b/>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 xml:space="preserve">recueillir des données et regrouper ces données dans des représentations visuelles ou graphiques nous aide à comprendre, prédire et interpréter des situations incertaines, variables ou aléatoires. </w:t>
            </w:r>
          </w:p>
          <w:p w14:paraId="63B228EB" w14:textId="77777777" w:rsidR="004660C9" w:rsidRPr="00184A35" w:rsidRDefault="004660C9" w:rsidP="00736C32">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Recueillir des données et les organiser en catégories</w:t>
            </w:r>
            <w:r w:rsidRPr="00184A35">
              <w:rPr>
                <w:rFonts w:asciiTheme="majorHAnsi" w:hAnsiTheme="majorHAnsi" w:cstheme="majorHAnsi"/>
                <w:b/>
                <w:bCs/>
                <w:sz w:val="20"/>
                <w:szCs w:val="20"/>
                <w:lang w:val="fr-CA"/>
              </w:rPr>
              <w:br/>
            </w:r>
            <w:r w:rsidRPr="00184A35">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 xml:space="preserve">Concevoir des organisateurs pour faciliter la collecte de données (p. ex., créer un tableau de pointage ou un tracé </w:t>
            </w:r>
            <w:r w:rsidRPr="00FA084A">
              <w:rPr>
                <w:rFonts w:asciiTheme="majorHAnsi" w:hAnsiTheme="majorHAnsi" w:cstheme="majorHAnsi"/>
                <w:sz w:val="20"/>
                <w:szCs w:val="20"/>
                <w:lang w:val="fr-CA"/>
              </w:rPr>
              <w:lastRenderedPageBreak/>
              <w:t>linéaire dans une grille pour regrouper les données d’un sondage).</w:t>
            </w:r>
          </w:p>
          <w:p w14:paraId="4737D0CE" w14:textId="1C24E126" w:rsidR="004A4960" w:rsidRPr="004660C9" w:rsidRDefault="004660C9" w:rsidP="00736C32">
            <w:pPr>
              <w:rPr>
                <w:rFonts w:asciiTheme="majorHAnsi" w:hAnsiTheme="majorHAnsi" w:cstheme="majorHAnsi"/>
                <w:sz w:val="20"/>
                <w:szCs w:val="20"/>
                <w:lang w:val="fr-CA"/>
              </w:rPr>
            </w:pPr>
            <w:r w:rsidRPr="002427CD">
              <w:rPr>
                <w:rFonts w:asciiTheme="majorHAnsi" w:hAnsiTheme="majorHAnsi" w:cstheme="majorHAnsi"/>
                <w:sz w:val="20"/>
                <w:szCs w:val="20"/>
                <w:lang w:val="fr-CA"/>
              </w:rPr>
              <w:t xml:space="preserve">- </w:t>
            </w:r>
            <w:r w:rsidRPr="00FA084A">
              <w:rPr>
                <w:rFonts w:asciiTheme="majorHAnsi" w:hAnsiTheme="majorHAnsi" w:cstheme="majorHAnsi"/>
                <w:sz w:val="20"/>
                <w:szCs w:val="20"/>
                <w:lang w:val="fr-CA"/>
              </w:rPr>
              <w:t>Choisir une méthode appropriée pour recueillir des données (p. ex., par expérience, observation, enquête) en fonction de la question posée, et justifier son choix.</w:t>
            </w:r>
          </w:p>
        </w:tc>
      </w:tr>
      <w:tr w:rsidR="00A3702B" w:rsidRPr="007D1933" w14:paraId="7A6899BF" w14:textId="77777777" w:rsidTr="00BF68AB">
        <w:trPr>
          <w:trHeight w:val="20"/>
        </w:trPr>
        <w:tc>
          <w:tcPr>
            <w:tcW w:w="1805" w:type="pct"/>
          </w:tcPr>
          <w:p w14:paraId="2AE2FEAB" w14:textId="0D6BB8CD" w:rsidR="00DE4FBF" w:rsidRPr="008D5A53" w:rsidRDefault="000303A7" w:rsidP="00736C32">
            <w:pPr>
              <w:rPr>
                <w:rFonts w:asciiTheme="majorHAnsi" w:hAnsiTheme="majorHAnsi" w:cstheme="majorHAnsi"/>
                <w:bCs/>
                <w:color w:val="000000"/>
                <w:sz w:val="20"/>
                <w:szCs w:val="20"/>
                <w:lang w:val="fr-CA"/>
              </w:rPr>
            </w:pPr>
            <w:r w:rsidRPr="008D5A53">
              <w:rPr>
                <w:rFonts w:asciiTheme="majorHAnsi" w:hAnsiTheme="majorHAnsi" w:cstheme="majorHAnsi"/>
                <w:sz w:val="20"/>
                <w:szCs w:val="20"/>
                <w:lang w:val="fr-CA"/>
              </w:rPr>
              <w:lastRenderedPageBreak/>
              <w:t xml:space="preserve">3. </w:t>
            </w:r>
            <w:r w:rsidR="00DE4FBF" w:rsidRPr="008D5A53">
              <w:rPr>
                <w:rFonts w:asciiTheme="majorHAnsi" w:hAnsiTheme="majorHAnsi" w:cstheme="majorHAnsi"/>
                <w:sz w:val="20"/>
                <w:szCs w:val="20"/>
                <w:lang w:val="fr-CA"/>
              </w:rPr>
              <w:t>Tracer des graphiques à partir de données recueillies et les analyser pour résoudre des problèmes.</w:t>
            </w:r>
          </w:p>
        </w:tc>
        <w:tc>
          <w:tcPr>
            <w:tcW w:w="1367" w:type="pct"/>
          </w:tcPr>
          <w:p w14:paraId="4981637E" w14:textId="77777777" w:rsidR="00D47C61" w:rsidRPr="002F4968" w:rsidRDefault="00D47C61" w:rsidP="00736C32">
            <w:pPr>
              <w:rPr>
                <w:rFonts w:asciiTheme="majorHAnsi" w:hAnsiTheme="majorHAnsi" w:cstheme="majorHAnsi"/>
                <w:sz w:val="20"/>
                <w:szCs w:val="20"/>
                <w:lang w:val="fr-CA"/>
              </w:rPr>
            </w:pPr>
            <w:r w:rsidRPr="00FA084A">
              <w:rPr>
                <w:rFonts w:asciiTheme="majorHAnsi" w:hAnsiTheme="majorHAnsi" w:cstheme="majorHAnsi"/>
                <w:b/>
                <w:bCs/>
                <w:sz w:val="20"/>
                <w:szCs w:val="20"/>
                <w:lang w:val="fr-CA"/>
              </w:rPr>
              <w:t xml:space="preserve">Le traitement des données, </w:t>
            </w:r>
            <w:r w:rsidRPr="00FA084A">
              <w:rPr>
                <w:rFonts w:asciiTheme="majorHAnsi" w:hAnsiTheme="majorHAnsi" w:cstheme="majorHAnsi"/>
                <w:b/>
                <w:sz w:val="20"/>
                <w:szCs w:val="20"/>
                <w:lang w:val="fr-CA"/>
              </w:rPr>
              <w:t xml:space="preserve">unité </w:t>
            </w:r>
            <w:r w:rsidRPr="00FA084A">
              <w:rPr>
                <w:rFonts w:asciiTheme="majorHAnsi" w:hAnsiTheme="majorHAnsi" w:cstheme="majorHAnsi"/>
                <w:b/>
                <w:bCs/>
                <w:sz w:val="20"/>
                <w:szCs w:val="20"/>
                <w:lang w:val="fr-CA"/>
              </w:rPr>
              <w:t>1 : Le traitement des données</w:t>
            </w:r>
          </w:p>
          <w:p w14:paraId="03D2A1FB" w14:textId="77777777" w:rsidR="00D47C61" w:rsidRPr="00FA084A" w:rsidRDefault="00D47C61" w:rsidP="00736C32">
            <w:pPr>
              <w:rPr>
                <w:rFonts w:asciiTheme="majorHAnsi" w:hAnsiTheme="majorHAnsi" w:cstheme="majorHAnsi"/>
                <w:sz w:val="20"/>
                <w:szCs w:val="20"/>
                <w:lang w:val="fr-CA"/>
              </w:rPr>
            </w:pPr>
            <w:r w:rsidRPr="00FA084A">
              <w:rPr>
                <w:rFonts w:asciiTheme="majorHAnsi" w:hAnsiTheme="majorHAnsi" w:cstheme="majorHAnsi"/>
                <w:sz w:val="20"/>
                <w:szCs w:val="20"/>
                <w:lang w:val="fr-CA"/>
              </w:rPr>
              <w:t>3 : Collecter et organiser des données</w:t>
            </w:r>
            <w:r w:rsidRPr="00FA084A">
              <w:rPr>
                <w:rFonts w:asciiTheme="majorHAnsi" w:hAnsiTheme="majorHAnsi" w:cstheme="majorHAnsi"/>
                <w:sz w:val="20"/>
                <w:szCs w:val="20"/>
                <w:lang w:val="fr-CA"/>
              </w:rPr>
              <w:br/>
              <w:t>4 : Interpréter des diagrammes pour résoudre des problèmes</w:t>
            </w:r>
          </w:p>
          <w:p w14:paraId="79094794" w14:textId="731ED516" w:rsidR="00960504" w:rsidRPr="00D47C61" w:rsidRDefault="00D47C61" w:rsidP="00736C32">
            <w:pPr>
              <w:rPr>
                <w:rFonts w:asciiTheme="majorHAnsi" w:hAnsiTheme="majorHAnsi" w:cstheme="majorHAnsi"/>
                <w:sz w:val="20"/>
                <w:szCs w:val="20"/>
                <w:lang w:val="fr-CA"/>
              </w:rPr>
            </w:pPr>
            <w:r w:rsidRPr="00FA084A">
              <w:rPr>
                <w:rFonts w:asciiTheme="majorHAnsi" w:hAnsiTheme="majorHAnsi" w:cstheme="majorHAnsi"/>
                <w:sz w:val="20"/>
                <w:szCs w:val="20"/>
                <w:lang w:val="fr-CA"/>
              </w:rPr>
              <w:t xml:space="preserve">6 : </w:t>
            </w:r>
            <w:r w:rsidRPr="00FA084A">
              <w:rPr>
                <w:rFonts w:asciiTheme="majorHAnsi" w:hAnsiTheme="majorHAnsi" w:cstheme="majorHAnsi"/>
                <w:bCs/>
                <w:sz w:val="20"/>
                <w:szCs w:val="20"/>
                <w:lang w:val="fr-CA"/>
              </w:rPr>
              <w:t xml:space="preserve">Approfondissement : </w:t>
            </w:r>
            <w:r w:rsidRPr="00FA084A">
              <w:rPr>
                <w:rFonts w:asciiTheme="majorHAnsi" w:hAnsiTheme="majorHAnsi" w:cstheme="majorHAnsi"/>
                <w:sz w:val="20"/>
                <w:szCs w:val="20"/>
                <w:lang w:val="fr-CA"/>
              </w:rPr>
              <w:t>Le traitement des données</w:t>
            </w:r>
          </w:p>
          <w:p w14:paraId="6150B47F" w14:textId="77777777" w:rsidR="00A3702B" w:rsidRPr="00D47C61" w:rsidRDefault="00A3702B" w:rsidP="00736C32">
            <w:pPr>
              <w:rPr>
                <w:rFonts w:asciiTheme="majorHAnsi" w:hAnsiTheme="majorHAnsi" w:cstheme="majorHAnsi"/>
                <w:b/>
                <w:bCs/>
                <w:sz w:val="20"/>
                <w:szCs w:val="20"/>
                <w:lang w:val="fr-CA"/>
              </w:rPr>
            </w:pPr>
          </w:p>
        </w:tc>
        <w:tc>
          <w:tcPr>
            <w:tcW w:w="1828" w:type="pct"/>
            <w:shd w:val="clear" w:color="auto" w:fill="auto"/>
          </w:tcPr>
          <w:p w14:paraId="6D578092" w14:textId="77777777" w:rsidR="00DC37CD" w:rsidRPr="00FA084A" w:rsidRDefault="00DC37CD" w:rsidP="00736C32">
            <w:pPr>
              <w:rPr>
                <w:rFonts w:asciiTheme="majorHAnsi" w:hAnsiTheme="majorHAnsi" w:cstheme="majorHAnsi"/>
                <w:sz w:val="20"/>
                <w:szCs w:val="20"/>
                <w:lang w:val="fr-CA"/>
              </w:rPr>
            </w:pPr>
            <w:r w:rsidRPr="00FA084A">
              <w:rPr>
                <w:rFonts w:asciiTheme="majorHAnsi" w:hAnsiTheme="majorHAnsi" w:cstheme="majorHAnsi"/>
                <w:b/>
                <w:spacing w:val="-2"/>
                <w:sz w:val="20"/>
                <w:szCs w:val="20"/>
                <w:lang w:val="fr-CA"/>
              </w:rPr>
              <w:t xml:space="preserve">Idée principale </w:t>
            </w:r>
            <w:r w:rsidRPr="00FA084A">
              <w:rPr>
                <w:rFonts w:asciiTheme="majorHAnsi" w:hAnsiTheme="majorHAnsi" w:cstheme="majorHAnsi"/>
                <w:b/>
                <w:spacing w:val="-4"/>
                <w:sz w:val="20"/>
                <w:szCs w:val="20"/>
                <w:lang w:val="fr-CA"/>
              </w:rPr>
              <w:t xml:space="preserve">: Formuler des questions, </w:t>
            </w:r>
            <w:r w:rsidRPr="00FA084A">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r w:rsidRPr="00873086">
              <w:rPr>
                <w:rFonts w:asciiTheme="majorHAnsi" w:hAnsiTheme="majorHAnsi" w:cstheme="majorHAnsi"/>
                <w:b/>
                <w:sz w:val="20"/>
                <w:szCs w:val="20"/>
                <w:lang w:val="fr-CA"/>
              </w:rPr>
              <w:br/>
            </w:r>
            <w:r w:rsidRPr="00FA084A">
              <w:rPr>
                <w:rFonts w:asciiTheme="majorHAnsi" w:hAnsiTheme="majorHAnsi" w:cstheme="majorHAnsi"/>
                <w:b/>
                <w:bCs/>
                <w:sz w:val="20"/>
                <w:szCs w:val="20"/>
                <w:lang w:val="fr-CA"/>
              </w:rPr>
              <w:t>Concevoir des représentations graphiques des données recueillies</w:t>
            </w:r>
            <w:r w:rsidRPr="00FA084A">
              <w:rPr>
                <w:rFonts w:asciiTheme="majorHAnsi" w:hAnsiTheme="majorHAnsi" w:cstheme="majorHAnsi"/>
                <w:sz w:val="20"/>
                <w:szCs w:val="20"/>
                <w:lang w:val="fr-CA"/>
              </w:rPr>
              <w:br/>
              <w:t>- Représenter des données graphiquement en utilisant la correspondance multivoque à l’aide d’échelles appropriées et de graduations appropriées des axes (p. ex., chaque symbole dans un diagramme à pictogrammes représente 10 personnes).</w:t>
            </w:r>
            <w:r w:rsidRPr="00FA084A">
              <w:rPr>
                <w:rFonts w:asciiTheme="majorHAnsi" w:hAnsiTheme="majorHAnsi" w:cstheme="majorHAnsi"/>
                <w:sz w:val="20"/>
                <w:szCs w:val="20"/>
                <w:lang w:val="fr-CA"/>
              </w:rPr>
              <w:br/>
              <w:t>- Choisir et justifier son choix de représentations visuelles appropriées pour afficher des données discrètes (p.</w:t>
            </w:r>
            <w:r>
              <w:rPr>
                <w:rFonts w:asciiTheme="majorHAnsi" w:hAnsiTheme="majorHAnsi" w:cstheme="majorHAnsi"/>
                <w:sz w:val="20"/>
                <w:szCs w:val="20"/>
                <w:lang w:val="fr-CA"/>
              </w:rPr>
              <w:t> </w:t>
            </w:r>
            <w:r w:rsidRPr="00FA084A">
              <w:rPr>
                <w:rFonts w:asciiTheme="majorHAnsi" w:hAnsiTheme="majorHAnsi" w:cstheme="majorHAnsi"/>
                <w:sz w:val="20"/>
                <w:szCs w:val="20"/>
                <w:lang w:val="fr-CA"/>
              </w:rPr>
              <w:t>ex., diagramme à bandes) et continues (p. ex., diagramme à ligne brisée).</w:t>
            </w:r>
            <w:r w:rsidRPr="00D94C51">
              <w:rPr>
                <w:rFonts w:asciiTheme="majorHAnsi" w:hAnsiTheme="majorHAnsi" w:cstheme="majorHAnsi"/>
                <w:sz w:val="20"/>
                <w:szCs w:val="20"/>
                <w:lang w:val="fr-CA"/>
              </w:rPr>
              <w:br/>
            </w:r>
            <w:r w:rsidRPr="00FA084A">
              <w:rPr>
                <w:rFonts w:asciiTheme="majorHAnsi" w:hAnsiTheme="majorHAnsi" w:cstheme="majorHAnsi"/>
                <w:b/>
                <w:bCs/>
                <w:sz w:val="20"/>
                <w:szCs w:val="20"/>
                <w:lang w:val="fr-CA"/>
              </w:rPr>
              <w:t>Lire et interpréter des représentations de données et analyser la variabilité</w:t>
            </w:r>
            <w:r w:rsidRPr="00FA084A">
              <w:rPr>
                <w:rFonts w:asciiTheme="majorHAnsi" w:hAnsiTheme="majorHAnsi" w:cstheme="majorHAnsi"/>
                <w:sz w:val="20"/>
                <w:szCs w:val="20"/>
                <w:lang w:val="fr-CA"/>
              </w:rPr>
              <w:br/>
              <w:t>- Lire et interpréter des représentations de données en faisant des correspondances multivoques.</w:t>
            </w:r>
          </w:p>
          <w:p w14:paraId="50EC50E8" w14:textId="77777777" w:rsidR="00DC37CD" w:rsidRPr="00FA084A" w:rsidRDefault="00DC37CD" w:rsidP="00736C32">
            <w:pPr>
              <w:rPr>
                <w:rFonts w:asciiTheme="majorHAnsi" w:hAnsiTheme="majorHAnsi" w:cstheme="majorHAnsi"/>
                <w:sz w:val="20"/>
                <w:szCs w:val="20"/>
                <w:lang w:val="fr-CA"/>
              </w:rPr>
            </w:pPr>
            <w:r w:rsidRPr="00FA084A">
              <w:rPr>
                <w:rFonts w:asciiTheme="majorHAnsi" w:hAnsiTheme="majorHAnsi" w:cstheme="majorHAnsi"/>
                <w:b/>
                <w:sz w:val="20"/>
                <w:szCs w:val="20"/>
                <w:lang w:val="fr-CA"/>
              </w:rPr>
              <w:t>Tirer des conclusions en faisant des inférences et justifier ses décisions en fonction des données recueillies</w:t>
            </w:r>
            <w:r w:rsidRPr="00FA084A">
              <w:rPr>
                <w:rFonts w:asciiTheme="majorHAnsi" w:hAnsiTheme="majorHAnsi" w:cstheme="majorHAnsi"/>
                <w:b/>
                <w:sz w:val="20"/>
                <w:szCs w:val="20"/>
                <w:lang w:val="fr-CA"/>
              </w:rPr>
              <w:br/>
            </w:r>
            <w:r w:rsidRPr="00FA084A">
              <w:rPr>
                <w:rFonts w:asciiTheme="majorHAnsi" w:hAnsiTheme="majorHAnsi" w:cstheme="majorHAnsi"/>
                <w:sz w:val="20"/>
                <w:szCs w:val="20"/>
                <w:lang w:val="fr-CA"/>
              </w:rPr>
              <w:t>- Tirer des conclusions en fonction des données présentées.</w:t>
            </w:r>
          </w:p>
          <w:p w14:paraId="702945D3" w14:textId="09CF648A" w:rsidR="00BF68AB" w:rsidRPr="00DC37CD" w:rsidRDefault="00DC37CD" w:rsidP="00736C32">
            <w:pPr>
              <w:rPr>
                <w:rFonts w:asciiTheme="majorHAnsi" w:hAnsiTheme="majorHAnsi" w:cstheme="majorHAnsi"/>
                <w:sz w:val="20"/>
                <w:szCs w:val="20"/>
                <w:lang w:val="fr-CA"/>
              </w:rPr>
            </w:pPr>
            <w:r w:rsidRPr="00FA084A">
              <w:rPr>
                <w:rFonts w:asciiTheme="majorHAnsi" w:hAnsiTheme="majorHAnsi" w:cstheme="majorHAnsi"/>
                <w:sz w:val="20"/>
                <w:szCs w:val="20"/>
                <w:lang w:val="fr-CA"/>
              </w:rPr>
              <w:t>- Interpréter les résultats de données présentées graphiquement en se basant sur des sources primaires (p. ex., un sondage mené en classe) et secondaires (p. ex., un reportage d’actualité en ligne).</w:t>
            </w:r>
          </w:p>
        </w:tc>
      </w:tr>
    </w:tbl>
    <w:p w14:paraId="79CA72C7" w14:textId="77777777" w:rsidR="00E86A0A" w:rsidRPr="00DC37CD" w:rsidRDefault="00E86A0A">
      <w:pPr>
        <w:spacing w:after="120" w:line="264" w:lineRule="auto"/>
        <w:rPr>
          <w:rFonts w:asciiTheme="majorHAnsi" w:hAnsiTheme="majorHAnsi"/>
          <w:b/>
          <w:sz w:val="20"/>
          <w:szCs w:val="20"/>
          <w:lang w:val="fr-CA"/>
        </w:rPr>
      </w:pPr>
      <w:bookmarkStart w:id="0" w:name="_gjdgxs" w:colFirst="0" w:colLast="0"/>
      <w:bookmarkEnd w:id="0"/>
      <w:r w:rsidRPr="00DC37CD">
        <w:rPr>
          <w:rFonts w:asciiTheme="majorHAnsi" w:hAnsiTheme="majorHAnsi"/>
          <w:b/>
          <w:sz w:val="20"/>
          <w:szCs w:val="20"/>
          <w:lang w:val="fr-CA"/>
        </w:rPr>
        <w:br w:type="page"/>
      </w:r>
    </w:p>
    <w:p w14:paraId="0AA452D6" w14:textId="6C67D743" w:rsidR="00F86F12" w:rsidRDefault="00F86F12" w:rsidP="00F86F12">
      <w:pPr>
        <w:jc w:val="center"/>
        <w:rPr>
          <w:rFonts w:ascii="Calibri" w:hAnsi="Calibri" w:cstheme="majorHAnsi"/>
          <w:b/>
          <w:bCs/>
          <w:sz w:val="28"/>
          <w:szCs w:val="28"/>
          <w:lang w:val="fr-FR"/>
        </w:rPr>
      </w:pPr>
      <w:r w:rsidRPr="00D52F49">
        <w:rPr>
          <w:rFonts w:ascii="Calibri" w:hAnsi="Calibri" w:cstheme="minorHAnsi"/>
          <w:noProof/>
          <w:sz w:val="20"/>
          <w:szCs w:val="20"/>
          <w:lang w:val="fr-FR"/>
        </w:rPr>
        <w:lastRenderedPageBreak/>
        <w:drawing>
          <wp:anchor distT="0" distB="0" distL="114300" distR="114300" simplePos="0" relativeHeight="251686912" behindDoc="0" locked="0" layoutInCell="1" hidden="0" allowOverlap="1" wp14:anchorId="15BD8B09" wp14:editId="238B90B1">
            <wp:simplePos x="0" y="0"/>
            <wp:positionH relativeFrom="page">
              <wp:align>center</wp:align>
            </wp:positionH>
            <wp:positionV relativeFrom="paragraph">
              <wp:posOffset>0</wp:posOffset>
            </wp:positionV>
            <wp:extent cx="2019300" cy="673100"/>
            <wp:effectExtent l="0" t="0" r="0" b="0"/>
            <wp:wrapTopAndBottom/>
            <wp:docPr id="13" name="Picture 13"/>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019300" cy="673100"/>
                    </a:xfrm>
                    <a:prstGeom prst="rect">
                      <a:avLst/>
                    </a:prstGeom>
                    <a:ln/>
                  </pic:spPr>
                </pic:pic>
              </a:graphicData>
            </a:graphic>
          </wp:anchor>
        </w:drawing>
      </w:r>
      <w:r w:rsidRPr="00D52F49">
        <w:rPr>
          <w:rFonts w:ascii="Calibri" w:hAnsi="Calibri" w:cstheme="majorHAnsi"/>
          <w:b/>
          <w:bCs/>
          <w:sz w:val="28"/>
          <w:szCs w:val="28"/>
          <w:lang w:val="fr-FR"/>
        </w:rPr>
        <w:t xml:space="preserve">Corrélation entre le programme d’études </w:t>
      </w:r>
      <w:r>
        <w:rPr>
          <w:rFonts w:ascii="Calibri" w:hAnsi="Calibri" w:cstheme="majorHAnsi"/>
          <w:b/>
          <w:bCs/>
          <w:sz w:val="28"/>
          <w:szCs w:val="28"/>
          <w:lang w:val="fr-FR"/>
        </w:rPr>
        <w:t>du Nunavut</w:t>
      </w:r>
      <w:r w:rsidRPr="00D52F49">
        <w:rPr>
          <w:rFonts w:ascii="Calibri" w:hAnsi="Calibri" w:cstheme="majorHAnsi"/>
          <w:b/>
          <w:bCs/>
          <w:sz w:val="28"/>
          <w:szCs w:val="28"/>
          <w:lang w:val="fr-FR"/>
        </w:rPr>
        <w:t xml:space="preserve"> et Mathologie, </w:t>
      </w:r>
      <w:r>
        <w:rPr>
          <w:rFonts w:ascii="Calibri" w:hAnsi="Calibri" w:cstheme="majorHAnsi"/>
          <w:b/>
          <w:bCs/>
          <w:sz w:val="28"/>
          <w:szCs w:val="28"/>
          <w:lang w:val="fr-FR"/>
        </w:rPr>
        <w:t>6</w:t>
      </w:r>
      <w:r w:rsidRPr="00D52F49">
        <w:rPr>
          <w:rFonts w:ascii="Calibri" w:hAnsi="Calibri" w:cstheme="majorHAnsi"/>
          <w:b/>
          <w:bCs/>
          <w:sz w:val="28"/>
          <w:szCs w:val="28"/>
          <w:vertAlign w:val="superscript"/>
          <w:lang w:val="fr-FR"/>
        </w:rPr>
        <w:t>e</w:t>
      </w:r>
      <w:r w:rsidRPr="00D52F49">
        <w:rPr>
          <w:rFonts w:ascii="Calibri" w:hAnsi="Calibri" w:cstheme="majorHAnsi"/>
          <w:b/>
          <w:bCs/>
          <w:sz w:val="28"/>
          <w:szCs w:val="28"/>
          <w:lang w:val="fr-FR"/>
        </w:rPr>
        <w:t xml:space="preserve"> année</w:t>
      </w:r>
    </w:p>
    <w:p w14:paraId="5D0A9283" w14:textId="77777777" w:rsidR="00F86F12" w:rsidRDefault="00F86F12" w:rsidP="00F86F12">
      <w:pPr>
        <w:jc w:val="center"/>
        <w:rPr>
          <w:rFonts w:ascii="Calibri" w:hAnsi="Calibri" w:cstheme="majorHAnsi"/>
          <w:b/>
          <w:bCs/>
          <w:sz w:val="28"/>
          <w:szCs w:val="28"/>
          <w:lang w:val="fr-FR"/>
        </w:rPr>
      </w:pPr>
      <w:r>
        <w:rPr>
          <w:rFonts w:ascii="Calibri" w:hAnsi="Calibri" w:cstheme="majorHAnsi"/>
          <w:b/>
          <w:bCs/>
          <w:sz w:val="28"/>
          <w:szCs w:val="28"/>
          <w:lang w:val="fr-FR"/>
        </w:rPr>
        <w:t>(La statistique et la probabilité : La chance et l’incertitude)</w:t>
      </w:r>
    </w:p>
    <w:p w14:paraId="79A3A352" w14:textId="77777777" w:rsidR="00F86F12" w:rsidRPr="009476C7" w:rsidRDefault="00F86F12" w:rsidP="00F86F12">
      <w:pPr>
        <w:ind w:left="720" w:firstLine="720"/>
        <w:rPr>
          <w:lang w:val="fr-CA"/>
        </w:rPr>
      </w:pPr>
    </w:p>
    <w:tbl>
      <w:tblPr>
        <w:tblStyle w:val="a7"/>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527"/>
        <w:gridCol w:w="2709"/>
        <w:gridCol w:w="3545"/>
      </w:tblGrid>
      <w:tr w:rsidR="00E86A0A" w:rsidRPr="007D1933" w14:paraId="53EFCD76" w14:textId="77777777" w:rsidTr="00B85178">
        <w:trPr>
          <w:trHeight w:val="500"/>
        </w:trPr>
        <w:tc>
          <w:tcPr>
            <w:tcW w:w="1803" w:type="pct"/>
            <w:shd w:val="clear" w:color="auto" w:fill="BAD2EF"/>
          </w:tcPr>
          <w:p w14:paraId="34743B14" w14:textId="60B74EB8" w:rsidR="00E86A0A" w:rsidRPr="00500875" w:rsidRDefault="00F86F12" w:rsidP="00500875">
            <w:pPr>
              <w:rPr>
                <w:rFonts w:asciiTheme="majorHAnsi" w:hAnsiTheme="majorHAnsi" w:cstheme="majorHAnsi"/>
                <w:b/>
                <w:sz w:val="20"/>
                <w:szCs w:val="20"/>
              </w:rPr>
            </w:pPr>
            <w:r w:rsidRPr="00500875">
              <w:rPr>
                <w:rFonts w:asciiTheme="majorHAnsi" w:hAnsiTheme="majorHAnsi" w:cstheme="majorHAnsi"/>
                <w:b/>
                <w:sz w:val="22"/>
                <w:szCs w:val="22"/>
              </w:rPr>
              <w:t>Résultats d’apprentissage</w:t>
            </w:r>
          </w:p>
        </w:tc>
        <w:tc>
          <w:tcPr>
            <w:tcW w:w="1385" w:type="pct"/>
            <w:shd w:val="clear" w:color="auto" w:fill="BAD2EF"/>
          </w:tcPr>
          <w:p w14:paraId="6A0B40FC" w14:textId="2CCBE7EA" w:rsidR="00E86A0A" w:rsidRPr="00500875" w:rsidRDefault="00F86F12" w:rsidP="00500875">
            <w:pPr>
              <w:tabs>
                <w:tab w:val="left" w:pos="3063"/>
              </w:tabs>
              <w:rPr>
                <w:rFonts w:asciiTheme="majorHAnsi" w:hAnsiTheme="majorHAnsi" w:cstheme="majorHAnsi"/>
                <w:b/>
                <w:sz w:val="20"/>
                <w:szCs w:val="20"/>
              </w:rPr>
            </w:pPr>
            <w:r w:rsidRPr="00500875">
              <w:rPr>
                <w:rFonts w:asciiTheme="majorHAnsi" w:hAnsiTheme="majorHAnsi" w:cstheme="majorHAnsi"/>
                <w:b/>
                <w:sz w:val="22"/>
                <w:szCs w:val="22"/>
              </w:rPr>
              <w:t>6</w:t>
            </w:r>
            <w:r w:rsidRPr="00500875">
              <w:rPr>
                <w:rFonts w:asciiTheme="majorHAnsi" w:hAnsiTheme="majorHAnsi" w:cstheme="majorHAnsi"/>
                <w:b/>
                <w:sz w:val="22"/>
                <w:szCs w:val="22"/>
                <w:vertAlign w:val="superscript"/>
              </w:rPr>
              <w:t>e</w:t>
            </w:r>
            <w:r w:rsidRPr="00500875">
              <w:rPr>
                <w:rFonts w:asciiTheme="majorHAnsi" w:hAnsiTheme="majorHAnsi" w:cstheme="majorHAnsi"/>
                <w:b/>
                <w:sz w:val="22"/>
                <w:szCs w:val="22"/>
              </w:rPr>
              <w:t xml:space="preserve"> année, Mathologie.ca</w:t>
            </w:r>
          </w:p>
        </w:tc>
        <w:tc>
          <w:tcPr>
            <w:tcW w:w="1812" w:type="pct"/>
            <w:shd w:val="clear" w:color="auto" w:fill="BAD2EF"/>
          </w:tcPr>
          <w:p w14:paraId="4CC8F1C4" w14:textId="780ABA1B" w:rsidR="00E86A0A" w:rsidRPr="00500875" w:rsidRDefault="00500875" w:rsidP="00500875">
            <w:pPr>
              <w:rPr>
                <w:rFonts w:asciiTheme="majorHAnsi" w:hAnsiTheme="majorHAnsi" w:cstheme="majorHAnsi"/>
                <w:b/>
                <w:sz w:val="20"/>
                <w:szCs w:val="20"/>
                <w:lang w:val="fr-CA"/>
              </w:rPr>
            </w:pPr>
            <w:r w:rsidRPr="00500875">
              <w:rPr>
                <w:rFonts w:asciiTheme="majorHAnsi" w:hAnsiTheme="majorHAnsi" w:cstheme="majorHAnsi"/>
                <w:b/>
                <w:bCs/>
                <w:sz w:val="22"/>
                <w:szCs w:val="22"/>
                <w:lang w:val="fr-CA"/>
              </w:rPr>
              <w:t>La progression des apprentissages en mathématiques, 4</w:t>
            </w:r>
            <w:r w:rsidRPr="00500875">
              <w:rPr>
                <w:rFonts w:asciiTheme="majorHAnsi" w:hAnsiTheme="majorHAnsi" w:cstheme="majorHAnsi"/>
                <w:b/>
                <w:bCs/>
                <w:sz w:val="22"/>
                <w:szCs w:val="22"/>
                <w:vertAlign w:val="superscript"/>
                <w:lang w:val="fr-CA"/>
              </w:rPr>
              <w:t>e</w:t>
            </w:r>
            <w:r w:rsidRPr="00500875">
              <w:rPr>
                <w:rFonts w:asciiTheme="majorHAnsi" w:hAnsiTheme="majorHAnsi" w:cstheme="majorHAnsi"/>
                <w:b/>
                <w:bCs/>
                <w:sz w:val="22"/>
                <w:szCs w:val="22"/>
                <w:lang w:val="fr-CA"/>
              </w:rPr>
              <w:t xml:space="preserve"> à 6</w:t>
            </w:r>
            <w:r w:rsidRPr="00500875">
              <w:rPr>
                <w:rFonts w:asciiTheme="majorHAnsi" w:hAnsiTheme="majorHAnsi" w:cstheme="majorHAnsi"/>
                <w:b/>
                <w:bCs/>
                <w:sz w:val="22"/>
                <w:szCs w:val="22"/>
                <w:vertAlign w:val="superscript"/>
                <w:lang w:val="fr-CA"/>
              </w:rPr>
              <w:t>e</w:t>
            </w:r>
            <w:r w:rsidRPr="00500875">
              <w:rPr>
                <w:rFonts w:asciiTheme="majorHAnsi" w:hAnsiTheme="majorHAnsi" w:cstheme="majorHAnsi"/>
                <w:b/>
                <w:bCs/>
                <w:sz w:val="22"/>
                <w:szCs w:val="22"/>
                <w:lang w:val="fr-CA"/>
              </w:rPr>
              <w:t xml:space="preserve"> années, Pearson Canada</w:t>
            </w:r>
          </w:p>
        </w:tc>
      </w:tr>
      <w:tr w:rsidR="00B85178" w:rsidRPr="007D1933" w14:paraId="120F5848" w14:textId="77777777" w:rsidTr="00B85178">
        <w:trPr>
          <w:trHeight w:val="20"/>
        </w:trPr>
        <w:tc>
          <w:tcPr>
            <w:tcW w:w="5000" w:type="pct"/>
            <w:gridSpan w:val="3"/>
            <w:shd w:val="clear" w:color="auto" w:fill="D9D9D9" w:themeFill="background1" w:themeFillShade="D9"/>
          </w:tcPr>
          <w:p w14:paraId="5803C709" w14:textId="77777777" w:rsidR="00F86F12" w:rsidRPr="00500875" w:rsidRDefault="00F86F12" w:rsidP="00500875">
            <w:pPr>
              <w:rPr>
                <w:rFonts w:asciiTheme="majorHAnsi" w:hAnsiTheme="majorHAnsi" w:cstheme="majorHAnsi"/>
                <w:b/>
                <w:sz w:val="20"/>
                <w:szCs w:val="20"/>
                <w:lang w:val="fr-CA"/>
              </w:rPr>
            </w:pPr>
            <w:r w:rsidRPr="00500875">
              <w:rPr>
                <w:rFonts w:asciiTheme="majorHAnsi" w:hAnsiTheme="majorHAnsi" w:cstheme="majorHAnsi"/>
                <w:b/>
                <w:sz w:val="20"/>
                <w:szCs w:val="20"/>
                <w:lang w:val="fr-CA"/>
              </w:rPr>
              <w:t>Résultat d’apprentissage général</w:t>
            </w:r>
          </w:p>
          <w:p w14:paraId="5C6E646C" w14:textId="142661CE" w:rsidR="00B85178" w:rsidRPr="00500875" w:rsidRDefault="00180711" w:rsidP="00500875">
            <w:pPr>
              <w:rPr>
                <w:rFonts w:asciiTheme="majorHAnsi" w:hAnsiTheme="majorHAnsi" w:cstheme="majorHAnsi"/>
                <w:b/>
                <w:sz w:val="20"/>
                <w:szCs w:val="20"/>
                <w:lang w:val="fr-CA"/>
              </w:rPr>
            </w:pPr>
            <w:r w:rsidRPr="00500875">
              <w:rPr>
                <w:rFonts w:asciiTheme="majorHAnsi" w:hAnsiTheme="majorHAnsi" w:cstheme="majorHAnsi"/>
                <w:sz w:val="20"/>
                <w:szCs w:val="20"/>
                <w:lang w:val="fr-CA"/>
              </w:rPr>
              <w:t>Utiliser les probabilités, expérimentale ou théorique, pour représenter et résoudre des problèmes comportant des incertitudes</w:t>
            </w:r>
          </w:p>
        </w:tc>
      </w:tr>
      <w:tr w:rsidR="00E86A0A" w:rsidRPr="007D1933" w14:paraId="45849257" w14:textId="77777777" w:rsidTr="00BF68AB">
        <w:trPr>
          <w:trHeight w:val="20"/>
        </w:trPr>
        <w:tc>
          <w:tcPr>
            <w:tcW w:w="1803" w:type="pct"/>
          </w:tcPr>
          <w:p w14:paraId="60BD1DAF" w14:textId="4FE48931" w:rsidR="00E86A0A" w:rsidRPr="00500875" w:rsidRDefault="00F86F12" w:rsidP="00500875">
            <w:pPr>
              <w:rPr>
                <w:rFonts w:asciiTheme="majorHAnsi" w:hAnsiTheme="majorHAnsi" w:cstheme="majorHAnsi"/>
                <w:b/>
                <w:color w:val="000000"/>
                <w:sz w:val="20"/>
                <w:szCs w:val="20"/>
                <w:lang w:val="fr-CA"/>
              </w:rPr>
            </w:pPr>
            <w:r w:rsidRPr="00500875">
              <w:rPr>
                <w:rFonts w:asciiTheme="majorHAnsi" w:hAnsiTheme="majorHAnsi" w:cstheme="majorHAnsi"/>
                <w:b/>
                <w:sz w:val="20"/>
                <w:szCs w:val="20"/>
                <w:lang w:val="fr-CA"/>
              </w:rPr>
              <w:t>Résultats d’apprentissage spécifiques</w:t>
            </w:r>
          </w:p>
          <w:p w14:paraId="020F553E" w14:textId="5506369A" w:rsidR="000303A7" w:rsidRPr="00500875" w:rsidRDefault="008D5A53" w:rsidP="00500875">
            <w:pPr>
              <w:rPr>
                <w:rFonts w:asciiTheme="majorHAnsi" w:hAnsiTheme="majorHAnsi" w:cstheme="majorHAnsi"/>
                <w:sz w:val="20"/>
                <w:szCs w:val="20"/>
                <w:lang w:val="fr-CA"/>
              </w:rPr>
            </w:pPr>
            <w:r w:rsidRPr="00500875">
              <w:rPr>
                <w:rFonts w:asciiTheme="majorHAnsi" w:hAnsiTheme="majorHAnsi" w:cstheme="majorHAnsi"/>
                <w:sz w:val="20"/>
                <w:szCs w:val="20"/>
                <w:lang w:val="fr-CA"/>
              </w:rPr>
              <w:t xml:space="preserve">4. </w:t>
            </w:r>
            <w:r w:rsidR="00180711" w:rsidRPr="00500875">
              <w:rPr>
                <w:rFonts w:asciiTheme="majorHAnsi" w:hAnsiTheme="majorHAnsi" w:cstheme="majorHAnsi"/>
                <w:sz w:val="20"/>
                <w:szCs w:val="20"/>
                <w:lang w:val="fr-CA"/>
              </w:rPr>
              <w:t>Démontrer une compréhension de la probabilité en :</w:t>
            </w:r>
          </w:p>
          <w:p w14:paraId="70C53D38" w14:textId="77777777" w:rsidR="000303A7" w:rsidRPr="00500875" w:rsidRDefault="00180711" w:rsidP="00500875">
            <w:pPr>
              <w:pStyle w:val="ListParagraph"/>
              <w:numPr>
                <w:ilvl w:val="0"/>
                <w:numId w:val="41"/>
              </w:numPr>
              <w:rPr>
                <w:rFonts w:asciiTheme="majorHAnsi" w:hAnsiTheme="majorHAnsi" w:cstheme="majorHAnsi"/>
                <w:sz w:val="20"/>
                <w:szCs w:val="20"/>
                <w:lang w:val="fr-CA"/>
              </w:rPr>
            </w:pPr>
            <w:r w:rsidRPr="00500875">
              <w:rPr>
                <w:rFonts w:asciiTheme="majorHAnsi" w:hAnsiTheme="majorHAnsi" w:cstheme="majorHAnsi"/>
                <w:sz w:val="20"/>
                <w:szCs w:val="20"/>
                <w:lang w:val="fr-CA"/>
              </w:rPr>
              <w:t>identifiant tous les résultats possibles d’une expérience de probabilité;</w:t>
            </w:r>
          </w:p>
          <w:p w14:paraId="1DDD2AE7" w14:textId="77777777" w:rsidR="000303A7" w:rsidRPr="00500875" w:rsidRDefault="00180711" w:rsidP="00500875">
            <w:pPr>
              <w:pStyle w:val="ListParagraph"/>
              <w:numPr>
                <w:ilvl w:val="0"/>
                <w:numId w:val="41"/>
              </w:numPr>
              <w:rPr>
                <w:rFonts w:asciiTheme="majorHAnsi" w:hAnsiTheme="majorHAnsi" w:cstheme="majorHAnsi"/>
                <w:sz w:val="20"/>
                <w:szCs w:val="20"/>
                <w:lang w:val="fr-CA"/>
              </w:rPr>
            </w:pPr>
            <w:r w:rsidRPr="00500875">
              <w:rPr>
                <w:rFonts w:asciiTheme="majorHAnsi" w:hAnsiTheme="majorHAnsi" w:cstheme="majorHAnsi"/>
                <w:sz w:val="20"/>
                <w:szCs w:val="20"/>
                <w:lang w:val="fr-CA"/>
              </w:rPr>
              <w:t>faisant la distinction entre la probabilité expérimentale et la probabilité théorique;</w:t>
            </w:r>
          </w:p>
          <w:p w14:paraId="513074C3" w14:textId="77777777" w:rsidR="000303A7" w:rsidRPr="00500875" w:rsidRDefault="00180711" w:rsidP="00500875">
            <w:pPr>
              <w:pStyle w:val="ListParagraph"/>
              <w:numPr>
                <w:ilvl w:val="0"/>
                <w:numId w:val="41"/>
              </w:numPr>
              <w:rPr>
                <w:rFonts w:asciiTheme="majorHAnsi" w:hAnsiTheme="majorHAnsi" w:cstheme="majorHAnsi"/>
                <w:sz w:val="20"/>
                <w:szCs w:val="20"/>
                <w:lang w:val="fr-CA"/>
              </w:rPr>
            </w:pPr>
            <w:r w:rsidRPr="00500875">
              <w:rPr>
                <w:rFonts w:asciiTheme="majorHAnsi" w:hAnsiTheme="majorHAnsi" w:cstheme="majorHAnsi"/>
                <w:sz w:val="20"/>
                <w:szCs w:val="20"/>
                <w:lang w:val="fr-CA"/>
              </w:rPr>
              <w:t>déterminant la probabilité théorique d’évènements à partir des résultats d’une expérience de probabilité;</w:t>
            </w:r>
          </w:p>
          <w:p w14:paraId="3269934A" w14:textId="77777777" w:rsidR="000303A7" w:rsidRPr="00500875" w:rsidRDefault="00180711" w:rsidP="00500875">
            <w:pPr>
              <w:pStyle w:val="ListParagraph"/>
              <w:numPr>
                <w:ilvl w:val="0"/>
                <w:numId w:val="41"/>
              </w:numPr>
              <w:rPr>
                <w:rFonts w:asciiTheme="majorHAnsi" w:hAnsiTheme="majorHAnsi" w:cstheme="majorHAnsi"/>
                <w:sz w:val="20"/>
                <w:szCs w:val="20"/>
                <w:lang w:val="fr-CA"/>
              </w:rPr>
            </w:pPr>
            <w:r w:rsidRPr="00500875">
              <w:rPr>
                <w:rFonts w:asciiTheme="majorHAnsi" w:hAnsiTheme="majorHAnsi" w:cstheme="majorHAnsi"/>
                <w:sz w:val="20"/>
                <w:szCs w:val="20"/>
                <w:lang w:val="fr-CA"/>
              </w:rPr>
              <w:t>déterminant la probabilité expérimentale des résultats obtenus lors d’une expérience de probabilité;</w:t>
            </w:r>
          </w:p>
          <w:p w14:paraId="5228B5E3" w14:textId="174447B1" w:rsidR="00180711" w:rsidRPr="00500875" w:rsidRDefault="00180711" w:rsidP="00500875">
            <w:pPr>
              <w:pStyle w:val="ListParagraph"/>
              <w:numPr>
                <w:ilvl w:val="0"/>
                <w:numId w:val="41"/>
              </w:numPr>
              <w:rPr>
                <w:rFonts w:asciiTheme="majorHAnsi" w:hAnsiTheme="majorHAnsi" w:cstheme="majorHAnsi"/>
                <w:color w:val="000000"/>
                <w:sz w:val="20"/>
                <w:szCs w:val="20"/>
                <w:lang w:val="fr-CA"/>
              </w:rPr>
            </w:pPr>
            <w:r w:rsidRPr="00500875">
              <w:rPr>
                <w:rFonts w:asciiTheme="majorHAnsi" w:hAnsiTheme="majorHAnsi" w:cstheme="majorHAnsi"/>
                <w:sz w:val="20"/>
                <w:szCs w:val="20"/>
                <w:lang w:val="fr-CA"/>
              </w:rPr>
              <w:t>comparant, pour une expérience, les résultats expérimentaux et la probabilité théorique</w:t>
            </w:r>
            <w:r w:rsidR="000303A7" w:rsidRPr="00500875">
              <w:rPr>
                <w:rFonts w:asciiTheme="majorHAnsi" w:hAnsiTheme="majorHAnsi" w:cstheme="majorHAnsi"/>
                <w:sz w:val="20"/>
                <w:szCs w:val="20"/>
                <w:lang w:val="fr-CA"/>
              </w:rPr>
              <w:t>.</w:t>
            </w:r>
          </w:p>
        </w:tc>
        <w:tc>
          <w:tcPr>
            <w:tcW w:w="1385" w:type="pct"/>
          </w:tcPr>
          <w:p w14:paraId="26802A1E" w14:textId="77777777" w:rsidR="00F4624B" w:rsidRPr="00500875" w:rsidRDefault="00F4624B" w:rsidP="00500875">
            <w:pPr>
              <w:tabs>
                <w:tab w:val="left" w:pos="3063"/>
              </w:tabs>
              <w:rPr>
                <w:rFonts w:asciiTheme="majorHAnsi" w:hAnsiTheme="majorHAnsi" w:cstheme="majorHAnsi"/>
                <w:sz w:val="20"/>
                <w:szCs w:val="20"/>
                <w:lang w:val="fr-CA"/>
              </w:rPr>
            </w:pPr>
            <w:r w:rsidRPr="00500875">
              <w:rPr>
                <w:rFonts w:asciiTheme="majorHAnsi" w:hAnsiTheme="majorHAnsi" w:cstheme="majorHAnsi"/>
                <w:b/>
                <w:bCs/>
                <w:sz w:val="20"/>
                <w:szCs w:val="20"/>
                <w:lang w:val="fr-CA"/>
              </w:rPr>
              <w:t xml:space="preserve">Le traitement des données, </w:t>
            </w:r>
            <w:r w:rsidRPr="00500875">
              <w:rPr>
                <w:rFonts w:asciiTheme="majorHAnsi" w:hAnsiTheme="majorHAnsi" w:cstheme="majorHAnsi"/>
                <w:b/>
                <w:sz w:val="20"/>
                <w:szCs w:val="20"/>
                <w:lang w:val="fr-CA"/>
              </w:rPr>
              <w:t xml:space="preserve">unité </w:t>
            </w:r>
            <w:r w:rsidRPr="00500875">
              <w:rPr>
                <w:rFonts w:asciiTheme="majorHAnsi" w:hAnsiTheme="majorHAnsi" w:cstheme="majorHAnsi"/>
                <w:b/>
                <w:bCs/>
                <w:sz w:val="20"/>
                <w:szCs w:val="20"/>
                <w:lang w:val="fr-CA"/>
              </w:rPr>
              <w:t>2 : La probabilité</w:t>
            </w:r>
            <w:r w:rsidRPr="00500875">
              <w:rPr>
                <w:rFonts w:asciiTheme="majorHAnsi" w:hAnsiTheme="majorHAnsi" w:cstheme="majorHAnsi"/>
                <w:sz w:val="20"/>
                <w:szCs w:val="20"/>
                <w:lang w:val="fr-CA"/>
              </w:rPr>
              <w:br/>
              <w:t>7 : Explorer la probabilité théorique</w:t>
            </w:r>
          </w:p>
          <w:p w14:paraId="1DDC95A5" w14:textId="77777777" w:rsidR="00F4624B" w:rsidRPr="00500875" w:rsidRDefault="00F4624B" w:rsidP="00500875">
            <w:pPr>
              <w:tabs>
                <w:tab w:val="left" w:pos="3063"/>
              </w:tabs>
              <w:rPr>
                <w:rFonts w:asciiTheme="majorHAnsi" w:hAnsiTheme="majorHAnsi" w:cstheme="majorHAnsi"/>
                <w:sz w:val="20"/>
                <w:szCs w:val="20"/>
                <w:lang w:val="fr-CA"/>
              </w:rPr>
            </w:pPr>
            <w:r w:rsidRPr="00500875">
              <w:rPr>
                <w:rFonts w:asciiTheme="majorHAnsi" w:hAnsiTheme="majorHAnsi" w:cstheme="majorHAnsi"/>
                <w:sz w:val="20"/>
                <w:szCs w:val="20"/>
                <w:lang w:val="fr-CA"/>
              </w:rPr>
              <w:t>8 : Des événements indépendants</w:t>
            </w:r>
            <w:r w:rsidRPr="00500875">
              <w:rPr>
                <w:rFonts w:asciiTheme="majorHAnsi" w:hAnsiTheme="majorHAnsi" w:cstheme="majorHAnsi"/>
                <w:sz w:val="20"/>
                <w:szCs w:val="20"/>
                <w:lang w:val="fr-CA"/>
              </w:rPr>
              <w:br/>
              <w:t>9 : Mener des expériences</w:t>
            </w:r>
          </w:p>
          <w:p w14:paraId="66CDF350" w14:textId="32659F21" w:rsidR="00E86A0A" w:rsidRPr="00500875" w:rsidRDefault="00F4624B" w:rsidP="00500875">
            <w:pPr>
              <w:rPr>
                <w:rFonts w:asciiTheme="majorHAnsi" w:hAnsiTheme="majorHAnsi" w:cstheme="majorHAnsi"/>
                <w:sz w:val="20"/>
                <w:szCs w:val="20"/>
              </w:rPr>
            </w:pPr>
            <w:r w:rsidRPr="00500875">
              <w:rPr>
                <w:rFonts w:asciiTheme="majorHAnsi" w:hAnsiTheme="majorHAnsi" w:cstheme="majorHAnsi"/>
                <w:sz w:val="20"/>
                <w:szCs w:val="20"/>
                <w:lang w:val="fr-CA"/>
              </w:rPr>
              <w:t xml:space="preserve">10 : </w:t>
            </w:r>
            <w:r w:rsidRPr="00500875">
              <w:rPr>
                <w:rFonts w:asciiTheme="majorHAnsi" w:hAnsiTheme="majorHAnsi" w:cstheme="majorHAnsi"/>
                <w:bCs/>
                <w:sz w:val="20"/>
                <w:szCs w:val="20"/>
                <w:lang w:val="fr-CA"/>
              </w:rPr>
              <w:t>Approfondissement : La probabilité</w:t>
            </w:r>
          </w:p>
        </w:tc>
        <w:tc>
          <w:tcPr>
            <w:tcW w:w="1812" w:type="pct"/>
            <w:shd w:val="clear" w:color="auto" w:fill="auto"/>
          </w:tcPr>
          <w:p w14:paraId="3A429108" w14:textId="77777777" w:rsidR="00500875" w:rsidRPr="00500875" w:rsidRDefault="00500875" w:rsidP="00500875">
            <w:pPr>
              <w:rPr>
                <w:rFonts w:asciiTheme="majorHAnsi" w:hAnsiTheme="majorHAnsi" w:cstheme="majorHAnsi"/>
                <w:b/>
                <w:sz w:val="20"/>
                <w:szCs w:val="20"/>
                <w:lang w:val="fr-CA"/>
              </w:rPr>
            </w:pPr>
            <w:r w:rsidRPr="00500875">
              <w:rPr>
                <w:rFonts w:asciiTheme="majorHAnsi" w:hAnsiTheme="majorHAnsi" w:cstheme="majorHAnsi"/>
                <w:b/>
                <w:spacing w:val="-2"/>
                <w:sz w:val="20"/>
                <w:szCs w:val="20"/>
                <w:lang w:val="fr-CA"/>
              </w:rPr>
              <w:t xml:space="preserve">Idée principale </w:t>
            </w:r>
            <w:r w:rsidRPr="00500875">
              <w:rPr>
                <w:rFonts w:asciiTheme="majorHAnsi" w:hAnsiTheme="majorHAnsi" w:cstheme="majorHAnsi"/>
                <w:b/>
                <w:spacing w:val="-4"/>
                <w:sz w:val="20"/>
                <w:szCs w:val="20"/>
                <w:lang w:val="fr-CA"/>
              </w:rPr>
              <w:t xml:space="preserve">: Formuler des questions, </w:t>
            </w:r>
            <w:r w:rsidRPr="00500875">
              <w:rPr>
                <w:rFonts w:asciiTheme="majorHAnsi" w:hAnsiTheme="majorHAnsi" w:cstheme="majorHAnsi"/>
                <w:b/>
                <w:spacing w:val="-2"/>
                <w:sz w:val="20"/>
                <w:szCs w:val="20"/>
                <w:lang w:val="fr-CA"/>
              </w:rPr>
              <w:t>recueillir des données et regrouper ces données dans des représentations visuelles ou graphiques nous aide à comprendre, prédire et interpréter des situations incertaines, variables ou aléatoires.</w:t>
            </w:r>
          </w:p>
          <w:p w14:paraId="26C2BA92" w14:textId="77777777" w:rsidR="00500875" w:rsidRPr="00500875" w:rsidRDefault="00500875" w:rsidP="00500875">
            <w:pPr>
              <w:rPr>
                <w:rFonts w:asciiTheme="majorHAnsi" w:hAnsiTheme="majorHAnsi" w:cstheme="majorHAnsi"/>
                <w:sz w:val="20"/>
                <w:szCs w:val="20"/>
                <w:lang w:val="fr-CA"/>
              </w:rPr>
            </w:pPr>
            <w:r w:rsidRPr="00500875">
              <w:rPr>
                <w:rFonts w:asciiTheme="majorHAnsi" w:hAnsiTheme="majorHAnsi" w:cstheme="majorHAnsi"/>
                <w:b/>
                <w:bCs/>
                <w:sz w:val="20"/>
                <w:szCs w:val="20"/>
                <w:lang w:val="fr-CA"/>
              </w:rPr>
              <w:t>Recueillir des données et les organiser en catégories</w:t>
            </w:r>
            <w:r w:rsidRPr="00500875">
              <w:rPr>
                <w:rFonts w:asciiTheme="majorHAnsi" w:hAnsiTheme="majorHAnsi" w:cstheme="majorHAnsi"/>
                <w:b/>
                <w:bCs/>
                <w:sz w:val="20"/>
                <w:szCs w:val="20"/>
                <w:lang w:val="fr-CA"/>
              </w:rPr>
              <w:br/>
            </w:r>
            <w:r w:rsidRPr="00500875">
              <w:rPr>
                <w:rFonts w:asciiTheme="majorHAnsi" w:hAnsiTheme="majorHAnsi" w:cstheme="majorHAnsi"/>
                <w:sz w:val="20"/>
                <w:szCs w:val="20"/>
                <w:lang w:val="fr-CA"/>
              </w:rPr>
              <w:t>- Noter les résultats de plusieurs essais d’expériences simples.</w:t>
            </w:r>
          </w:p>
          <w:p w14:paraId="177C44A4" w14:textId="77777777" w:rsidR="00500875" w:rsidRPr="00500875" w:rsidRDefault="00500875" w:rsidP="00500875">
            <w:pPr>
              <w:rPr>
                <w:rFonts w:asciiTheme="majorHAnsi" w:hAnsiTheme="majorHAnsi" w:cstheme="majorHAnsi"/>
                <w:sz w:val="20"/>
                <w:szCs w:val="20"/>
                <w:lang w:val="fr-CA"/>
              </w:rPr>
            </w:pPr>
            <w:r w:rsidRPr="00500875">
              <w:rPr>
                <w:rFonts w:asciiTheme="majorHAnsi" w:hAnsiTheme="majorHAnsi" w:cstheme="majorHAnsi"/>
                <w:b/>
                <w:sz w:val="20"/>
                <w:szCs w:val="20"/>
                <w:lang w:val="fr-CA"/>
              </w:rPr>
              <w:t>Utiliser le langage et les outils du hasard pour décrire et prévoir les événements</w:t>
            </w:r>
            <w:r w:rsidRPr="00500875">
              <w:rPr>
                <w:rFonts w:asciiTheme="majorHAnsi" w:hAnsiTheme="majorHAnsi" w:cstheme="majorHAnsi"/>
                <w:b/>
                <w:bCs/>
                <w:sz w:val="20"/>
                <w:szCs w:val="20"/>
                <w:lang w:val="fr-CA"/>
              </w:rPr>
              <w:br/>
            </w:r>
            <w:r w:rsidRPr="00500875">
              <w:rPr>
                <w:rFonts w:asciiTheme="majorHAnsi" w:hAnsiTheme="majorHAnsi" w:cstheme="majorHAnsi"/>
                <w:sz w:val="20"/>
                <w:szCs w:val="20"/>
                <w:lang w:val="fr-CA"/>
              </w:rPr>
              <w:t>- Déterminer la probabilité de résultats en se servant d’un continuum de probabilités qui emploie des mots (p. ex., impossible, peu probable, probable, certain).</w:t>
            </w:r>
          </w:p>
          <w:p w14:paraId="1561F3A4" w14:textId="77777777" w:rsidR="00500875" w:rsidRPr="00500875" w:rsidRDefault="00500875" w:rsidP="00500875">
            <w:pPr>
              <w:rPr>
                <w:rFonts w:asciiTheme="majorHAnsi" w:hAnsiTheme="majorHAnsi" w:cstheme="majorHAnsi"/>
                <w:sz w:val="20"/>
                <w:szCs w:val="20"/>
                <w:lang w:val="fr-CA"/>
              </w:rPr>
            </w:pPr>
            <w:r w:rsidRPr="00500875">
              <w:rPr>
                <w:rFonts w:asciiTheme="majorHAnsi" w:hAnsiTheme="majorHAnsi" w:cstheme="majorHAnsi"/>
                <w:sz w:val="20"/>
                <w:szCs w:val="20"/>
                <w:lang w:val="fr-CA"/>
              </w:rPr>
              <w:t>- Faire la distinction entre des événements également probables (p. ex., pile ou face avec une pièce de monnaie) et des événements qui ne sont pas également probables (p. ex., une roue avec des sections de taille différente).</w:t>
            </w:r>
          </w:p>
          <w:p w14:paraId="1BF5F354" w14:textId="32953088" w:rsidR="00265C9F" w:rsidRPr="00500875" w:rsidRDefault="00500875" w:rsidP="00500875">
            <w:pPr>
              <w:rPr>
                <w:rFonts w:asciiTheme="majorHAnsi" w:hAnsiTheme="majorHAnsi" w:cstheme="majorHAnsi"/>
                <w:sz w:val="20"/>
                <w:szCs w:val="20"/>
                <w:lang w:val="fr-CA"/>
              </w:rPr>
            </w:pPr>
            <w:r w:rsidRPr="00500875">
              <w:rPr>
                <w:rFonts w:asciiTheme="majorHAnsi" w:hAnsiTheme="majorHAnsi" w:cstheme="majorHAnsi"/>
                <w:sz w:val="20"/>
                <w:szCs w:val="20"/>
                <w:lang w:val="fr-CA"/>
              </w:rPr>
              <w:t>- Déterminer l’espace échantillonnal d’événements indépendants dans une expérience (p. ex., retourner une tasse, piger un cube de couleur dans un sac).</w:t>
            </w:r>
            <w:r w:rsidRPr="00500875">
              <w:rPr>
                <w:rFonts w:asciiTheme="majorHAnsi" w:hAnsiTheme="majorHAnsi" w:cstheme="majorHAnsi"/>
                <w:sz w:val="20"/>
                <w:szCs w:val="20"/>
                <w:lang w:val="fr-CA"/>
              </w:rPr>
              <w:br/>
              <w:t xml:space="preserve">- Étudier et calculer la probabilité expérimentale (c.-à-d., la fréquence relative) d’événements simples (p. ex., 5 lancers d’une pièce de monnaie qui tombent sur face 3 fois donnent </w:t>
            </w:r>
            <m:oMath>
              <m:f>
                <m:fPr>
                  <m:ctrlPr>
                    <w:rPr>
                      <w:rFonts w:ascii="Cambria Math" w:hAnsi="Cambria Math" w:cstheme="majorHAnsi"/>
                      <w:i/>
                      <w:sz w:val="20"/>
                      <w:szCs w:val="20"/>
                    </w:rPr>
                  </m:ctrlPr>
                </m:fPr>
                <m:num>
                  <m:r>
                    <w:rPr>
                      <w:rFonts w:ascii="Cambria Math" w:hAnsi="Cambria Math" w:cstheme="majorHAnsi"/>
                      <w:sz w:val="20"/>
                      <w:szCs w:val="20"/>
                      <w:lang w:val="fr-CA"/>
                    </w:rPr>
                    <m:t>3</m:t>
                  </m:r>
                </m:num>
                <m:den>
                  <m:r>
                    <w:rPr>
                      <w:rFonts w:ascii="Cambria Math" w:hAnsi="Cambria Math" w:cstheme="majorHAnsi"/>
                      <w:sz w:val="20"/>
                      <w:szCs w:val="20"/>
                      <w:lang w:val="fr-CA"/>
                    </w:rPr>
                    <m:t>5</m:t>
                  </m:r>
                </m:den>
              </m:f>
            </m:oMath>
            <w:r w:rsidRPr="00500875">
              <w:rPr>
                <w:rFonts w:asciiTheme="majorHAnsi" w:hAnsiTheme="majorHAnsi" w:cstheme="majorHAnsi"/>
                <w:sz w:val="20"/>
                <w:szCs w:val="20"/>
                <w:lang w:val="fr-CA"/>
              </w:rPr>
              <w:t>).</w:t>
            </w:r>
          </w:p>
        </w:tc>
      </w:tr>
    </w:tbl>
    <w:p w14:paraId="4628F107" w14:textId="1674B339" w:rsidR="00E86A0A" w:rsidRPr="00500875" w:rsidRDefault="00E86A0A" w:rsidP="00E86A0A">
      <w:pPr>
        <w:spacing w:after="120" w:line="264" w:lineRule="auto"/>
        <w:rPr>
          <w:rFonts w:asciiTheme="majorHAnsi" w:hAnsiTheme="majorHAnsi"/>
          <w:b/>
          <w:sz w:val="20"/>
          <w:szCs w:val="20"/>
          <w:lang w:val="fr-CA"/>
        </w:rPr>
      </w:pPr>
    </w:p>
    <w:sectPr w:rsidR="00E86A0A" w:rsidRPr="00500875" w:rsidSect="00AC054A">
      <w:footerReference w:type="default" r:id="rId9"/>
      <w:pgSz w:w="12240" w:h="15840" w:orient="landscape"/>
      <w:pgMar w:top="1440" w:right="1189" w:bottom="1440" w:left="1260" w:header="0" w:footer="28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93D30" w14:textId="77777777" w:rsidR="00152704" w:rsidRDefault="00152704">
      <w:r>
        <w:separator/>
      </w:r>
    </w:p>
  </w:endnote>
  <w:endnote w:type="continuationSeparator" w:id="0">
    <w:p w14:paraId="271A776A" w14:textId="77777777" w:rsidR="00152704" w:rsidRDefault="00152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63521" w14:textId="6C1C1A75" w:rsidR="009819B5" w:rsidRDefault="39DBB73A">
    <w:pPr>
      <w:pBdr>
        <w:top w:val="nil"/>
        <w:left w:val="nil"/>
        <w:bottom w:val="nil"/>
        <w:right w:val="nil"/>
        <w:between w:val="nil"/>
      </w:pBdr>
      <w:tabs>
        <w:tab w:val="center" w:pos="4680"/>
        <w:tab w:val="right" w:pos="9360"/>
      </w:tabs>
      <w:jc w:val="right"/>
      <w:rPr>
        <w:color w:val="000000"/>
      </w:rPr>
    </w:pPr>
    <w:r>
      <w:rPr>
        <w:color w:val="000000"/>
      </w:rPr>
      <w:t>Matholog</w:t>
    </w:r>
    <w:r w:rsidR="00F86F12">
      <w:rPr>
        <w:color w:val="000000"/>
      </w:rPr>
      <w:t>ie</w:t>
    </w:r>
    <w:r>
      <w:rPr>
        <w:color w:val="000000"/>
      </w:rPr>
      <w:t xml:space="preserve"> </w:t>
    </w:r>
    <w:r w:rsidR="00CB36E9">
      <w:rPr>
        <w:color w:val="000000"/>
      </w:rPr>
      <w:t>6</w:t>
    </w:r>
    <w:r w:rsidR="00F86F12">
      <w:rPr>
        <w:color w:val="000000"/>
      </w:rPr>
      <w:t xml:space="preserve">, </w:t>
    </w:r>
    <w:r>
      <w:rPr>
        <w:color w:val="000000"/>
      </w:rPr>
      <w:t>Corr</w:t>
    </w:r>
    <w:r w:rsidR="00F86F12">
      <w:rPr>
        <w:color w:val="000000"/>
      </w:rPr>
      <w:t>é</w:t>
    </w:r>
    <w:r>
      <w:rPr>
        <w:color w:val="000000"/>
      </w:rPr>
      <w:t xml:space="preserve">lation – </w:t>
    </w:r>
    <w:r w:rsidR="009819B5">
      <w:rPr>
        <w:noProof/>
        <w:lang w:eastAsia="zh-CN"/>
      </w:rPr>
      <w:drawing>
        <wp:anchor distT="0" distB="0" distL="0" distR="0" simplePos="0" relativeHeight="251658240" behindDoc="0" locked="0" layoutInCell="1" hidden="0" allowOverlap="1" wp14:anchorId="7B363524" wp14:editId="7B363525">
          <wp:simplePos x="0" y="0"/>
          <wp:positionH relativeFrom="margin">
            <wp:posOffset>0</wp:posOffset>
          </wp:positionH>
          <wp:positionV relativeFrom="paragraph">
            <wp:posOffset>-112394</wp:posOffset>
          </wp:positionV>
          <wp:extent cx="1543050" cy="700499"/>
          <wp:effectExtent l="0" t="0" r="0" b="0"/>
          <wp:wrapSquare wrapText="bothSides" distT="0" distB="0" distL="0" distR="0"/>
          <wp:docPr id="5" name="image7.jpg" descr="PearsonLogo_Horizontal_Blk_RGB"/>
          <wp:cNvGraphicFramePr/>
          <a:graphic xmlns:a="http://schemas.openxmlformats.org/drawingml/2006/main">
            <a:graphicData uri="http://schemas.openxmlformats.org/drawingml/2006/picture">
              <pic:pic xmlns:pic="http://schemas.openxmlformats.org/drawingml/2006/picture">
                <pic:nvPicPr>
                  <pic:cNvPr id="0" name="image7.jpg" descr="PearsonLogo_Horizontal_Blk_RGB"/>
                  <pic:cNvPicPr preferRelativeResize="0"/>
                </pic:nvPicPr>
                <pic:blipFill>
                  <a:blip r:embed="rId1"/>
                  <a:srcRect/>
                  <a:stretch>
                    <a:fillRect/>
                  </a:stretch>
                </pic:blipFill>
                <pic:spPr>
                  <a:xfrm>
                    <a:off x="0" y="0"/>
                    <a:ext cx="1543050" cy="700499"/>
                  </a:xfrm>
                  <a:prstGeom prst="rect">
                    <a:avLst/>
                  </a:prstGeom>
                  <a:ln/>
                </pic:spPr>
              </pic:pic>
            </a:graphicData>
          </a:graphic>
        </wp:anchor>
      </w:drawing>
    </w:r>
    <w:r w:rsidR="006F6366">
      <w:rPr>
        <w:color w:val="000000"/>
      </w:rPr>
      <w:t>Nunavut</w:t>
    </w:r>
  </w:p>
  <w:p w14:paraId="7B363522" w14:textId="77777777" w:rsidR="009819B5" w:rsidRDefault="009819B5">
    <w:pPr>
      <w:pBdr>
        <w:top w:val="nil"/>
        <w:left w:val="nil"/>
        <w:bottom w:val="nil"/>
        <w:right w:val="nil"/>
        <w:between w:val="nil"/>
      </w:pBdr>
      <w:tabs>
        <w:tab w:val="center" w:pos="4680"/>
        <w:tab w:val="right" w:pos="9360"/>
      </w:tabs>
      <w:jc w:val="right"/>
      <w:rPr>
        <w:color w:val="000000"/>
      </w:rPr>
    </w:pPr>
  </w:p>
  <w:p w14:paraId="7B363523" w14:textId="168E5514" w:rsidR="009819B5" w:rsidRDefault="009819B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r>
      <w:rPr>
        <w:b/>
        <w:color w:val="000000"/>
      </w:rPr>
      <w:t xml:space="preserve"> </w:t>
    </w:r>
    <w:r>
      <w:rPr>
        <w:color w:val="000000"/>
      </w:rPr>
      <w:t>|</w:t>
    </w:r>
    <w:r>
      <w:rPr>
        <w:b/>
        <w:color w:val="000000"/>
      </w:rPr>
      <w:t xml:space="preserve"> </w:t>
    </w:r>
    <w:r>
      <w:rPr>
        <w:color w:val="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696F" w14:textId="77777777" w:rsidR="00152704" w:rsidRDefault="00152704">
      <w:r>
        <w:separator/>
      </w:r>
    </w:p>
  </w:footnote>
  <w:footnote w:type="continuationSeparator" w:id="0">
    <w:p w14:paraId="4DC20C2B" w14:textId="77777777" w:rsidR="00152704" w:rsidRDefault="00152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72122"/>
    <w:multiLevelType w:val="hybridMultilevel"/>
    <w:tmpl w:val="BC6C28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ACE2C02"/>
    <w:multiLevelType w:val="hybridMultilevel"/>
    <w:tmpl w:val="84E2384C"/>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E2E3A"/>
    <w:multiLevelType w:val="hybridMultilevel"/>
    <w:tmpl w:val="4D04FA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FA4419"/>
    <w:multiLevelType w:val="hybridMultilevel"/>
    <w:tmpl w:val="8C2AA6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9533733"/>
    <w:multiLevelType w:val="hybridMultilevel"/>
    <w:tmpl w:val="B078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826BE"/>
    <w:multiLevelType w:val="hybridMultilevel"/>
    <w:tmpl w:val="F6E688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C5E6C3A"/>
    <w:multiLevelType w:val="hybridMultilevel"/>
    <w:tmpl w:val="890E69CE"/>
    <w:lvl w:ilvl="0" w:tplc="04090001">
      <w:start w:val="1"/>
      <w:numFmt w:val="bullet"/>
      <w:lvlText w:val=""/>
      <w:lvlJc w:val="left"/>
      <w:pPr>
        <w:ind w:left="703" w:hanging="360"/>
      </w:pPr>
      <w:rPr>
        <w:rFonts w:ascii="Symbol" w:hAnsi="Symbol" w:hint="default"/>
      </w:rPr>
    </w:lvl>
    <w:lvl w:ilvl="1" w:tplc="04090003" w:tentative="1">
      <w:start w:val="1"/>
      <w:numFmt w:val="bullet"/>
      <w:lvlText w:val="o"/>
      <w:lvlJc w:val="left"/>
      <w:pPr>
        <w:ind w:left="1423" w:hanging="360"/>
      </w:pPr>
      <w:rPr>
        <w:rFonts w:ascii="Courier New" w:hAnsi="Courier New" w:cs="Courier New" w:hint="default"/>
      </w:rPr>
    </w:lvl>
    <w:lvl w:ilvl="2" w:tplc="04090005" w:tentative="1">
      <w:start w:val="1"/>
      <w:numFmt w:val="bullet"/>
      <w:lvlText w:val=""/>
      <w:lvlJc w:val="left"/>
      <w:pPr>
        <w:ind w:left="2143" w:hanging="360"/>
      </w:pPr>
      <w:rPr>
        <w:rFonts w:ascii="Wingdings" w:hAnsi="Wingdings" w:hint="default"/>
      </w:rPr>
    </w:lvl>
    <w:lvl w:ilvl="3" w:tplc="04090001" w:tentative="1">
      <w:start w:val="1"/>
      <w:numFmt w:val="bullet"/>
      <w:lvlText w:val=""/>
      <w:lvlJc w:val="left"/>
      <w:pPr>
        <w:ind w:left="2863" w:hanging="360"/>
      </w:pPr>
      <w:rPr>
        <w:rFonts w:ascii="Symbol" w:hAnsi="Symbol" w:hint="default"/>
      </w:rPr>
    </w:lvl>
    <w:lvl w:ilvl="4" w:tplc="04090003" w:tentative="1">
      <w:start w:val="1"/>
      <w:numFmt w:val="bullet"/>
      <w:lvlText w:val="o"/>
      <w:lvlJc w:val="left"/>
      <w:pPr>
        <w:ind w:left="3583" w:hanging="360"/>
      </w:pPr>
      <w:rPr>
        <w:rFonts w:ascii="Courier New" w:hAnsi="Courier New" w:cs="Courier New" w:hint="default"/>
      </w:rPr>
    </w:lvl>
    <w:lvl w:ilvl="5" w:tplc="04090005" w:tentative="1">
      <w:start w:val="1"/>
      <w:numFmt w:val="bullet"/>
      <w:lvlText w:val=""/>
      <w:lvlJc w:val="left"/>
      <w:pPr>
        <w:ind w:left="4303" w:hanging="360"/>
      </w:pPr>
      <w:rPr>
        <w:rFonts w:ascii="Wingdings" w:hAnsi="Wingdings" w:hint="default"/>
      </w:rPr>
    </w:lvl>
    <w:lvl w:ilvl="6" w:tplc="04090001" w:tentative="1">
      <w:start w:val="1"/>
      <w:numFmt w:val="bullet"/>
      <w:lvlText w:val=""/>
      <w:lvlJc w:val="left"/>
      <w:pPr>
        <w:ind w:left="5023" w:hanging="360"/>
      </w:pPr>
      <w:rPr>
        <w:rFonts w:ascii="Symbol" w:hAnsi="Symbol" w:hint="default"/>
      </w:rPr>
    </w:lvl>
    <w:lvl w:ilvl="7" w:tplc="04090003" w:tentative="1">
      <w:start w:val="1"/>
      <w:numFmt w:val="bullet"/>
      <w:lvlText w:val="o"/>
      <w:lvlJc w:val="left"/>
      <w:pPr>
        <w:ind w:left="5743" w:hanging="360"/>
      </w:pPr>
      <w:rPr>
        <w:rFonts w:ascii="Courier New" w:hAnsi="Courier New" w:cs="Courier New" w:hint="default"/>
      </w:rPr>
    </w:lvl>
    <w:lvl w:ilvl="8" w:tplc="04090005" w:tentative="1">
      <w:start w:val="1"/>
      <w:numFmt w:val="bullet"/>
      <w:lvlText w:val=""/>
      <w:lvlJc w:val="left"/>
      <w:pPr>
        <w:ind w:left="6463" w:hanging="360"/>
      </w:pPr>
      <w:rPr>
        <w:rFonts w:ascii="Wingdings" w:hAnsi="Wingdings" w:hint="default"/>
      </w:rPr>
    </w:lvl>
  </w:abstractNum>
  <w:abstractNum w:abstractNumId="7" w15:restartNumberingAfterBreak="0">
    <w:nsid w:val="282D7F40"/>
    <w:multiLevelType w:val="hybridMultilevel"/>
    <w:tmpl w:val="04A0B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98126F"/>
    <w:multiLevelType w:val="hybridMultilevel"/>
    <w:tmpl w:val="E1CE4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EB4CE2"/>
    <w:multiLevelType w:val="hybridMultilevel"/>
    <w:tmpl w:val="5F9EB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A46C8"/>
    <w:multiLevelType w:val="hybridMultilevel"/>
    <w:tmpl w:val="71AC3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DF009E1"/>
    <w:multiLevelType w:val="hybridMultilevel"/>
    <w:tmpl w:val="47F8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B6039"/>
    <w:multiLevelType w:val="hybridMultilevel"/>
    <w:tmpl w:val="7F66F9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3108EA"/>
    <w:multiLevelType w:val="hybridMultilevel"/>
    <w:tmpl w:val="58D08C66"/>
    <w:lvl w:ilvl="0" w:tplc="94CCDCAC">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7455F2"/>
    <w:multiLevelType w:val="hybridMultilevel"/>
    <w:tmpl w:val="BB867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FA2768F"/>
    <w:multiLevelType w:val="hybridMultilevel"/>
    <w:tmpl w:val="3DD09D76"/>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233601D"/>
    <w:multiLevelType w:val="hybridMultilevel"/>
    <w:tmpl w:val="244E159A"/>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417F09"/>
    <w:multiLevelType w:val="hybridMultilevel"/>
    <w:tmpl w:val="A27882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525763"/>
    <w:multiLevelType w:val="hybridMultilevel"/>
    <w:tmpl w:val="56DCADA6"/>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915458"/>
    <w:multiLevelType w:val="hybridMultilevel"/>
    <w:tmpl w:val="5A84CFFC"/>
    <w:lvl w:ilvl="0" w:tplc="E08032FC">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9922D02"/>
    <w:multiLevelType w:val="hybridMultilevel"/>
    <w:tmpl w:val="DBE81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B92F8B"/>
    <w:multiLevelType w:val="hybridMultilevel"/>
    <w:tmpl w:val="23829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A3F19"/>
    <w:multiLevelType w:val="hybridMultilevel"/>
    <w:tmpl w:val="ACB67182"/>
    <w:lvl w:ilvl="0" w:tplc="9E128FA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E4A6B"/>
    <w:multiLevelType w:val="hybridMultilevel"/>
    <w:tmpl w:val="4D16A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286E55"/>
    <w:multiLevelType w:val="hybridMultilevel"/>
    <w:tmpl w:val="F2CA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625F64"/>
    <w:multiLevelType w:val="hybridMultilevel"/>
    <w:tmpl w:val="9CE8F9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F453E8"/>
    <w:multiLevelType w:val="hybridMultilevel"/>
    <w:tmpl w:val="4BE6155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AFF4272"/>
    <w:multiLevelType w:val="hybridMultilevel"/>
    <w:tmpl w:val="C7F489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B285123"/>
    <w:multiLevelType w:val="hybridMultilevel"/>
    <w:tmpl w:val="09A092F6"/>
    <w:lvl w:ilvl="0" w:tplc="570A740A">
      <w:start w:val="3"/>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382297"/>
    <w:multiLevelType w:val="hybridMultilevel"/>
    <w:tmpl w:val="825EB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2FC2657"/>
    <w:multiLevelType w:val="hybridMultilevel"/>
    <w:tmpl w:val="EC7614B6"/>
    <w:lvl w:ilvl="0" w:tplc="D0363B58">
      <w:start w:val="1"/>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3E80B2C"/>
    <w:multiLevelType w:val="hybridMultilevel"/>
    <w:tmpl w:val="ABD476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4710559"/>
    <w:multiLevelType w:val="hybridMultilevel"/>
    <w:tmpl w:val="DFAC8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76F556C"/>
    <w:multiLevelType w:val="hybridMultilevel"/>
    <w:tmpl w:val="CBFE7F4C"/>
    <w:lvl w:ilvl="0" w:tplc="9E128FA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DE00F7"/>
    <w:multiLevelType w:val="hybridMultilevel"/>
    <w:tmpl w:val="73C81D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03853A4"/>
    <w:multiLevelType w:val="hybridMultilevel"/>
    <w:tmpl w:val="1C4E2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1870F92"/>
    <w:multiLevelType w:val="hybridMultilevel"/>
    <w:tmpl w:val="EACE80EC"/>
    <w:lvl w:ilvl="0" w:tplc="4008C764">
      <w:numFmt w:val="bullet"/>
      <w:lvlText w:val="-"/>
      <w:lvlJc w:val="left"/>
      <w:pPr>
        <w:ind w:left="720" w:hanging="360"/>
      </w:pPr>
      <w:rPr>
        <w:rFonts w:ascii="Calibri" w:eastAsia="Times New Roman" w:hAnsi="Calibri" w:cs="Open Sa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1A50A4F"/>
    <w:multiLevelType w:val="hybridMultilevel"/>
    <w:tmpl w:val="43C2C462"/>
    <w:lvl w:ilvl="0" w:tplc="4F70DAD2">
      <w:start w:val="1"/>
      <w:numFmt w:val="bullet"/>
      <w:lvlText w:val="●"/>
      <w:lvlJc w:val="left"/>
      <w:pPr>
        <w:ind w:left="720" w:hanging="360"/>
      </w:pPr>
      <w:rPr>
        <w:rFonts w:ascii="Noto Sans Symbols" w:eastAsia="Noto Sans Symbols" w:hAnsi="Noto Sans Symbols" w:cs="Noto Sans Symbols"/>
        <w:sz w:val="20"/>
        <w:szCs w:val="20"/>
      </w:rPr>
    </w:lvl>
    <w:lvl w:ilvl="1" w:tplc="2F7E66CA">
      <w:start w:val="1"/>
      <w:numFmt w:val="bullet"/>
      <w:lvlText w:val="o"/>
      <w:lvlJc w:val="left"/>
      <w:pPr>
        <w:ind w:left="1440" w:hanging="360"/>
      </w:pPr>
      <w:rPr>
        <w:rFonts w:ascii="Courier New" w:eastAsia="Courier New" w:hAnsi="Courier New" w:cs="Courier New"/>
        <w:sz w:val="20"/>
        <w:szCs w:val="20"/>
      </w:rPr>
    </w:lvl>
    <w:lvl w:ilvl="2" w:tplc="B4A6EC3A">
      <w:start w:val="1"/>
      <w:numFmt w:val="bullet"/>
      <w:lvlText w:val="▪"/>
      <w:lvlJc w:val="left"/>
      <w:pPr>
        <w:ind w:left="2160" w:hanging="360"/>
      </w:pPr>
      <w:rPr>
        <w:rFonts w:ascii="Noto Sans Symbols" w:eastAsia="Noto Sans Symbols" w:hAnsi="Noto Sans Symbols" w:cs="Noto Sans Symbols"/>
        <w:sz w:val="20"/>
        <w:szCs w:val="20"/>
      </w:rPr>
    </w:lvl>
    <w:lvl w:ilvl="3" w:tplc="F3F8F566">
      <w:start w:val="1"/>
      <w:numFmt w:val="bullet"/>
      <w:lvlText w:val="▪"/>
      <w:lvlJc w:val="left"/>
      <w:pPr>
        <w:ind w:left="2880" w:hanging="360"/>
      </w:pPr>
      <w:rPr>
        <w:rFonts w:ascii="Noto Sans Symbols" w:eastAsia="Noto Sans Symbols" w:hAnsi="Noto Sans Symbols" w:cs="Noto Sans Symbols"/>
        <w:sz w:val="20"/>
        <w:szCs w:val="20"/>
      </w:rPr>
    </w:lvl>
    <w:lvl w:ilvl="4" w:tplc="F2125F98">
      <w:start w:val="1"/>
      <w:numFmt w:val="bullet"/>
      <w:lvlText w:val="▪"/>
      <w:lvlJc w:val="left"/>
      <w:pPr>
        <w:ind w:left="3600" w:hanging="360"/>
      </w:pPr>
      <w:rPr>
        <w:rFonts w:ascii="Noto Sans Symbols" w:eastAsia="Noto Sans Symbols" w:hAnsi="Noto Sans Symbols" w:cs="Noto Sans Symbols"/>
        <w:sz w:val="20"/>
        <w:szCs w:val="20"/>
      </w:rPr>
    </w:lvl>
    <w:lvl w:ilvl="5" w:tplc="DCBA581E">
      <w:start w:val="1"/>
      <w:numFmt w:val="bullet"/>
      <w:lvlText w:val="▪"/>
      <w:lvlJc w:val="left"/>
      <w:pPr>
        <w:ind w:left="4320" w:hanging="360"/>
      </w:pPr>
      <w:rPr>
        <w:rFonts w:ascii="Noto Sans Symbols" w:eastAsia="Noto Sans Symbols" w:hAnsi="Noto Sans Symbols" w:cs="Noto Sans Symbols"/>
        <w:sz w:val="20"/>
        <w:szCs w:val="20"/>
      </w:rPr>
    </w:lvl>
    <w:lvl w:ilvl="6" w:tplc="010C95E4">
      <w:start w:val="1"/>
      <w:numFmt w:val="bullet"/>
      <w:lvlText w:val="▪"/>
      <w:lvlJc w:val="left"/>
      <w:pPr>
        <w:ind w:left="5040" w:hanging="360"/>
      </w:pPr>
      <w:rPr>
        <w:rFonts w:ascii="Noto Sans Symbols" w:eastAsia="Noto Sans Symbols" w:hAnsi="Noto Sans Symbols" w:cs="Noto Sans Symbols"/>
        <w:sz w:val="20"/>
        <w:szCs w:val="20"/>
      </w:rPr>
    </w:lvl>
    <w:lvl w:ilvl="7" w:tplc="D8ACD68E">
      <w:start w:val="1"/>
      <w:numFmt w:val="bullet"/>
      <w:lvlText w:val="▪"/>
      <w:lvlJc w:val="left"/>
      <w:pPr>
        <w:ind w:left="5760" w:hanging="360"/>
      </w:pPr>
      <w:rPr>
        <w:rFonts w:ascii="Noto Sans Symbols" w:eastAsia="Noto Sans Symbols" w:hAnsi="Noto Sans Symbols" w:cs="Noto Sans Symbols"/>
        <w:sz w:val="20"/>
        <w:szCs w:val="20"/>
      </w:rPr>
    </w:lvl>
    <w:lvl w:ilvl="8" w:tplc="AD0C41A0">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A666385"/>
    <w:multiLevelType w:val="hybridMultilevel"/>
    <w:tmpl w:val="75025F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F0F48B7"/>
    <w:multiLevelType w:val="hybridMultilevel"/>
    <w:tmpl w:val="BE067D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F181385"/>
    <w:multiLevelType w:val="hybridMultilevel"/>
    <w:tmpl w:val="353C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105477">
    <w:abstractNumId w:val="18"/>
  </w:num>
  <w:num w:numId="2" w16cid:durableId="1627346480">
    <w:abstractNumId w:val="22"/>
  </w:num>
  <w:num w:numId="3" w16cid:durableId="1468741266">
    <w:abstractNumId w:val="1"/>
  </w:num>
  <w:num w:numId="4" w16cid:durableId="2144687667">
    <w:abstractNumId w:val="16"/>
  </w:num>
  <w:num w:numId="5" w16cid:durableId="1269460099">
    <w:abstractNumId w:val="33"/>
  </w:num>
  <w:num w:numId="6" w16cid:durableId="654335402">
    <w:abstractNumId w:val="15"/>
  </w:num>
  <w:num w:numId="7" w16cid:durableId="321202504">
    <w:abstractNumId w:val="30"/>
  </w:num>
  <w:num w:numId="8" w16cid:durableId="1159543523">
    <w:abstractNumId w:val="37"/>
  </w:num>
  <w:num w:numId="9" w16cid:durableId="1330980546">
    <w:abstractNumId w:val="26"/>
  </w:num>
  <w:num w:numId="10" w16cid:durableId="2103716334">
    <w:abstractNumId w:val="34"/>
  </w:num>
  <w:num w:numId="11" w16cid:durableId="210775393">
    <w:abstractNumId w:val="28"/>
  </w:num>
  <w:num w:numId="12" w16cid:durableId="34818279">
    <w:abstractNumId w:val="32"/>
  </w:num>
  <w:num w:numId="13" w16cid:durableId="1100565257">
    <w:abstractNumId w:val="3"/>
  </w:num>
  <w:num w:numId="14" w16cid:durableId="489561425">
    <w:abstractNumId w:val="7"/>
  </w:num>
  <w:num w:numId="15" w16cid:durableId="1316841629">
    <w:abstractNumId w:val="23"/>
  </w:num>
  <w:num w:numId="16" w16cid:durableId="398794264">
    <w:abstractNumId w:val="29"/>
  </w:num>
  <w:num w:numId="17" w16cid:durableId="288508996">
    <w:abstractNumId w:val="13"/>
  </w:num>
  <w:num w:numId="18" w16cid:durableId="622808984">
    <w:abstractNumId w:val="19"/>
  </w:num>
  <w:num w:numId="19" w16cid:durableId="1122915407">
    <w:abstractNumId w:val="36"/>
  </w:num>
  <w:num w:numId="20" w16cid:durableId="1394813155">
    <w:abstractNumId w:val="25"/>
  </w:num>
  <w:num w:numId="21" w16cid:durableId="1855069588">
    <w:abstractNumId w:val="10"/>
  </w:num>
  <w:num w:numId="22" w16cid:durableId="266547455">
    <w:abstractNumId w:val="0"/>
  </w:num>
  <w:num w:numId="23" w16cid:durableId="1456949354">
    <w:abstractNumId w:val="31"/>
  </w:num>
  <w:num w:numId="24" w16cid:durableId="1164786775">
    <w:abstractNumId w:val="35"/>
  </w:num>
  <w:num w:numId="25" w16cid:durableId="898054843">
    <w:abstractNumId w:val="12"/>
  </w:num>
  <w:num w:numId="26" w16cid:durableId="670841213">
    <w:abstractNumId w:val="27"/>
  </w:num>
  <w:num w:numId="27" w16cid:durableId="1472865708">
    <w:abstractNumId w:val="39"/>
  </w:num>
  <w:num w:numId="28" w16cid:durableId="1469201639">
    <w:abstractNumId w:val="17"/>
  </w:num>
  <w:num w:numId="29" w16cid:durableId="1286499993">
    <w:abstractNumId w:val="2"/>
  </w:num>
  <w:num w:numId="30" w16cid:durableId="2142843218">
    <w:abstractNumId w:val="38"/>
  </w:num>
  <w:num w:numId="31" w16cid:durableId="1389494805">
    <w:abstractNumId w:val="14"/>
  </w:num>
  <w:num w:numId="32" w16cid:durableId="1081372208">
    <w:abstractNumId w:val="20"/>
  </w:num>
  <w:num w:numId="33" w16cid:durableId="100271893">
    <w:abstractNumId w:val="5"/>
  </w:num>
  <w:num w:numId="34" w16cid:durableId="1094518631">
    <w:abstractNumId w:val="8"/>
  </w:num>
  <w:num w:numId="35" w16cid:durableId="173494091">
    <w:abstractNumId w:val="9"/>
  </w:num>
  <w:num w:numId="36" w16cid:durableId="2100976565">
    <w:abstractNumId w:val="40"/>
  </w:num>
  <w:num w:numId="37" w16cid:durableId="221330569">
    <w:abstractNumId w:val="4"/>
  </w:num>
  <w:num w:numId="38" w16cid:durableId="2094744458">
    <w:abstractNumId w:val="21"/>
  </w:num>
  <w:num w:numId="39" w16cid:durableId="609624236">
    <w:abstractNumId w:val="6"/>
  </w:num>
  <w:num w:numId="40" w16cid:durableId="582642833">
    <w:abstractNumId w:val="24"/>
  </w:num>
  <w:num w:numId="41" w16cid:durableId="20245536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4F8"/>
    <w:rsid w:val="0001074A"/>
    <w:rsid w:val="00010D83"/>
    <w:rsid w:val="00011C66"/>
    <w:rsid w:val="00012A5E"/>
    <w:rsid w:val="00013BBE"/>
    <w:rsid w:val="000169DD"/>
    <w:rsid w:val="00025264"/>
    <w:rsid w:val="00025812"/>
    <w:rsid w:val="000303A7"/>
    <w:rsid w:val="00030473"/>
    <w:rsid w:val="00031591"/>
    <w:rsid w:val="0003182B"/>
    <w:rsid w:val="00031B89"/>
    <w:rsid w:val="00032CB5"/>
    <w:rsid w:val="000332DE"/>
    <w:rsid w:val="00034C75"/>
    <w:rsid w:val="00036EB6"/>
    <w:rsid w:val="00037A75"/>
    <w:rsid w:val="00042776"/>
    <w:rsid w:val="0004390F"/>
    <w:rsid w:val="00045650"/>
    <w:rsid w:val="0004578E"/>
    <w:rsid w:val="00046115"/>
    <w:rsid w:val="00047155"/>
    <w:rsid w:val="00050713"/>
    <w:rsid w:val="0005108A"/>
    <w:rsid w:val="0005347A"/>
    <w:rsid w:val="00053C89"/>
    <w:rsid w:val="00060964"/>
    <w:rsid w:val="000620DD"/>
    <w:rsid w:val="00063511"/>
    <w:rsid w:val="00064723"/>
    <w:rsid w:val="00064EA0"/>
    <w:rsid w:val="00077BCD"/>
    <w:rsid w:val="00080EF8"/>
    <w:rsid w:val="00081808"/>
    <w:rsid w:val="00081E9E"/>
    <w:rsid w:val="00084A20"/>
    <w:rsid w:val="00096123"/>
    <w:rsid w:val="00097C6A"/>
    <w:rsid w:val="000A05A0"/>
    <w:rsid w:val="000B088D"/>
    <w:rsid w:val="000B1425"/>
    <w:rsid w:val="000B1B3C"/>
    <w:rsid w:val="000B246E"/>
    <w:rsid w:val="000B431F"/>
    <w:rsid w:val="000B5CBD"/>
    <w:rsid w:val="000C1C40"/>
    <w:rsid w:val="000C26E9"/>
    <w:rsid w:val="000C6729"/>
    <w:rsid w:val="000C7438"/>
    <w:rsid w:val="000D0DB9"/>
    <w:rsid w:val="000D115F"/>
    <w:rsid w:val="000D120C"/>
    <w:rsid w:val="000D159B"/>
    <w:rsid w:val="000D1A5C"/>
    <w:rsid w:val="000D1F3F"/>
    <w:rsid w:val="000D2085"/>
    <w:rsid w:val="000D5794"/>
    <w:rsid w:val="000E08D7"/>
    <w:rsid w:val="000E3742"/>
    <w:rsid w:val="000E6C14"/>
    <w:rsid w:val="000F14D7"/>
    <w:rsid w:val="000F1DE8"/>
    <w:rsid w:val="000F2FA7"/>
    <w:rsid w:val="000F30D2"/>
    <w:rsid w:val="000F36D1"/>
    <w:rsid w:val="000F3AAC"/>
    <w:rsid w:val="000F74BF"/>
    <w:rsid w:val="00100346"/>
    <w:rsid w:val="0010312C"/>
    <w:rsid w:val="00104F48"/>
    <w:rsid w:val="00106595"/>
    <w:rsid w:val="001134AD"/>
    <w:rsid w:val="001154E5"/>
    <w:rsid w:val="00115F3C"/>
    <w:rsid w:val="00122532"/>
    <w:rsid w:val="00123A82"/>
    <w:rsid w:val="00126735"/>
    <w:rsid w:val="00126961"/>
    <w:rsid w:val="0012708A"/>
    <w:rsid w:val="00130512"/>
    <w:rsid w:val="0013594B"/>
    <w:rsid w:val="0014362E"/>
    <w:rsid w:val="001444DC"/>
    <w:rsid w:val="00144B05"/>
    <w:rsid w:val="00145881"/>
    <w:rsid w:val="00147BC0"/>
    <w:rsid w:val="00152665"/>
    <w:rsid w:val="00152704"/>
    <w:rsid w:val="00154DAC"/>
    <w:rsid w:val="0015642D"/>
    <w:rsid w:val="00165014"/>
    <w:rsid w:val="00165CDC"/>
    <w:rsid w:val="001676E4"/>
    <w:rsid w:val="00167A19"/>
    <w:rsid w:val="00172155"/>
    <w:rsid w:val="00176937"/>
    <w:rsid w:val="00180711"/>
    <w:rsid w:val="001828B4"/>
    <w:rsid w:val="001828BE"/>
    <w:rsid w:val="00183563"/>
    <w:rsid w:val="00184DAC"/>
    <w:rsid w:val="00192531"/>
    <w:rsid w:val="00192CA0"/>
    <w:rsid w:val="00193FEE"/>
    <w:rsid w:val="00195251"/>
    <w:rsid w:val="00196819"/>
    <w:rsid w:val="001A0CF6"/>
    <w:rsid w:val="001A0CFC"/>
    <w:rsid w:val="001A10F4"/>
    <w:rsid w:val="001A4961"/>
    <w:rsid w:val="001A5263"/>
    <w:rsid w:val="001A5F00"/>
    <w:rsid w:val="001A6CAE"/>
    <w:rsid w:val="001B006F"/>
    <w:rsid w:val="001B2D76"/>
    <w:rsid w:val="001B5541"/>
    <w:rsid w:val="001B5D97"/>
    <w:rsid w:val="001B65AA"/>
    <w:rsid w:val="001C0005"/>
    <w:rsid w:val="001C4A0C"/>
    <w:rsid w:val="001C5480"/>
    <w:rsid w:val="001C55EB"/>
    <w:rsid w:val="001C777A"/>
    <w:rsid w:val="001E02B8"/>
    <w:rsid w:val="001E2535"/>
    <w:rsid w:val="001E2DA7"/>
    <w:rsid w:val="001E327D"/>
    <w:rsid w:val="001E3DB8"/>
    <w:rsid w:val="001E5CEF"/>
    <w:rsid w:val="001E5E8B"/>
    <w:rsid w:val="001F2B85"/>
    <w:rsid w:val="001F61C0"/>
    <w:rsid w:val="00205100"/>
    <w:rsid w:val="0020711D"/>
    <w:rsid w:val="0020750B"/>
    <w:rsid w:val="00212433"/>
    <w:rsid w:val="00212C59"/>
    <w:rsid w:val="00212DD7"/>
    <w:rsid w:val="00221F79"/>
    <w:rsid w:val="002254D2"/>
    <w:rsid w:val="002261C6"/>
    <w:rsid w:val="0022754A"/>
    <w:rsid w:val="002320BE"/>
    <w:rsid w:val="00232567"/>
    <w:rsid w:val="002332D1"/>
    <w:rsid w:val="0023391E"/>
    <w:rsid w:val="00240B4D"/>
    <w:rsid w:val="002425BF"/>
    <w:rsid w:val="00242D2F"/>
    <w:rsid w:val="00245E83"/>
    <w:rsid w:val="0024673C"/>
    <w:rsid w:val="00247F9C"/>
    <w:rsid w:val="002556F6"/>
    <w:rsid w:val="00260234"/>
    <w:rsid w:val="002649C7"/>
    <w:rsid w:val="00265C9F"/>
    <w:rsid w:val="00280DF7"/>
    <w:rsid w:val="002811A2"/>
    <w:rsid w:val="00281472"/>
    <w:rsid w:val="00290505"/>
    <w:rsid w:val="00290F05"/>
    <w:rsid w:val="0029243C"/>
    <w:rsid w:val="00294B1D"/>
    <w:rsid w:val="00294DB3"/>
    <w:rsid w:val="00297B4C"/>
    <w:rsid w:val="002A0601"/>
    <w:rsid w:val="002A379F"/>
    <w:rsid w:val="002A397F"/>
    <w:rsid w:val="002A59F4"/>
    <w:rsid w:val="002A6396"/>
    <w:rsid w:val="002B0094"/>
    <w:rsid w:val="002B1787"/>
    <w:rsid w:val="002B53FD"/>
    <w:rsid w:val="002B59B1"/>
    <w:rsid w:val="002C0530"/>
    <w:rsid w:val="002C1D63"/>
    <w:rsid w:val="002C23CC"/>
    <w:rsid w:val="002C2D4F"/>
    <w:rsid w:val="002C2EE4"/>
    <w:rsid w:val="002C3BFC"/>
    <w:rsid w:val="002C5E12"/>
    <w:rsid w:val="002C7656"/>
    <w:rsid w:val="002E0391"/>
    <w:rsid w:val="002E5322"/>
    <w:rsid w:val="002E7767"/>
    <w:rsid w:val="002F5189"/>
    <w:rsid w:val="00301629"/>
    <w:rsid w:val="003030D5"/>
    <w:rsid w:val="00307052"/>
    <w:rsid w:val="003124E3"/>
    <w:rsid w:val="003174F7"/>
    <w:rsid w:val="003341D6"/>
    <w:rsid w:val="00336638"/>
    <w:rsid w:val="003406A1"/>
    <w:rsid w:val="00341CEA"/>
    <w:rsid w:val="003431FC"/>
    <w:rsid w:val="00345D0D"/>
    <w:rsid w:val="003472A9"/>
    <w:rsid w:val="00351B1D"/>
    <w:rsid w:val="00352BC7"/>
    <w:rsid w:val="0035367F"/>
    <w:rsid w:val="00355DCA"/>
    <w:rsid w:val="0036162D"/>
    <w:rsid w:val="0037337E"/>
    <w:rsid w:val="003818E4"/>
    <w:rsid w:val="00381BBD"/>
    <w:rsid w:val="00387D52"/>
    <w:rsid w:val="003A40B7"/>
    <w:rsid w:val="003A4786"/>
    <w:rsid w:val="003A486A"/>
    <w:rsid w:val="003A4E14"/>
    <w:rsid w:val="003B2688"/>
    <w:rsid w:val="003B2FD4"/>
    <w:rsid w:val="003B49A5"/>
    <w:rsid w:val="003B5DB7"/>
    <w:rsid w:val="003B6D6B"/>
    <w:rsid w:val="003C0F39"/>
    <w:rsid w:val="003D6347"/>
    <w:rsid w:val="003E2EC8"/>
    <w:rsid w:val="003E55A4"/>
    <w:rsid w:val="003E5655"/>
    <w:rsid w:val="003E570E"/>
    <w:rsid w:val="003E5C5D"/>
    <w:rsid w:val="003F00AD"/>
    <w:rsid w:val="003F1033"/>
    <w:rsid w:val="003F51BC"/>
    <w:rsid w:val="003F661B"/>
    <w:rsid w:val="00401723"/>
    <w:rsid w:val="00403F1D"/>
    <w:rsid w:val="004113B8"/>
    <w:rsid w:val="00413B34"/>
    <w:rsid w:val="0041422F"/>
    <w:rsid w:val="004147C6"/>
    <w:rsid w:val="00415490"/>
    <w:rsid w:val="00426F24"/>
    <w:rsid w:val="00434B59"/>
    <w:rsid w:val="00437EF3"/>
    <w:rsid w:val="004407B7"/>
    <w:rsid w:val="00443BAC"/>
    <w:rsid w:val="00443D38"/>
    <w:rsid w:val="00444C99"/>
    <w:rsid w:val="00446660"/>
    <w:rsid w:val="00446846"/>
    <w:rsid w:val="00452FB5"/>
    <w:rsid w:val="004532A7"/>
    <w:rsid w:val="0045711B"/>
    <w:rsid w:val="00457D72"/>
    <w:rsid w:val="004647A1"/>
    <w:rsid w:val="004660C9"/>
    <w:rsid w:val="00470486"/>
    <w:rsid w:val="00476B2E"/>
    <w:rsid w:val="00480C28"/>
    <w:rsid w:val="00482622"/>
    <w:rsid w:val="00482C75"/>
    <w:rsid w:val="00484A6A"/>
    <w:rsid w:val="004A09E9"/>
    <w:rsid w:val="004A43E4"/>
    <w:rsid w:val="004A4960"/>
    <w:rsid w:val="004A5693"/>
    <w:rsid w:val="004B0562"/>
    <w:rsid w:val="004B1CF3"/>
    <w:rsid w:val="004C144E"/>
    <w:rsid w:val="004C3129"/>
    <w:rsid w:val="004C6E50"/>
    <w:rsid w:val="004C7FFE"/>
    <w:rsid w:val="004D11BA"/>
    <w:rsid w:val="004D14D5"/>
    <w:rsid w:val="004D2FF7"/>
    <w:rsid w:val="004D3D1B"/>
    <w:rsid w:val="004D5D0E"/>
    <w:rsid w:val="004E0EB5"/>
    <w:rsid w:val="004E513E"/>
    <w:rsid w:val="004E6822"/>
    <w:rsid w:val="004E6AFC"/>
    <w:rsid w:val="004F245E"/>
    <w:rsid w:val="004F38CA"/>
    <w:rsid w:val="00500875"/>
    <w:rsid w:val="00503849"/>
    <w:rsid w:val="00503DDE"/>
    <w:rsid w:val="00504685"/>
    <w:rsid w:val="00507937"/>
    <w:rsid w:val="00512A8F"/>
    <w:rsid w:val="00513786"/>
    <w:rsid w:val="0051531D"/>
    <w:rsid w:val="00521259"/>
    <w:rsid w:val="0052145A"/>
    <w:rsid w:val="00522D13"/>
    <w:rsid w:val="00524241"/>
    <w:rsid w:val="00524722"/>
    <w:rsid w:val="00527338"/>
    <w:rsid w:val="005329F6"/>
    <w:rsid w:val="00532B6E"/>
    <w:rsid w:val="00534E9B"/>
    <w:rsid w:val="0053734B"/>
    <w:rsid w:val="00542D99"/>
    <w:rsid w:val="00542DC0"/>
    <w:rsid w:val="0054417B"/>
    <w:rsid w:val="00552748"/>
    <w:rsid w:val="00554513"/>
    <w:rsid w:val="00554B9E"/>
    <w:rsid w:val="0056237E"/>
    <w:rsid w:val="00566465"/>
    <w:rsid w:val="0056742A"/>
    <w:rsid w:val="00572C81"/>
    <w:rsid w:val="00574570"/>
    <w:rsid w:val="005757E1"/>
    <w:rsid w:val="005811F3"/>
    <w:rsid w:val="0058123C"/>
    <w:rsid w:val="005816B2"/>
    <w:rsid w:val="00590F77"/>
    <w:rsid w:val="0059747B"/>
    <w:rsid w:val="00597A03"/>
    <w:rsid w:val="005A1423"/>
    <w:rsid w:val="005A369F"/>
    <w:rsid w:val="005A56D9"/>
    <w:rsid w:val="005A5C02"/>
    <w:rsid w:val="005A7255"/>
    <w:rsid w:val="005B360E"/>
    <w:rsid w:val="005B52BE"/>
    <w:rsid w:val="005B697B"/>
    <w:rsid w:val="005C09C8"/>
    <w:rsid w:val="005C4BB1"/>
    <w:rsid w:val="005D3B7D"/>
    <w:rsid w:val="005D4C3B"/>
    <w:rsid w:val="005D5A85"/>
    <w:rsid w:val="005E0805"/>
    <w:rsid w:val="005E1603"/>
    <w:rsid w:val="005E19E4"/>
    <w:rsid w:val="005F588E"/>
    <w:rsid w:val="00600E09"/>
    <w:rsid w:val="00607763"/>
    <w:rsid w:val="0061692C"/>
    <w:rsid w:val="00616B8B"/>
    <w:rsid w:val="0062151F"/>
    <w:rsid w:val="0062255C"/>
    <w:rsid w:val="0062694F"/>
    <w:rsid w:val="0063234E"/>
    <w:rsid w:val="00632AE4"/>
    <w:rsid w:val="00634BA6"/>
    <w:rsid w:val="0063558F"/>
    <w:rsid w:val="006430BF"/>
    <w:rsid w:val="00646017"/>
    <w:rsid w:val="00654980"/>
    <w:rsid w:val="006626E9"/>
    <w:rsid w:val="0066337B"/>
    <w:rsid w:val="00663F93"/>
    <w:rsid w:val="00666B72"/>
    <w:rsid w:val="006801B3"/>
    <w:rsid w:val="00681909"/>
    <w:rsid w:val="006832AE"/>
    <w:rsid w:val="00684358"/>
    <w:rsid w:val="00691CAD"/>
    <w:rsid w:val="006926AD"/>
    <w:rsid w:val="0069398C"/>
    <w:rsid w:val="006939B9"/>
    <w:rsid w:val="0069406F"/>
    <w:rsid w:val="0069510D"/>
    <w:rsid w:val="00697564"/>
    <w:rsid w:val="006A15E1"/>
    <w:rsid w:val="006A471D"/>
    <w:rsid w:val="006B1B25"/>
    <w:rsid w:val="006B1B87"/>
    <w:rsid w:val="006B2144"/>
    <w:rsid w:val="006C51BC"/>
    <w:rsid w:val="006C5A06"/>
    <w:rsid w:val="006C5A9E"/>
    <w:rsid w:val="006D13DF"/>
    <w:rsid w:val="006D5F76"/>
    <w:rsid w:val="006D737E"/>
    <w:rsid w:val="006E35CA"/>
    <w:rsid w:val="006E5567"/>
    <w:rsid w:val="006F2609"/>
    <w:rsid w:val="006F447F"/>
    <w:rsid w:val="006F58AB"/>
    <w:rsid w:val="006F6222"/>
    <w:rsid w:val="006F6366"/>
    <w:rsid w:val="00701B7E"/>
    <w:rsid w:val="00706DD9"/>
    <w:rsid w:val="007147A3"/>
    <w:rsid w:val="007174F8"/>
    <w:rsid w:val="00720DA6"/>
    <w:rsid w:val="007217E7"/>
    <w:rsid w:val="00725D4D"/>
    <w:rsid w:val="007272A0"/>
    <w:rsid w:val="007348E0"/>
    <w:rsid w:val="007352E4"/>
    <w:rsid w:val="00735F53"/>
    <w:rsid w:val="00736C32"/>
    <w:rsid w:val="00744922"/>
    <w:rsid w:val="00746E56"/>
    <w:rsid w:val="0074747F"/>
    <w:rsid w:val="007478FD"/>
    <w:rsid w:val="0075046E"/>
    <w:rsid w:val="00754AFB"/>
    <w:rsid w:val="0076355C"/>
    <w:rsid w:val="00764775"/>
    <w:rsid w:val="0077392C"/>
    <w:rsid w:val="0077482F"/>
    <w:rsid w:val="00774BB5"/>
    <w:rsid w:val="00776A9E"/>
    <w:rsid w:val="007800D4"/>
    <w:rsid w:val="0078184A"/>
    <w:rsid w:val="00781A13"/>
    <w:rsid w:val="00781B6C"/>
    <w:rsid w:val="00781FFC"/>
    <w:rsid w:val="00782FC5"/>
    <w:rsid w:val="00784B12"/>
    <w:rsid w:val="007877A7"/>
    <w:rsid w:val="007A12DC"/>
    <w:rsid w:val="007A7BAA"/>
    <w:rsid w:val="007B5075"/>
    <w:rsid w:val="007B580B"/>
    <w:rsid w:val="007C292C"/>
    <w:rsid w:val="007C6348"/>
    <w:rsid w:val="007C6CAC"/>
    <w:rsid w:val="007D1933"/>
    <w:rsid w:val="007D2C56"/>
    <w:rsid w:val="007D58A3"/>
    <w:rsid w:val="007D651B"/>
    <w:rsid w:val="007E631B"/>
    <w:rsid w:val="007F57FE"/>
    <w:rsid w:val="007F7683"/>
    <w:rsid w:val="007F79B2"/>
    <w:rsid w:val="0081071F"/>
    <w:rsid w:val="008119EC"/>
    <w:rsid w:val="00811A31"/>
    <w:rsid w:val="0082296B"/>
    <w:rsid w:val="00822B36"/>
    <w:rsid w:val="00823EBC"/>
    <w:rsid w:val="008241C0"/>
    <w:rsid w:val="00825781"/>
    <w:rsid w:val="00831549"/>
    <w:rsid w:val="00833897"/>
    <w:rsid w:val="008367F6"/>
    <w:rsid w:val="008411D7"/>
    <w:rsid w:val="00844298"/>
    <w:rsid w:val="008459BC"/>
    <w:rsid w:val="00851368"/>
    <w:rsid w:val="00851F68"/>
    <w:rsid w:val="0085285B"/>
    <w:rsid w:val="00856FB7"/>
    <w:rsid w:val="00857D7A"/>
    <w:rsid w:val="00864FAB"/>
    <w:rsid w:val="00867631"/>
    <w:rsid w:val="00873616"/>
    <w:rsid w:val="0087456A"/>
    <w:rsid w:val="00874D8B"/>
    <w:rsid w:val="00884689"/>
    <w:rsid w:val="00884B22"/>
    <w:rsid w:val="00886B23"/>
    <w:rsid w:val="008925F9"/>
    <w:rsid w:val="00894CA0"/>
    <w:rsid w:val="0089630C"/>
    <w:rsid w:val="0089762B"/>
    <w:rsid w:val="008A1853"/>
    <w:rsid w:val="008A2B1B"/>
    <w:rsid w:val="008A49CA"/>
    <w:rsid w:val="008A711F"/>
    <w:rsid w:val="008B26C7"/>
    <w:rsid w:val="008B3D6C"/>
    <w:rsid w:val="008B4D5C"/>
    <w:rsid w:val="008C40AF"/>
    <w:rsid w:val="008C474D"/>
    <w:rsid w:val="008C6A05"/>
    <w:rsid w:val="008D08F2"/>
    <w:rsid w:val="008D4132"/>
    <w:rsid w:val="008D5A53"/>
    <w:rsid w:val="008D5F61"/>
    <w:rsid w:val="008D6A18"/>
    <w:rsid w:val="008E41E6"/>
    <w:rsid w:val="008E4534"/>
    <w:rsid w:val="008E499E"/>
    <w:rsid w:val="008E707B"/>
    <w:rsid w:val="008F0CE2"/>
    <w:rsid w:val="00901D8C"/>
    <w:rsid w:val="00902F49"/>
    <w:rsid w:val="00906D9D"/>
    <w:rsid w:val="0091219D"/>
    <w:rsid w:val="009144AE"/>
    <w:rsid w:val="009168A0"/>
    <w:rsid w:val="009169A6"/>
    <w:rsid w:val="009200DD"/>
    <w:rsid w:val="00920CDC"/>
    <w:rsid w:val="00923294"/>
    <w:rsid w:val="00923B49"/>
    <w:rsid w:val="009251E9"/>
    <w:rsid w:val="00925FC7"/>
    <w:rsid w:val="009269B8"/>
    <w:rsid w:val="00931151"/>
    <w:rsid w:val="009402F4"/>
    <w:rsid w:val="009431EF"/>
    <w:rsid w:val="00954366"/>
    <w:rsid w:val="00956241"/>
    <w:rsid w:val="00956261"/>
    <w:rsid w:val="009603AE"/>
    <w:rsid w:val="00960504"/>
    <w:rsid w:val="00961A68"/>
    <w:rsid w:val="009643B7"/>
    <w:rsid w:val="00966236"/>
    <w:rsid w:val="00966D12"/>
    <w:rsid w:val="00966E85"/>
    <w:rsid w:val="009705C4"/>
    <w:rsid w:val="00977ACF"/>
    <w:rsid w:val="009819B5"/>
    <w:rsid w:val="00981A35"/>
    <w:rsid w:val="009912AF"/>
    <w:rsid w:val="00997289"/>
    <w:rsid w:val="009A0F49"/>
    <w:rsid w:val="009A6874"/>
    <w:rsid w:val="009B2137"/>
    <w:rsid w:val="009B5FFF"/>
    <w:rsid w:val="009C3794"/>
    <w:rsid w:val="009C53E2"/>
    <w:rsid w:val="009C58DE"/>
    <w:rsid w:val="009D0110"/>
    <w:rsid w:val="009D5268"/>
    <w:rsid w:val="009E13EC"/>
    <w:rsid w:val="009E151D"/>
    <w:rsid w:val="009E3309"/>
    <w:rsid w:val="009E35E8"/>
    <w:rsid w:val="009E5380"/>
    <w:rsid w:val="009F0C2E"/>
    <w:rsid w:val="009F39C2"/>
    <w:rsid w:val="00A03BCD"/>
    <w:rsid w:val="00A05229"/>
    <w:rsid w:val="00A0563D"/>
    <w:rsid w:val="00A05F61"/>
    <w:rsid w:val="00A0678B"/>
    <w:rsid w:val="00A067AA"/>
    <w:rsid w:val="00A06DCF"/>
    <w:rsid w:val="00A071AE"/>
    <w:rsid w:val="00A116B8"/>
    <w:rsid w:val="00A12E17"/>
    <w:rsid w:val="00A1408B"/>
    <w:rsid w:val="00A14490"/>
    <w:rsid w:val="00A17131"/>
    <w:rsid w:val="00A20105"/>
    <w:rsid w:val="00A23638"/>
    <w:rsid w:val="00A2742C"/>
    <w:rsid w:val="00A36AE0"/>
    <w:rsid w:val="00A3702B"/>
    <w:rsid w:val="00A42623"/>
    <w:rsid w:val="00A42B61"/>
    <w:rsid w:val="00A459DC"/>
    <w:rsid w:val="00A50430"/>
    <w:rsid w:val="00A5467B"/>
    <w:rsid w:val="00A61835"/>
    <w:rsid w:val="00A632EF"/>
    <w:rsid w:val="00A6515A"/>
    <w:rsid w:val="00A664A2"/>
    <w:rsid w:val="00A730A1"/>
    <w:rsid w:val="00A754BF"/>
    <w:rsid w:val="00A77698"/>
    <w:rsid w:val="00A77BB1"/>
    <w:rsid w:val="00A91BC6"/>
    <w:rsid w:val="00AA1CFC"/>
    <w:rsid w:val="00AA7552"/>
    <w:rsid w:val="00AB228B"/>
    <w:rsid w:val="00AB339E"/>
    <w:rsid w:val="00AC02C4"/>
    <w:rsid w:val="00AC054A"/>
    <w:rsid w:val="00AC25D6"/>
    <w:rsid w:val="00AC4B4C"/>
    <w:rsid w:val="00AC5FBE"/>
    <w:rsid w:val="00AC6E45"/>
    <w:rsid w:val="00AD1941"/>
    <w:rsid w:val="00AD1B86"/>
    <w:rsid w:val="00AD4D1F"/>
    <w:rsid w:val="00AD613B"/>
    <w:rsid w:val="00AE155D"/>
    <w:rsid w:val="00AE32CB"/>
    <w:rsid w:val="00AE4F0B"/>
    <w:rsid w:val="00AF0B13"/>
    <w:rsid w:val="00AF1051"/>
    <w:rsid w:val="00B016B2"/>
    <w:rsid w:val="00B0433D"/>
    <w:rsid w:val="00B0554F"/>
    <w:rsid w:val="00B05DE8"/>
    <w:rsid w:val="00B070B2"/>
    <w:rsid w:val="00B07413"/>
    <w:rsid w:val="00B10CA3"/>
    <w:rsid w:val="00B12CA7"/>
    <w:rsid w:val="00B14F14"/>
    <w:rsid w:val="00B1651A"/>
    <w:rsid w:val="00B212BA"/>
    <w:rsid w:val="00B215D2"/>
    <w:rsid w:val="00B21A42"/>
    <w:rsid w:val="00B23644"/>
    <w:rsid w:val="00B27C54"/>
    <w:rsid w:val="00B306BC"/>
    <w:rsid w:val="00B31810"/>
    <w:rsid w:val="00B323B3"/>
    <w:rsid w:val="00B33542"/>
    <w:rsid w:val="00B34292"/>
    <w:rsid w:val="00B350A1"/>
    <w:rsid w:val="00B35A5B"/>
    <w:rsid w:val="00B43A26"/>
    <w:rsid w:val="00B45FDC"/>
    <w:rsid w:val="00B5013B"/>
    <w:rsid w:val="00B5209A"/>
    <w:rsid w:val="00B54146"/>
    <w:rsid w:val="00B56C9D"/>
    <w:rsid w:val="00B641A6"/>
    <w:rsid w:val="00B648D0"/>
    <w:rsid w:val="00B70079"/>
    <w:rsid w:val="00B809E8"/>
    <w:rsid w:val="00B8453D"/>
    <w:rsid w:val="00B85178"/>
    <w:rsid w:val="00B92B0D"/>
    <w:rsid w:val="00B948DD"/>
    <w:rsid w:val="00B9689B"/>
    <w:rsid w:val="00B97C0E"/>
    <w:rsid w:val="00BA176F"/>
    <w:rsid w:val="00BA1EEB"/>
    <w:rsid w:val="00BA5946"/>
    <w:rsid w:val="00BB24F5"/>
    <w:rsid w:val="00BB2E40"/>
    <w:rsid w:val="00BB5881"/>
    <w:rsid w:val="00BC274D"/>
    <w:rsid w:val="00BC44B5"/>
    <w:rsid w:val="00BD35AC"/>
    <w:rsid w:val="00BE11AA"/>
    <w:rsid w:val="00BE15B3"/>
    <w:rsid w:val="00BF4BD8"/>
    <w:rsid w:val="00BF5C7A"/>
    <w:rsid w:val="00BF68AB"/>
    <w:rsid w:val="00BF7A0E"/>
    <w:rsid w:val="00C0010B"/>
    <w:rsid w:val="00C002F7"/>
    <w:rsid w:val="00C006B7"/>
    <w:rsid w:val="00C00E9F"/>
    <w:rsid w:val="00C07205"/>
    <w:rsid w:val="00C07DA9"/>
    <w:rsid w:val="00C113B2"/>
    <w:rsid w:val="00C12534"/>
    <w:rsid w:val="00C213FB"/>
    <w:rsid w:val="00C218E6"/>
    <w:rsid w:val="00C22814"/>
    <w:rsid w:val="00C245C4"/>
    <w:rsid w:val="00C259B0"/>
    <w:rsid w:val="00C274C8"/>
    <w:rsid w:val="00C35051"/>
    <w:rsid w:val="00C40998"/>
    <w:rsid w:val="00C41716"/>
    <w:rsid w:val="00C501E6"/>
    <w:rsid w:val="00C53177"/>
    <w:rsid w:val="00C53338"/>
    <w:rsid w:val="00C5385C"/>
    <w:rsid w:val="00C540FD"/>
    <w:rsid w:val="00C54A48"/>
    <w:rsid w:val="00C54B8A"/>
    <w:rsid w:val="00C57377"/>
    <w:rsid w:val="00C57875"/>
    <w:rsid w:val="00C60831"/>
    <w:rsid w:val="00C669CB"/>
    <w:rsid w:val="00C701D3"/>
    <w:rsid w:val="00C81A5A"/>
    <w:rsid w:val="00C81B37"/>
    <w:rsid w:val="00C84F2E"/>
    <w:rsid w:val="00C8799A"/>
    <w:rsid w:val="00C90072"/>
    <w:rsid w:val="00C91A1E"/>
    <w:rsid w:val="00C94108"/>
    <w:rsid w:val="00C977FE"/>
    <w:rsid w:val="00C9787C"/>
    <w:rsid w:val="00CA230E"/>
    <w:rsid w:val="00CA3760"/>
    <w:rsid w:val="00CA46FC"/>
    <w:rsid w:val="00CA48D5"/>
    <w:rsid w:val="00CA4BE8"/>
    <w:rsid w:val="00CA5F60"/>
    <w:rsid w:val="00CA7086"/>
    <w:rsid w:val="00CB2B23"/>
    <w:rsid w:val="00CB36E9"/>
    <w:rsid w:val="00CB43DC"/>
    <w:rsid w:val="00CB6C52"/>
    <w:rsid w:val="00CC44F2"/>
    <w:rsid w:val="00CC487E"/>
    <w:rsid w:val="00CD50FE"/>
    <w:rsid w:val="00CD7802"/>
    <w:rsid w:val="00CE2690"/>
    <w:rsid w:val="00CE71F9"/>
    <w:rsid w:val="00CF1AF7"/>
    <w:rsid w:val="00CF3342"/>
    <w:rsid w:val="00CF4E16"/>
    <w:rsid w:val="00CF54A9"/>
    <w:rsid w:val="00CF7090"/>
    <w:rsid w:val="00CF714B"/>
    <w:rsid w:val="00D005B0"/>
    <w:rsid w:val="00D07123"/>
    <w:rsid w:val="00D12792"/>
    <w:rsid w:val="00D17F58"/>
    <w:rsid w:val="00D20D0A"/>
    <w:rsid w:val="00D21CED"/>
    <w:rsid w:val="00D21D8F"/>
    <w:rsid w:val="00D220F2"/>
    <w:rsid w:val="00D2332A"/>
    <w:rsid w:val="00D245D6"/>
    <w:rsid w:val="00D2473A"/>
    <w:rsid w:val="00D25EF8"/>
    <w:rsid w:val="00D26808"/>
    <w:rsid w:val="00D303AB"/>
    <w:rsid w:val="00D30A9D"/>
    <w:rsid w:val="00D30EEB"/>
    <w:rsid w:val="00D3230C"/>
    <w:rsid w:val="00D33C62"/>
    <w:rsid w:val="00D34ACF"/>
    <w:rsid w:val="00D457C9"/>
    <w:rsid w:val="00D47C61"/>
    <w:rsid w:val="00D56D30"/>
    <w:rsid w:val="00D63949"/>
    <w:rsid w:val="00D649D5"/>
    <w:rsid w:val="00D73AB5"/>
    <w:rsid w:val="00D76308"/>
    <w:rsid w:val="00D76E6E"/>
    <w:rsid w:val="00D77D6E"/>
    <w:rsid w:val="00D83364"/>
    <w:rsid w:val="00D835B5"/>
    <w:rsid w:val="00D836A6"/>
    <w:rsid w:val="00D83ABF"/>
    <w:rsid w:val="00D85D02"/>
    <w:rsid w:val="00D93B1A"/>
    <w:rsid w:val="00D93FFB"/>
    <w:rsid w:val="00D94A3F"/>
    <w:rsid w:val="00DA28BD"/>
    <w:rsid w:val="00DA5366"/>
    <w:rsid w:val="00DA5788"/>
    <w:rsid w:val="00DA5CC6"/>
    <w:rsid w:val="00DA670E"/>
    <w:rsid w:val="00DB6141"/>
    <w:rsid w:val="00DB6F13"/>
    <w:rsid w:val="00DB7BDD"/>
    <w:rsid w:val="00DC08C1"/>
    <w:rsid w:val="00DC2C93"/>
    <w:rsid w:val="00DC37CD"/>
    <w:rsid w:val="00DC4B9C"/>
    <w:rsid w:val="00DC6C11"/>
    <w:rsid w:val="00DC7D24"/>
    <w:rsid w:val="00DD2F7D"/>
    <w:rsid w:val="00DD50AC"/>
    <w:rsid w:val="00DD5F58"/>
    <w:rsid w:val="00DE38A5"/>
    <w:rsid w:val="00DE4FBF"/>
    <w:rsid w:val="00DE7F95"/>
    <w:rsid w:val="00DF0D3D"/>
    <w:rsid w:val="00DF15CA"/>
    <w:rsid w:val="00DF5CC1"/>
    <w:rsid w:val="00DF631E"/>
    <w:rsid w:val="00DF7538"/>
    <w:rsid w:val="00E00B0B"/>
    <w:rsid w:val="00E0101F"/>
    <w:rsid w:val="00E0646D"/>
    <w:rsid w:val="00E1643A"/>
    <w:rsid w:val="00E1741C"/>
    <w:rsid w:val="00E2711A"/>
    <w:rsid w:val="00E32F84"/>
    <w:rsid w:val="00E415BC"/>
    <w:rsid w:val="00E47599"/>
    <w:rsid w:val="00E540A7"/>
    <w:rsid w:val="00E5460A"/>
    <w:rsid w:val="00E56B35"/>
    <w:rsid w:val="00E56EF5"/>
    <w:rsid w:val="00E579C2"/>
    <w:rsid w:val="00E653A0"/>
    <w:rsid w:val="00E745BC"/>
    <w:rsid w:val="00E769BF"/>
    <w:rsid w:val="00E801EF"/>
    <w:rsid w:val="00E81BAF"/>
    <w:rsid w:val="00E85BC2"/>
    <w:rsid w:val="00E85DBA"/>
    <w:rsid w:val="00E86A0A"/>
    <w:rsid w:val="00E86C8D"/>
    <w:rsid w:val="00E90018"/>
    <w:rsid w:val="00E91821"/>
    <w:rsid w:val="00E92E45"/>
    <w:rsid w:val="00EA76E2"/>
    <w:rsid w:val="00EB3FE0"/>
    <w:rsid w:val="00EB5767"/>
    <w:rsid w:val="00EB67F8"/>
    <w:rsid w:val="00EC13D9"/>
    <w:rsid w:val="00EC3424"/>
    <w:rsid w:val="00EC4D94"/>
    <w:rsid w:val="00ED0620"/>
    <w:rsid w:val="00ED243A"/>
    <w:rsid w:val="00ED290A"/>
    <w:rsid w:val="00ED2C29"/>
    <w:rsid w:val="00ED2EDE"/>
    <w:rsid w:val="00ED4BB8"/>
    <w:rsid w:val="00EE00DC"/>
    <w:rsid w:val="00EE2980"/>
    <w:rsid w:val="00EE4F18"/>
    <w:rsid w:val="00EE7411"/>
    <w:rsid w:val="00EF363D"/>
    <w:rsid w:val="00EF4C14"/>
    <w:rsid w:val="00EF4FA1"/>
    <w:rsid w:val="00EF7D44"/>
    <w:rsid w:val="00F16CB9"/>
    <w:rsid w:val="00F2021B"/>
    <w:rsid w:val="00F20BF4"/>
    <w:rsid w:val="00F23623"/>
    <w:rsid w:val="00F23D73"/>
    <w:rsid w:val="00F2530E"/>
    <w:rsid w:val="00F26ACB"/>
    <w:rsid w:val="00F3118E"/>
    <w:rsid w:val="00F33E25"/>
    <w:rsid w:val="00F40755"/>
    <w:rsid w:val="00F41626"/>
    <w:rsid w:val="00F41B26"/>
    <w:rsid w:val="00F44D22"/>
    <w:rsid w:val="00F4624B"/>
    <w:rsid w:val="00F47437"/>
    <w:rsid w:val="00F53BF0"/>
    <w:rsid w:val="00F61CA2"/>
    <w:rsid w:val="00F64E56"/>
    <w:rsid w:val="00F67DA4"/>
    <w:rsid w:val="00F70D02"/>
    <w:rsid w:val="00F72492"/>
    <w:rsid w:val="00F767D1"/>
    <w:rsid w:val="00F84696"/>
    <w:rsid w:val="00F855F2"/>
    <w:rsid w:val="00F86F12"/>
    <w:rsid w:val="00F90044"/>
    <w:rsid w:val="00FA08DD"/>
    <w:rsid w:val="00FA1EE2"/>
    <w:rsid w:val="00FA45EE"/>
    <w:rsid w:val="00FB3073"/>
    <w:rsid w:val="00FC0541"/>
    <w:rsid w:val="00FD0268"/>
    <w:rsid w:val="00FD0284"/>
    <w:rsid w:val="00FD22A4"/>
    <w:rsid w:val="00FD2B62"/>
    <w:rsid w:val="00FD7106"/>
    <w:rsid w:val="00FD780A"/>
    <w:rsid w:val="00FE08C1"/>
    <w:rsid w:val="00FE0E00"/>
    <w:rsid w:val="00FE3578"/>
    <w:rsid w:val="00FE3A04"/>
    <w:rsid w:val="00FE3C6A"/>
    <w:rsid w:val="00FE4956"/>
    <w:rsid w:val="00FE6282"/>
    <w:rsid w:val="00FE7617"/>
    <w:rsid w:val="00FE78C4"/>
    <w:rsid w:val="00FF59A7"/>
    <w:rsid w:val="00FF5ACC"/>
    <w:rsid w:val="06461088"/>
    <w:rsid w:val="06AF0A51"/>
    <w:rsid w:val="0EA404EC"/>
    <w:rsid w:val="0EFD57BE"/>
    <w:rsid w:val="1096640B"/>
    <w:rsid w:val="130A1BFB"/>
    <w:rsid w:val="18A24D2D"/>
    <w:rsid w:val="1E6672B0"/>
    <w:rsid w:val="1F0C9BD6"/>
    <w:rsid w:val="2178CFB4"/>
    <w:rsid w:val="21E13897"/>
    <w:rsid w:val="2329B911"/>
    <w:rsid w:val="248FDA24"/>
    <w:rsid w:val="27D4E85C"/>
    <w:rsid w:val="2B39E887"/>
    <w:rsid w:val="2CAC0C38"/>
    <w:rsid w:val="31A03A7C"/>
    <w:rsid w:val="38B275A6"/>
    <w:rsid w:val="39DBB73A"/>
    <w:rsid w:val="3AAB3E30"/>
    <w:rsid w:val="3B176E6C"/>
    <w:rsid w:val="3BCE4523"/>
    <w:rsid w:val="3EF5C091"/>
    <w:rsid w:val="3FF65D75"/>
    <w:rsid w:val="45154FDF"/>
    <w:rsid w:val="47F7FED0"/>
    <w:rsid w:val="4AA7FD16"/>
    <w:rsid w:val="4D4DE0D9"/>
    <w:rsid w:val="4F3ADC9C"/>
    <w:rsid w:val="52C90243"/>
    <w:rsid w:val="5661F72B"/>
    <w:rsid w:val="5832293E"/>
    <w:rsid w:val="5CC57CF9"/>
    <w:rsid w:val="5DE08899"/>
    <w:rsid w:val="5E2225A4"/>
    <w:rsid w:val="67E991FA"/>
    <w:rsid w:val="69D38743"/>
    <w:rsid w:val="6BAA0CDF"/>
    <w:rsid w:val="6F47FB8C"/>
    <w:rsid w:val="748CBCE7"/>
    <w:rsid w:val="7CD4D695"/>
    <w:rsid w:val="7D8DA10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63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CA"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D8C"/>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uiPriority w:val="9"/>
    <w:qFormat/>
    <w:pPr>
      <w:keepNext/>
      <w:keepLines/>
      <w:spacing w:before="320"/>
      <w:outlineLvl w:val="0"/>
    </w:pPr>
    <w:rPr>
      <w:color w:val="366091"/>
      <w:sz w:val="32"/>
      <w:szCs w:val="32"/>
    </w:rPr>
  </w:style>
  <w:style w:type="paragraph" w:styleId="Heading2">
    <w:name w:val="heading 2"/>
    <w:basedOn w:val="Normal"/>
    <w:next w:val="Normal"/>
    <w:uiPriority w:val="9"/>
    <w:semiHidden/>
    <w:unhideWhenUsed/>
    <w:qFormat/>
    <w:pPr>
      <w:keepNext/>
      <w:keepLines/>
      <w:spacing w:before="80"/>
      <w:outlineLvl w:val="1"/>
    </w:pPr>
    <w:rPr>
      <w:color w:val="404040"/>
      <w:sz w:val="28"/>
      <w:szCs w:val="28"/>
    </w:rPr>
  </w:style>
  <w:style w:type="paragraph" w:styleId="Heading3">
    <w:name w:val="heading 3"/>
    <w:basedOn w:val="Normal"/>
    <w:next w:val="Normal"/>
    <w:uiPriority w:val="9"/>
    <w:semiHidden/>
    <w:unhideWhenUsed/>
    <w:qFormat/>
    <w:pPr>
      <w:keepNext/>
      <w:keepLines/>
      <w:spacing w:before="40"/>
      <w:outlineLvl w:val="2"/>
    </w:pPr>
    <w:rPr>
      <w:color w:val="1F497D"/>
    </w:rPr>
  </w:style>
  <w:style w:type="paragraph" w:styleId="Heading4">
    <w:name w:val="heading 4"/>
    <w:basedOn w:val="Normal"/>
    <w:next w:val="Normal"/>
    <w:uiPriority w:val="9"/>
    <w:semiHidden/>
    <w:unhideWhenUsed/>
    <w:qFormat/>
    <w:pPr>
      <w:keepNext/>
      <w:keepLines/>
      <w:spacing w:before="40"/>
      <w:outlineLvl w:val="3"/>
    </w:pPr>
    <w:rPr>
      <w:sz w:val="22"/>
      <w:szCs w:val="22"/>
    </w:rPr>
  </w:style>
  <w:style w:type="paragraph" w:styleId="Heading5">
    <w:name w:val="heading 5"/>
    <w:basedOn w:val="Normal"/>
    <w:next w:val="Normal"/>
    <w:uiPriority w:val="9"/>
    <w:semiHidden/>
    <w:unhideWhenUsed/>
    <w:qFormat/>
    <w:pPr>
      <w:keepNext/>
      <w:keepLines/>
      <w:spacing w:before="40"/>
      <w:outlineLvl w:val="4"/>
    </w:pPr>
    <w:rPr>
      <w:color w:val="1F497D"/>
      <w:sz w:val="22"/>
      <w:szCs w:val="22"/>
    </w:rPr>
  </w:style>
  <w:style w:type="paragraph" w:styleId="Heading6">
    <w:name w:val="heading 6"/>
    <w:basedOn w:val="Normal"/>
    <w:next w:val="Normal"/>
    <w:uiPriority w:val="9"/>
    <w:semiHidden/>
    <w:unhideWhenUsed/>
    <w:qFormat/>
    <w:pPr>
      <w:keepNext/>
      <w:keepLines/>
      <w:spacing w:before="40"/>
      <w:outlineLvl w:val="5"/>
    </w:pPr>
    <w:rPr>
      <w:i/>
      <w:color w:val="1F497D"/>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color w:val="4F81BD"/>
      <w:sz w:val="56"/>
      <w:szCs w:val="56"/>
    </w:rPr>
  </w:style>
  <w:style w:type="paragraph" w:styleId="Subtitle">
    <w:name w:val="Subtitle"/>
    <w:basedOn w:val="Normal"/>
    <w:next w:val="Normal"/>
    <w:uiPriority w:val="11"/>
    <w:qFormat/>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DB6F13"/>
    <w:pPr>
      <w:ind w:left="720"/>
      <w:contextualSpacing/>
    </w:pPr>
    <w:rPr>
      <w:rFonts w:asciiTheme="minorHAnsi" w:eastAsiaTheme="minorEastAsia" w:hAnsiTheme="minorHAnsi" w:cstheme="minorBidi"/>
    </w:rPr>
  </w:style>
  <w:style w:type="paragraph" w:styleId="BalloonText">
    <w:name w:val="Balloon Text"/>
    <w:basedOn w:val="Normal"/>
    <w:link w:val="BalloonTextChar"/>
    <w:uiPriority w:val="99"/>
    <w:semiHidden/>
    <w:unhideWhenUsed/>
    <w:rsid w:val="007272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2A0"/>
    <w:rPr>
      <w:rFonts w:ascii="Segoe UI" w:hAnsi="Segoe UI" w:cs="Segoe UI"/>
      <w:sz w:val="18"/>
      <w:szCs w:val="18"/>
    </w:rPr>
  </w:style>
  <w:style w:type="character" w:styleId="CommentReference">
    <w:name w:val="annotation reference"/>
    <w:basedOn w:val="DefaultParagraphFont"/>
    <w:uiPriority w:val="99"/>
    <w:semiHidden/>
    <w:unhideWhenUsed/>
    <w:rsid w:val="00F61CA2"/>
    <w:rPr>
      <w:sz w:val="16"/>
      <w:szCs w:val="16"/>
    </w:rPr>
  </w:style>
  <w:style w:type="paragraph" w:styleId="CommentText">
    <w:name w:val="annotation text"/>
    <w:basedOn w:val="Normal"/>
    <w:link w:val="CommentTextChar"/>
    <w:uiPriority w:val="99"/>
    <w:semiHidden/>
    <w:unhideWhenUsed/>
    <w:rsid w:val="00F61CA2"/>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F61CA2"/>
    <w:rPr>
      <w:rFonts w:asciiTheme="minorHAnsi" w:eastAsiaTheme="minorHAnsi" w:hAnsiTheme="minorHAnsi" w:cstheme="minorBidi"/>
      <w:lang w:eastAsia="en-US"/>
    </w:rPr>
  </w:style>
  <w:style w:type="character" w:customStyle="1" w:styleId="normaltextrun">
    <w:name w:val="normaltextrun"/>
    <w:basedOn w:val="DefaultParagraphFont"/>
    <w:rsid w:val="003406A1"/>
  </w:style>
  <w:style w:type="character" w:styleId="PlaceholderText">
    <w:name w:val="Placeholder Text"/>
    <w:basedOn w:val="DefaultParagraphFont"/>
    <w:uiPriority w:val="99"/>
    <w:semiHidden/>
    <w:rsid w:val="004147C6"/>
    <w:rPr>
      <w:color w:val="808080"/>
    </w:rPr>
  </w:style>
  <w:style w:type="paragraph" w:customStyle="1" w:styleId="Normal0">
    <w:name w:val="Normal0"/>
    <w:qFormat/>
    <w:rsid w:val="00C259B0"/>
    <w:pPr>
      <w:spacing w:after="160" w:line="259" w:lineRule="auto"/>
    </w:pPr>
    <w:rPr>
      <w:sz w:val="22"/>
      <w:szCs w:val="22"/>
    </w:rPr>
  </w:style>
  <w:style w:type="paragraph" w:styleId="Header">
    <w:name w:val="header"/>
    <w:basedOn w:val="Normal"/>
    <w:link w:val="HeaderChar"/>
    <w:uiPriority w:val="99"/>
    <w:unhideWhenUsed/>
    <w:rsid w:val="0081071F"/>
    <w:pPr>
      <w:tabs>
        <w:tab w:val="center" w:pos="4680"/>
        <w:tab w:val="right" w:pos="9360"/>
      </w:tabs>
    </w:pPr>
  </w:style>
  <w:style w:type="character" w:customStyle="1" w:styleId="HeaderChar">
    <w:name w:val="Header Char"/>
    <w:basedOn w:val="DefaultParagraphFont"/>
    <w:link w:val="Header"/>
    <w:uiPriority w:val="99"/>
    <w:rsid w:val="0081071F"/>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81071F"/>
    <w:pPr>
      <w:tabs>
        <w:tab w:val="center" w:pos="4680"/>
        <w:tab w:val="right" w:pos="9360"/>
      </w:tabs>
    </w:pPr>
  </w:style>
  <w:style w:type="character" w:customStyle="1" w:styleId="FooterChar">
    <w:name w:val="Footer Char"/>
    <w:basedOn w:val="DefaultParagraphFont"/>
    <w:link w:val="Footer"/>
    <w:uiPriority w:val="99"/>
    <w:rsid w:val="0081071F"/>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ED4BB8"/>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ED4BB8"/>
    <w:rPr>
      <w:rFonts w:ascii="Times New Roman" w:eastAsia="Times New Roman" w:hAnsi="Times New Roman" w:cs="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1851">
      <w:bodyDiv w:val="1"/>
      <w:marLeft w:val="0"/>
      <w:marRight w:val="0"/>
      <w:marTop w:val="0"/>
      <w:marBottom w:val="0"/>
      <w:divBdr>
        <w:top w:val="none" w:sz="0" w:space="0" w:color="auto"/>
        <w:left w:val="none" w:sz="0" w:space="0" w:color="auto"/>
        <w:bottom w:val="none" w:sz="0" w:space="0" w:color="auto"/>
        <w:right w:val="none" w:sz="0" w:space="0" w:color="auto"/>
      </w:divBdr>
    </w:div>
    <w:div w:id="138694480">
      <w:bodyDiv w:val="1"/>
      <w:marLeft w:val="0"/>
      <w:marRight w:val="0"/>
      <w:marTop w:val="0"/>
      <w:marBottom w:val="0"/>
      <w:divBdr>
        <w:top w:val="none" w:sz="0" w:space="0" w:color="auto"/>
        <w:left w:val="none" w:sz="0" w:space="0" w:color="auto"/>
        <w:bottom w:val="none" w:sz="0" w:space="0" w:color="auto"/>
        <w:right w:val="none" w:sz="0" w:space="0" w:color="auto"/>
      </w:divBdr>
    </w:div>
    <w:div w:id="244842523">
      <w:bodyDiv w:val="1"/>
      <w:marLeft w:val="0"/>
      <w:marRight w:val="0"/>
      <w:marTop w:val="0"/>
      <w:marBottom w:val="0"/>
      <w:divBdr>
        <w:top w:val="none" w:sz="0" w:space="0" w:color="auto"/>
        <w:left w:val="none" w:sz="0" w:space="0" w:color="auto"/>
        <w:bottom w:val="none" w:sz="0" w:space="0" w:color="auto"/>
        <w:right w:val="none" w:sz="0" w:space="0" w:color="auto"/>
      </w:divBdr>
    </w:div>
    <w:div w:id="483548843">
      <w:bodyDiv w:val="1"/>
      <w:marLeft w:val="0"/>
      <w:marRight w:val="0"/>
      <w:marTop w:val="0"/>
      <w:marBottom w:val="0"/>
      <w:divBdr>
        <w:top w:val="none" w:sz="0" w:space="0" w:color="auto"/>
        <w:left w:val="none" w:sz="0" w:space="0" w:color="auto"/>
        <w:bottom w:val="none" w:sz="0" w:space="0" w:color="auto"/>
        <w:right w:val="none" w:sz="0" w:space="0" w:color="auto"/>
      </w:divBdr>
    </w:div>
    <w:div w:id="525868147">
      <w:bodyDiv w:val="1"/>
      <w:marLeft w:val="0"/>
      <w:marRight w:val="0"/>
      <w:marTop w:val="0"/>
      <w:marBottom w:val="0"/>
      <w:divBdr>
        <w:top w:val="none" w:sz="0" w:space="0" w:color="auto"/>
        <w:left w:val="none" w:sz="0" w:space="0" w:color="auto"/>
        <w:bottom w:val="none" w:sz="0" w:space="0" w:color="auto"/>
        <w:right w:val="none" w:sz="0" w:space="0" w:color="auto"/>
      </w:divBdr>
    </w:div>
    <w:div w:id="550001312">
      <w:bodyDiv w:val="1"/>
      <w:marLeft w:val="0"/>
      <w:marRight w:val="0"/>
      <w:marTop w:val="0"/>
      <w:marBottom w:val="0"/>
      <w:divBdr>
        <w:top w:val="none" w:sz="0" w:space="0" w:color="auto"/>
        <w:left w:val="none" w:sz="0" w:space="0" w:color="auto"/>
        <w:bottom w:val="none" w:sz="0" w:space="0" w:color="auto"/>
        <w:right w:val="none" w:sz="0" w:space="0" w:color="auto"/>
      </w:divBdr>
    </w:div>
    <w:div w:id="565841148">
      <w:bodyDiv w:val="1"/>
      <w:marLeft w:val="0"/>
      <w:marRight w:val="0"/>
      <w:marTop w:val="0"/>
      <w:marBottom w:val="0"/>
      <w:divBdr>
        <w:top w:val="none" w:sz="0" w:space="0" w:color="auto"/>
        <w:left w:val="none" w:sz="0" w:space="0" w:color="auto"/>
        <w:bottom w:val="none" w:sz="0" w:space="0" w:color="auto"/>
        <w:right w:val="none" w:sz="0" w:space="0" w:color="auto"/>
      </w:divBdr>
    </w:div>
    <w:div w:id="631324568">
      <w:bodyDiv w:val="1"/>
      <w:marLeft w:val="0"/>
      <w:marRight w:val="0"/>
      <w:marTop w:val="0"/>
      <w:marBottom w:val="0"/>
      <w:divBdr>
        <w:top w:val="none" w:sz="0" w:space="0" w:color="auto"/>
        <w:left w:val="none" w:sz="0" w:space="0" w:color="auto"/>
        <w:bottom w:val="none" w:sz="0" w:space="0" w:color="auto"/>
        <w:right w:val="none" w:sz="0" w:space="0" w:color="auto"/>
      </w:divBdr>
    </w:div>
    <w:div w:id="637958587">
      <w:bodyDiv w:val="1"/>
      <w:marLeft w:val="0"/>
      <w:marRight w:val="0"/>
      <w:marTop w:val="0"/>
      <w:marBottom w:val="0"/>
      <w:divBdr>
        <w:top w:val="none" w:sz="0" w:space="0" w:color="auto"/>
        <w:left w:val="none" w:sz="0" w:space="0" w:color="auto"/>
        <w:bottom w:val="none" w:sz="0" w:space="0" w:color="auto"/>
        <w:right w:val="none" w:sz="0" w:space="0" w:color="auto"/>
      </w:divBdr>
    </w:div>
    <w:div w:id="819344127">
      <w:bodyDiv w:val="1"/>
      <w:marLeft w:val="0"/>
      <w:marRight w:val="0"/>
      <w:marTop w:val="0"/>
      <w:marBottom w:val="0"/>
      <w:divBdr>
        <w:top w:val="none" w:sz="0" w:space="0" w:color="auto"/>
        <w:left w:val="none" w:sz="0" w:space="0" w:color="auto"/>
        <w:bottom w:val="none" w:sz="0" w:space="0" w:color="auto"/>
        <w:right w:val="none" w:sz="0" w:space="0" w:color="auto"/>
      </w:divBdr>
    </w:div>
    <w:div w:id="825559216">
      <w:bodyDiv w:val="1"/>
      <w:marLeft w:val="0"/>
      <w:marRight w:val="0"/>
      <w:marTop w:val="0"/>
      <w:marBottom w:val="0"/>
      <w:divBdr>
        <w:top w:val="none" w:sz="0" w:space="0" w:color="auto"/>
        <w:left w:val="none" w:sz="0" w:space="0" w:color="auto"/>
        <w:bottom w:val="none" w:sz="0" w:space="0" w:color="auto"/>
        <w:right w:val="none" w:sz="0" w:space="0" w:color="auto"/>
      </w:divBdr>
    </w:div>
    <w:div w:id="950824985">
      <w:bodyDiv w:val="1"/>
      <w:marLeft w:val="0"/>
      <w:marRight w:val="0"/>
      <w:marTop w:val="0"/>
      <w:marBottom w:val="0"/>
      <w:divBdr>
        <w:top w:val="none" w:sz="0" w:space="0" w:color="auto"/>
        <w:left w:val="none" w:sz="0" w:space="0" w:color="auto"/>
        <w:bottom w:val="none" w:sz="0" w:space="0" w:color="auto"/>
        <w:right w:val="none" w:sz="0" w:space="0" w:color="auto"/>
      </w:divBdr>
    </w:div>
    <w:div w:id="952133719">
      <w:bodyDiv w:val="1"/>
      <w:marLeft w:val="0"/>
      <w:marRight w:val="0"/>
      <w:marTop w:val="0"/>
      <w:marBottom w:val="0"/>
      <w:divBdr>
        <w:top w:val="none" w:sz="0" w:space="0" w:color="auto"/>
        <w:left w:val="none" w:sz="0" w:space="0" w:color="auto"/>
        <w:bottom w:val="none" w:sz="0" w:space="0" w:color="auto"/>
        <w:right w:val="none" w:sz="0" w:space="0" w:color="auto"/>
      </w:divBdr>
    </w:div>
    <w:div w:id="958990114">
      <w:bodyDiv w:val="1"/>
      <w:marLeft w:val="0"/>
      <w:marRight w:val="0"/>
      <w:marTop w:val="0"/>
      <w:marBottom w:val="0"/>
      <w:divBdr>
        <w:top w:val="none" w:sz="0" w:space="0" w:color="auto"/>
        <w:left w:val="none" w:sz="0" w:space="0" w:color="auto"/>
        <w:bottom w:val="none" w:sz="0" w:space="0" w:color="auto"/>
        <w:right w:val="none" w:sz="0" w:space="0" w:color="auto"/>
      </w:divBdr>
    </w:div>
    <w:div w:id="1046030819">
      <w:bodyDiv w:val="1"/>
      <w:marLeft w:val="0"/>
      <w:marRight w:val="0"/>
      <w:marTop w:val="0"/>
      <w:marBottom w:val="0"/>
      <w:divBdr>
        <w:top w:val="none" w:sz="0" w:space="0" w:color="auto"/>
        <w:left w:val="none" w:sz="0" w:space="0" w:color="auto"/>
        <w:bottom w:val="none" w:sz="0" w:space="0" w:color="auto"/>
        <w:right w:val="none" w:sz="0" w:space="0" w:color="auto"/>
      </w:divBdr>
    </w:div>
    <w:div w:id="1054700328">
      <w:bodyDiv w:val="1"/>
      <w:marLeft w:val="0"/>
      <w:marRight w:val="0"/>
      <w:marTop w:val="0"/>
      <w:marBottom w:val="0"/>
      <w:divBdr>
        <w:top w:val="none" w:sz="0" w:space="0" w:color="auto"/>
        <w:left w:val="none" w:sz="0" w:space="0" w:color="auto"/>
        <w:bottom w:val="none" w:sz="0" w:space="0" w:color="auto"/>
        <w:right w:val="none" w:sz="0" w:space="0" w:color="auto"/>
      </w:divBdr>
    </w:div>
    <w:div w:id="1137381127">
      <w:bodyDiv w:val="1"/>
      <w:marLeft w:val="0"/>
      <w:marRight w:val="0"/>
      <w:marTop w:val="0"/>
      <w:marBottom w:val="0"/>
      <w:divBdr>
        <w:top w:val="none" w:sz="0" w:space="0" w:color="auto"/>
        <w:left w:val="none" w:sz="0" w:space="0" w:color="auto"/>
        <w:bottom w:val="none" w:sz="0" w:space="0" w:color="auto"/>
        <w:right w:val="none" w:sz="0" w:space="0" w:color="auto"/>
      </w:divBdr>
    </w:div>
    <w:div w:id="1232538983">
      <w:bodyDiv w:val="1"/>
      <w:marLeft w:val="0"/>
      <w:marRight w:val="0"/>
      <w:marTop w:val="0"/>
      <w:marBottom w:val="0"/>
      <w:divBdr>
        <w:top w:val="none" w:sz="0" w:space="0" w:color="auto"/>
        <w:left w:val="none" w:sz="0" w:space="0" w:color="auto"/>
        <w:bottom w:val="none" w:sz="0" w:space="0" w:color="auto"/>
        <w:right w:val="none" w:sz="0" w:space="0" w:color="auto"/>
      </w:divBdr>
    </w:div>
    <w:div w:id="1365785616">
      <w:bodyDiv w:val="1"/>
      <w:marLeft w:val="0"/>
      <w:marRight w:val="0"/>
      <w:marTop w:val="0"/>
      <w:marBottom w:val="0"/>
      <w:divBdr>
        <w:top w:val="none" w:sz="0" w:space="0" w:color="auto"/>
        <w:left w:val="none" w:sz="0" w:space="0" w:color="auto"/>
        <w:bottom w:val="none" w:sz="0" w:space="0" w:color="auto"/>
        <w:right w:val="none" w:sz="0" w:space="0" w:color="auto"/>
      </w:divBdr>
    </w:div>
    <w:div w:id="1418480205">
      <w:bodyDiv w:val="1"/>
      <w:marLeft w:val="0"/>
      <w:marRight w:val="0"/>
      <w:marTop w:val="0"/>
      <w:marBottom w:val="0"/>
      <w:divBdr>
        <w:top w:val="none" w:sz="0" w:space="0" w:color="auto"/>
        <w:left w:val="none" w:sz="0" w:space="0" w:color="auto"/>
        <w:bottom w:val="none" w:sz="0" w:space="0" w:color="auto"/>
        <w:right w:val="none" w:sz="0" w:space="0" w:color="auto"/>
      </w:divBdr>
    </w:div>
    <w:div w:id="1532911850">
      <w:bodyDiv w:val="1"/>
      <w:marLeft w:val="0"/>
      <w:marRight w:val="0"/>
      <w:marTop w:val="0"/>
      <w:marBottom w:val="0"/>
      <w:divBdr>
        <w:top w:val="none" w:sz="0" w:space="0" w:color="auto"/>
        <w:left w:val="none" w:sz="0" w:space="0" w:color="auto"/>
        <w:bottom w:val="none" w:sz="0" w:space="0" w:color="auto"/>
        <w:right w:val="none" w:sz="0" w:space="0" w:color="auto"/>
      </w:divBdr>
    </w:div>
    <w:div w:id="1619098257">
      <w:bodyDiv w:val="1"/>
      <w:marLeft w:val="0"/>
      <w:marRight w:val="0"/>
      <w:marTop w:val="0"/>
      <w:marBottom w:val="0"/>
      <w:divBdr>
        <w:top w:val="none" w:sz="0" w:space="0" w:color="auto"/>
        <w:left w:val="none" w:sz="0" w:space="0" w:color="auto"/>
        <w:bottom w:val="none" w:sz="0" w:space="0" w:color="auto"/>
        <w:right w:val="none" w:sz="0" w:space="0" w:color="auto"/>
      </w:divBdr>
    </w:div>
    <w:div w:id="1669168392">
      <w:bodyDiv w:val="1"/>
      <w:marLeft w:val="0"/>
      <w:marRight w:val="0"/>
      <w:marTop w:val="0"/>
      <w:marBottom w:val="0"/>
      <w:divBdr>
        <w:top w:val="none" w:sz="0" w:space="0" w:color="auto"/>
        <w:left w:val="none" w:sz="0" w:space="0" w:color="auto"/>
        <w:bottom w:val="none" w:sz="0" w:space="0" w:color="auto"/>
        <w:right w:val="none" w:sz="0" w:space="0" w:color="auto"/>
      </w:divBdr>
    </w:div>
    <w:div w:id="1700162680">
      <w:bodyDiv w:val="1"/>
      <w:marLeft w:val="0"/>
      <w:marRight w:val="0"/>
      <w:marTop w:val="0"/>
      <w:marBottom w:val="0"/>
      <w:divBdr>
        <w:top w:val="none" w:sz="0" w:space="0" w:color="auto"/>
        <w:left w:val="none" w:sz="0" w:space="0" w:color="auto"/>
        <w:bottom w:val="none" w:sz="0" w:space="0" w:color="auto"/>
        <w:right w:val="none" w:sz="0" w:space="0" w:color="auto"/>
      </w:divBdr>
    </w:div>
    <w:div w:id="1740709534">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 w:id="18562661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6B16-795D-4BC3-8FDA-3A988C97F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5162</Words>
  <Characters>29426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2023-11-10T21:08:00Z</dcterms:created>
  <dcterms:modified xsi:type="dcterms:W3CDTF">2023-11-10T21:08:00Z</dcterms:modified>
</cp:coreProperties>
</file>