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8C391" w14:textId="77777777" w:rsidR="00E9107E" w:rsidRDefault="00E9107E" w:rsidP="00E9107E">
      <w:pPr>
        <w:jc w:val="center"/>
        <w:rPr>
          <w:rFonts w:ascii="Calibri" w:hAnsi="Calibri" w:cstheme="majorHAnsi"/>
          <w:b/>
          <w:bCs/>
          <w:sz w:val="28"/>
          <w:szCs w:val="28"/>
          <w:lang w:val="fr-FR"/>
        </w:rPr>
      </w:pPr>
      <w:r w:rsidRPr="00D52F49">
        <w:rPr>
          <w:rFonts w:ascii="Calibri" w:hAnsi="Calibri" w:cstheme="minorHAnsi"/>
          <w:noProof/>
          <w:sz w:val="20"/>
          <w:szCs w:val="20"/>
          <w:lang w:val="fr-FR"/>
        </w:rPr>
        <w:drawing>
          <wp:anchor distT="0" distB="0" distL="114300" distR="114300" simplePos="0" relativeHeight="251672576" behindDoc="0" locked="0" layoutInCell="1" hidden="0" allowOverlap="1" wp14:anchorId="62DDC5F0" wp14:editId="70FF7A9A">
            <wp:simplePos x="0" y="0"/>
            <wp:positionH relativeFrom="page">
              <wp:align>center</wp:align>
            </wp:positionH>
            <wp:positionV relativeFrom="paragraph">
              <wp:posOffset>0</wp:posOffset>
            </wp:positionV>
            <wp:extent cx="2019300" cy="673100"/>
            <wp:effectExtent l="0" t="0" r="0" b="0"/>
            <wp:wrapTopAndBottom/>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19300" cy="673100"/>
                    </a:xfrm>
                    <a:prstGeom prst="rect">
                      <a:avLst/>
                    </a:prstGeom>
                    <a:ln/>
                  </pic:spPr>
                </pic:pic>
              </a:graphicData>
            </a:graphic>
          </wp:anchor>
        </w:drawing>
      </w:r>
      <w:r w:rsidRPr="00D52F49">
        <w:rPr>
          <w:rFonts w:ascii="Calibri" w:hAnsi="Calibri" w:cstheme="majorHAnsi"/>
          <w:b/>
          <w:bCs/>
          <w:sz w:val="28"/>
          <w:szCs w:val="28"/>
          <w:lang w:val="fr-FR"/>
        </w:rPr>
        <w:t xml:space="preserve">Corrélation entre le programme d’études </w:t>
      </w:r>
      <w:r>
        <w:rPr>
          <w:rFonts w:ascii="Calibri" w:hAnsi="Calibri" w:cstheme="majorHAnsi"/>
          <w:b/>
          <w:bCs/>
          <w:sz w:val="28"/>
          <w:szCs w:val="28"/>
          <w:lang w:val="fr-FR"/>
        </w:rPr>
        <w:t>du Manitoba</w:t>
      </w:r>
      <w:r w:rsidRPr="00D52F49">
        <w:rPr>
          <w:rFonts w:ascii="Calibri" w:hAnsi="Calibri" w:cstheme="majorHAnsi"/>
          <w:b/>
          <w:bCs/>
          <w:sz w:val="28"/>
          <w:szCs w:val="28"/>
          <w:lang w:val="fr-FR"/>
        </w:rPr>
        <w:t xml:space="preserve"> et </w:t>
      </w:r>
    </w:p>
    <w:p w14:paraId="38A383B8" w14:textId="1391B347" w:rsidR="00E9107E" w:rsidRPr="00557B55" w:rsidRDefault="00E9107E" w:rsidP="00E9107E">
      <w:pPr>
        <w:jc w:val="center"/>
        <w:rPr>
          <w:rFonts w:ascii="Calibri" w:hAnsi="Calibri" w:cstheme="majorHAnsi"/>
          <w:b/>
          <w:bCs/>
          <w:sz w:val="28"/>
          <w:szCs w:val="28"/>
          <w:lang w:val="fr-CA"/>
        </w:rPr>
      </w:pPr>
      <w:r w:rsidRPr="00D52F49">
        <w:rPr>
          <w:rFonts w:ascii="Calibri" w:hAnsi="Calibri" w:cstheme="majorHAnsi"/>
          <w:b/>
          <w:bCs/>
          <w:sz w:val="28"/>
          <w:szCs w:val="28"/>
          <w:lang w:val="fr-FR"/>
        </w:rPr>
        <w:t xml:space="preserve">Mathologie, </w:t>
      </w:r>
      <w:r>
        <w:rPr>
          <w:rFonts w:ascii="Calibri" w:hAnsi="Calibri" w:cstheme="majorHAnsi"/>
          <w:b/>
          <w:bCs/>
          <w:sz w:val="28"/>
          <w:szCs w:val="28"/>
          <w:lang w:val="fr-FR"/>
        </w:rPr>
        <w:t>6</w:t>
      </w:r>
      <w:r w:rsidRPr="00D52F49">
        <w:rPr>
          <w:rFonts w:ascii="Calibri" w:hAnsi="Calibri" w:cstheme="majorHAnsi"/>
          <w:b/>
          <w:bCs/>
          <w:sz w:val="28"/>
          <w:szCs w:val="28"/>
          <w:vertAlign w:val="superscript"/>
          <w:lang w:val="fr-FR"/>
        </w:rPr>
        <w:t>e</w:t>
      </w:r>
      <w:r w:rsidRPr="00D52F49">
        <w:rPr>
          <w:rFonts w:ascii="Calibri" w:hAnsi="Calibri" w:cstheme="majorHAnsi"/>
          <w:b/>
          <w:bCs/>
          <w:sz w:val="28"/>
          <w:szCs w:val="28"/>
          <w:lang w:val="fr-FR"/>
        </w:rPr>
        <w:t xml:space="preserve"> année</w:t>
      </w:r>
      <w:r>
        <w:rPr>
          <w:rFonts w:ascii="Calibri" w:hAnsi="Calibri" w:cstheme="majorHAnsi"/>
          <w:b/>
          <w:bCs/>
          <w:sz w:val="28"/>
          <w:szCs w:val="28"/>
          <w:lang w:val="fr-FR"/>
        </w:rPr>
        <w:t xml:space="preserve"> (Le nombre)</w:t>
      </w:r>
    </w:p>
    <w:p w14:paraId="7400EF00" w14:textId="77777777" w:rsidR="00E9107E" w:rsidRPr="00236F4C" w:rsidRDefault="00E9107E" w:rsidP="00E9107E">
      <w:pPr>
        <w:jc w:val="center"/>
        <w:rPr>
          <w:sz w:val="28"/>
          <w:szCs w:val="28"/>
          <w:lang w:val="fr-CA"/>
        </w:rPr>
      </w:pPr>
    </w:p>
    <w:tbl>
      <w:tblPr>
        <w:tblStyle w:val="a"/>
        <w:tblW w:w="100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700"/>
        <w:gridCol w:w="3618"/>
      </w:tblGrid>
      <w:tr w:rsidR="00DC08C1" w:rsidRPr="0083520E" w14:paraId="7B3633F2" w14:textId="77777777" w:rsidTr="00F96E89">
        <w:tc>
          <w:tcPr>
            <w:tcW w:w="3685" w:type="dxa"/>
            <w:tcBorders>
              <w:top w:val="single" w:sz="4" w:space="0" w:color="000000"/>
              <w:left w:val="single" w:sz="4" w:space="0" w:color="000000"/>
              <w:bottom w:val="single" w:sz="4" w:space="0" w:color="000000"/>
              <w:right w:val="single" w:sz="4" w:space="0" w:color="000000"/>
            </w:tcBorders>
            <w:shd w:val="clear" w:color="auto" w:fill="BAD2EF"/>
          </w:tcPr>
          <w:p w14:paraId="7B3633EE" w14:textId="787C0043" w:rsidR="00DC08C1" w:rsidRPr="008241C0" w:rsidRDefault="00073EEB" w:rsidP="00BB36A2">
            <w:pPr>
              <w:rPr>
                <w:rFonts w:asciiTheme="majorHAnsi" w:hAnsiTheme="majorHAnsi"/>
                <w:b/>
                <w:sz w:val="22"/>
                <w:szCs w:val="22"/>
              </w:rPr>
            </w:pPr>
            <w:r>
              <w:rPr>
                <w:rFonts w:asciiTheme="majorHAnsi" w:hAnsiTheme="majorHAnsi"/>
                <w:b/>
                <w:sz w:val="22"/>
                <w:szCs w:val="22"/>
              </w:rPr>
              <w:t>Résultats d’apprentissage</w:t>
            </w:r>
          </w:p>
        </w:tc>
        <w:tc>
          <w:tcPr>
            <w:tcW w:w="2700" w:type="dxa"/>
            <w:tcBorders>
              <w:top w:val="single" w:sz="4" w:space="0" w:color="000000"/>
              <w:left w:val="single" w:sz="4" w:space="0" w:color="000000"/>
              <w:bottom w:val="single" w:sz="4" w:space="0" w:color="000000"/>
              <w:right w:val="single" w:sz="4" w:space="0" w:color="000000"/>
            </w:tcBorders>
            <w:shd w:val="clear" w:color="auto" w:fill="BAD2EF"/>
          </w:tcPr>
          <w:p w14:paraId="7B3633EF" w14:textId="707BBB5B" w:rsidR="00DC08C1" w:rsidRPr="008241C0" w:rsidRDefault="003431FC" w:rsidP="00BB36A2">
            <w:pPr>
              <w:tabs>
                <w:tab w:val="left" w:pos="3063"/>
              </w:tabs>
              <w:rPr>
                <w:rFonts w:asciiTheme="majorHAnsi" w:hAnsiTheme="majorHAnsi"/>
                <w:b/>
                <w:sz w:val="22"/>
                <w:szCs w:val="22"/>
              </w:rPr>
            </w:pPr>
            <w:r>
              <w:rPr>
                <w:rFonts w:asciiTheme="majorHAnsi" w:hAnsiTheme="majorHAnsi"/>
                <w:b/>
                <w:sz w:val="22"/>
                <w:szCs w:val="22"/>
              </w:rPr>
              <w:t>6</w:t>
            </w:r>
            <w:r w:rsidR="002F7CC3" w:rsidRPr="002F7CC3">
              <w:rPr>
                <w:rFonts w:asciiTheme="majorHAnsi" w:hAnsiTheme="majorHAnsi"/>
                <w:b/>
                <w:sz w:val="22"/>
                <w:szCs w:val="22"/>
                <w:vertAlign w:val="superscript"/>
              </w:rPr>
              <w:t>e</w:t>
            </w:r>
            <w:r w:rsidR="002F7CC3">
              <w:rPr>
                <w:rFonts w:asciiTheme="majorHAnsi" w:hAnsiTheme="majorHAnsi"/>
                <w:b/>
                <w:sz w:val="22"/>
                <w:szCs w:val="22"/>
              </w:rPr>
              <w:t xml:space="preserve"> année,</w:t>
            </w:r>
            <w:r w:rsidR="00DC08C1" w:rsidRPr="008241C0">
              <w:rPr>
                <w:rFonts w:asciiTheme="majorHAnsi" w:hAnsiTheme="majorHAnsi"/>
                <w:b/>
                <w:sz w:val="22"/>
                <w:szCs w:val="22"/>
              </w:rPr>
              <w:t xml:space="preserve"> Matholog</w:t>
            </w:r>
            <w:r w:rsidR="002F7CC3">
              <w:rPr>
                <w:rFonts w:asciiTheme="majorHAnsi" w:hAnsiTheme="majorHAnsi"/>
                <w:b/>
                <w:sz w:val="22"/>
                <w:szCs w:val="22"/>
              </w:rPr>
              <w:t>ie</w:t>
            </w:r>
            <w:r w:rsidR="00DC08C1" w:rsidRPr="008241C0">
              <w:rPr>
                <w:rFonts w:asciiTheme="majorHAnsi" w:hAnsiTheme="majorHAnsi"/>
                <w:b/>
                <w:sz w:val="22"/>
                <w:szCs w:val="22"/>
              </w:rPr>
              <w:t>.ca</w:t>
            </w:r>
          </w:p>
        </w:tc>
        <w:tc>
          <w:tcPr>
            <w:tcW w:w="3618" w:type="dxa"/>
            <w:tcBorders>
              <w:top w:val="single" w:sz="4" w:space="0" w:color="000000"/>
              <w:left w:val="single" w:sz="4" w:space="0" w:color="000000"/>
              <w:bottom w:val="single" w:sz="4" w:space="0" w:color="000000"/>
              <w:right w:val="single" w:sz="4" w:space="0" w:color="000000"/>
            </w:tcBorders>
            <w:shd w:val="clear" w:color="auto" w:fill="BAD2EF"/>
          </w:tcPr>
          <w:p w14:paraId="7B3633F1" w14:textId="08ECD77B" w:rsidR="00DC08C1" w:rsidRPr="00080C26" w:rsidRDefault="00080C26" w:rsidP="00BB36A2">
            <w:pPr>
              <w:rPr>
                <w:rFonts w:asciiTheme="majorHAnsi" w:hAnsiTheme="majorHAnsi"/>
                <w:b/>
                <w:sz w:val="22"/>
                <w:szCs w:val="22"/>
                <w:lang w:val="fr-CA"/>
              </w:rPr>
            </w:pPr>
            <w:r w:rsidRPr="00C4041C">
              <w:rPr>
                <w:rFonts w:asciiTheme="majorHAnsi" w:hAnsiTheme="majorHAnsi" w:cstheme="majorHAnsi"/>
                <w:b/>
                <w:bCs/>
                <w:sz w:val="22"/>
                <w:szCs w:val="22"/>
                <w:lang w:val="fr-CA"/>
              </w:rPr>
              <w:t>La progression des apprentissages en mathématiques, 4</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à 6</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années, Pearson Canada</w:t>
            </w:r>
          </w:p>
        </w:tc>
      </w:tr>
      <w:tr w:rsidR="00B42BAE" w:rsidRPr="0083520E" w14:paraId="4E62304C" w14:textId="77777777" w:rsidTr="00AC682A">
        <w:tc>
          <w:tcPr>
            <w:tcW w:w="1000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2206ADE" w14:textId="75648E25" w:rsidR="00B42BAE" w:rsidRPr="00E576FB" w:rsidRDefault="00073EEB" w:rsidP="00BB36A2">
            <w:pPr>
              <w:rPr>
                <w:rFonts w:asciiTheme="majorHAnsi" w:hAnsiTheme="majorHAnsi" w:cstheme="majorHAnsi"/>
                <w:b/>
                <w:sz w:val="20"/>
                <w:szCs w:val="20"/>
                <w:lang w:val="fr-CA"/>
              </w:rPr>
            </w:pPr>
            <w:r w:rsidRPr="00E576FB">
              <w:rPr>
                <w:rFonts w:asciiTheme="majorHAnsi" w:hAnsiTheme="majorHAnsi" w:cstheme="majorHAnsi"/>
                <w:b/>
                <w:sz w:val="20"/>
                <w:szCs w:val="20"/>
                <w:lang w:val="fr-CA"/>
              </w:rPr>
              <w:t>Résultat d’apprentissage général</w:t>
            </w:r>
          </w:p>
          <w:p w14:paraId="5F189D94" w14:textId="7DF0FF2C" w:rsidR="00B42BAE" w:rsidRPr="00E576FB" w:rsidRDefault="00356FC9" w:rsidP="00BB36A2">
            <w:pPr>
              <w:rPr>
                <w:rFonts w:asciiTheme="majorHAnsi" w:hAnsiTheme="majorHAnsi" w:cstheme="majorHAnsi"/>
                <w:b/>
                <w:sz w:val="20"/>
                <w:szCs w:val="20"/>
                <w:lang w:val="fr-CA"/>
              </w:rPr>
            </w:pPr>
            <w:r w:rsidRPr="00E576FB">
              <w:rPr>
                <w:rFonts w:asciiTheme="majorHAnsi" w:hAnsiTheme="majorHAnsi" w:cstheme="majorHAnsi"/>
                <w:sz w:val="20"/>
                <w:szCs w:val="20"/>
                <w:lang w:val="fr-CA"/>
              </w:rPr>
              <w:t>Développer le sens du nombre</w:t>
            </w:r>
          </w:p>
        </w:tc>
      </w:tr>
      <w:tr w:rsidR="00415A8F" w:rsidRPr="0083520E" w14:paraId="7B363401" w14:textId="77777777" w:rsidTr="00AC054A">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EB6A36D" w14:textId="487CDDD3" w:rsidR="00415A8F" w:rsidRPr="00080C26" w:rsidRDefault="00073EEB" w:rsidP="00BB36A2">
            <w:pPr>
              <w:rPr>
                <w:rFonts w:asciiTheme="majorHAnsi" w:hAnsiTheme="majorHAnsi" w:cstheme="majorHAnsi"/>
                <w:b/>
                <w:color w:val="000000"/>
                <w:sz w:val="20"/>
                <w:szCs w:val="20"/>
                <w:lang w:val="fr-CA"/>
              </w:rPr>
            </w:pPr>
            <w:r w:rsidRPr="00080C26">
              <w:rPr>
                <w:rFonts w:asciiTheme="majorHAnsi" w:hAnsiTheme="majorHAnsi" w:cstheme="majorHAnsi"/>
                <w:b/>
                <w:sz w:val="20"/>
                <w:szCs w:val="20"/>
                <w:lang w:val="fr-CA"/>
              </w:rPr>
              <w:t>Résultats d’apprentissage spécifiques</w:t>
            </w:r>
          </w:p>
          <w:p w14:paraId="6B0FD423" w14:textId="77777777" w:rsidR="00356FC9" w:rsidRPr="00E576FB" w:rsidRDefault="00356FC9" w:rsidP="00BB36A2">
            <w:pPr>
              <w:rPr>
                <w:rFonts w:asciiTheme="majorHAnsi" w:hAnsiTheme="majorHAnsi" w:cstheme="majorHAnsi"/>
                <w:sz w:val="20"/>
                <w:szCs w:val="20"/>
                <w:lang w:val="fr-CA"/>
              </w:rPr>
            </w:pPr>
            <w:r w:rsidRPr="00E576FB">
              <w:rPr>
                <w:rFonts w:asciiTheme="majorHAnsi" w:hAnsiTheme="majorHAnsi" w:cstheme="majorHAnsi"/>
                <w:sz w:val="20"/>
                <w:szCs w:val="20"/>
                <w:lang w:val="fr-CA"/>
              </w:rPr>
              <w:t xml:space="preserve">6.N.1. </w:t>
            </w:r>
            <w:r w:rsidR="00073B5A" w:rsidRPr="00E576FB">
              <w:rPr>
                <w:rFonts w:asciiTheme="majorHAnsi" w:hAnsiTheme="majorHAnsi" w:cstheme="majorHAnsi"/>
                <w:sz w:val="20"/>
                <w:szCs w:val="20"/>
                <w:lang w:val="fr-CA"/>
              </w:rPr>
              <w:t>Démontrer une compréhension de la valeur de position pour les nombres :</w:t>
            </w:r>
          </w:p>
          <w:p w14:paraId="05223E71" w14:textId="77777777" w:rsidR="00356FC9" w:rsidRPr="00E576FB" w:rsidRDefault="00073B5A" w:rsidP="00BB36A2">
            <w:pPr>
              <w:pStyle w:val="ListParagraph"/>
              <w:numPr>
                <w:ilvl w:val="0"/>
                <w:numId w:val="35"/>
              </w:numPr>
              <w:rPr>
                <w:rFonts w:asciiTheme="majorHAnsi" w:hAnsiTheme="majorHAnsi" w:cstheme="majorHAnsi"/>
                <w:sz w:val="20"/>
                <w:szCs w:val="20"/>
                <w:lang w:val="fr-CA"/>
              </w:rPr>
            </w:pPr>
            <w:r w:rsidRPr="00E576FB">
              <w:rPr>
                <w:rFonts w:asciiTheme="majorHAnsi" w:hAnsiTheme="majorHAnsi" w:cstheme="majorHAnsi"/>
                <w:sz w:val="20"/>
                <w:szCs w:val="20"/>
                <w:lang w:val="fr-CA"/>
              </w:rPr>
              <w:t>supérieurs à un million;</w:t>
            </w:r>
          </w:p>
          <w:p w14:paraId="3C062394" w14:textId="1767D34F" w:rsidR="00073B5A" w:rsidRPr="00E576FB" w:rsidRDefault="00073B5A" w:rsidP="00BB36A2">
            <w:pPr>
              <w:pStyle w:val="ListParagraph"/>
              <w:numPr>
                <w:ilvl w:val="0"/>
                <w:numId w:val="35"/>
              </w:numPr>
              <w:rPr>
                <w:rFonts w:asciiTheme="majorHAnsi" w:hAnsiTheme="majorHAnsi" w:cstheme="majorHAnsi"/>
                <w:color w:val="000000"/>
                <w:sz w:val="20"/>
                <w:szCs w:val="20"/>
                <w:lang w:val="fr-CA"/>
              </w:rPr>
            </w:pPr>
            <w:r w:rsidRPr="00E576FB">
              <w:rPr>
                <w:rFonts w:asciiTheme="majorHAnsi" w:hAnsiTheme="majorHAnsi" w:cstheme="majorHAnsi"/>
                <w:sz w:val="20"/>
                <w:szCs w:val="20"/>
                <w:lang w:val="fr-CA"/>
              </w:rPr>
              <w:t>inférieurs à un millième.</w:t>
            </w:r>
          </w:p>
          <w:p w14:paraId="7B3633F7" w14:textId="2F4F34A5" w:rsidR="00415A8F" w:rsidRPr="00E576FB" w:rsidRDefault="00415A8F" w:rsidP="00BB36A2">
            <w:pPr>
              <w:rPr>
                <w:rFonts w:asciiTheme="majorHAnsi" w:hAnsiTheme="majorHAnsi" w:cstheme="majorHAnsi"/>
                <w:sz w:val="20"/>
                <w:szCs w:val="20"/>
                <w:lang w:val="fr-CA"/>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7BF8F762" w14:textId="77777777" w:rsidR="00BF45DD" w:rsidRPr="00C4041C" w:rsidRDefault="00BF45DD" w:rsidP="00BB36A2">
            <w:pPr>
              <w:contextualSpacing/>
              <w:rPr>
                <w:rFonts w:asciiTheme="majorHAnsi" w:hAnsiTheme="majorHAnsi" w:cstheme="majorHAnsi"/>
                <w:b/>
                <w:sz w:val="20"/>
                <w:szCs w:val="20"/>
                <w:lang w:val="fr-CA"/>
              </w:rPr>
            </w:pPr>
            <w:r w:rsidRPr="00C4041C">
              <w:rPr>
                <w:rFonts w:asciiTheme="majorHAnsi" w:hAnsiTheme="majorHAnsi" w:cstheme="majorHAnsi"/>
                <w:b/>
                <w:sz w:val="20"/>
                <w:szCs w:val="20"/>
                <w:lang w:val="fr-CA"/>
              </w:rPr>
              <w:t>Le nombre, unité 1 : Les liens entre les nombres et la valeur de position</w:t>
            </w:r>
          </w:p>
          <w:p w14:paraId="19375D18" w14:textId="77777777" w:rsidR="00BF45DD" w:rsidRPr="00C4041C" w:rsidRDefault="00BF45DD" w:rsidP="00BB36A2">
            <w:pPr>
              <w:contextualSpacing/>
              <w:rPr>
                <w:rFonts w:asciiTheme="majorHAnsi" w:hAnsiTheme="majorHAnsi" w:cstheme="majorHAnsi"/>
                <w:sz w:val="20"/>
                <w:szCs w:val="20"/>
                <w:lang w:val="fr-CA"/>
              </w:rPr>
            </w:pPr>
            <w:r w:rsidRPr="00C4041C">
              <w:rPr>
                <w:rFonts w:asciiTheme="majorHAnsi" w:hAnsiTheme="majorHAnsi" w:cstheme="majorHAnsi"/>
                <w:sz w:val="20"/>
                <w:szCs w:val="20"/>
                <w:lang w:val="fr-CA"/>
              </w:rPr>
              <w:t>1 : Représenter des nombres plus grands (jusqu</w:t>
            </w:r>
            <w:r>
              <w:rPr>
                <w:rFonts w:asciiTheme="majorHAnsi" w:hAnsiTheme="majorHAnsi" w:cstheme="majorHAnsi"/>
                <w:sz w:val="20"/>
                <w:szCs w:val="20"/>
                <w:lang w:val="fr-CA"/>
              </w:rPr>
              <w:t>’</w:t>
            </w:r>
            <w:r w:rsidRPr="00C4041C">
              <w:rPr>
                <w:rFonts w:asciiTheme="majorHAnsi" w:hAnsiTheme="majorHAnsi" w:cstheme="majorHAnsi"/>
                <w:sz w:val="20"/>
                <w:szCs w:val="20"/>
                <w:lang w:val="fr-CA"/>
              </w:rPr>
              <w:t>à 1 000 000 et au-delà)</w:t>
            </w:r>
          </w:p>
          <w:p w14:paraId="7BFB2A2C" w14:textId="77777777" w:rsidR="00BF45DD" w:rsidRPr="00C4041C" w:rsidRDefault="00BF45DD" w:rsidP="00BB36A2">
            <w:pPr>
              <w:tabs>
                <w:tab w:val="left" w:pos="3063"/>
              </w:tabs>
              <w:rPr>
                <w:rFonts w:asciiTheme="majorHAnsi" w:hAnsiTheme="majorHAnsi" w:cstheme="majorHAnsi"/>
                <w:sz w:val="20"/>
                <w:szCs w:val="20"/>
                <w:lang w:val="fr-CA"/>
              </w:rPr>
            </w:pPr>
            <w:r w:rsidRPr="00C4041C">
              <w:rPr>
                <w:rFonts w:asciiTheme="majorHAnsi" w:hAnsiTheme="majorHAnsi" w:cstheme="majorHAnsi"/>
                <w:sz w:val="20"/>
                <w:szCs w:val="20"/>
                <w:lang w:val="fr-CA"/>
              </w:rPr>
              <w:t>2 : Représenter des nombres de différentes façons</w:t>
            </w:r>
          </w:p>
          <w:p w14:paraId="46EE05ED" w14:textId="2C8ED170" w:rsidR="0059687F" w:rsidRPr="00BF45DD" w:rsidRDefault="00BF45DD" w:rsidP="00BB36A2">
            <w:pPr>
              <w:tabs>
                <w:tab w:val="left" w:pos="3063"/>
              </w:tabs>
              <w:rPr>
                <w:rFonts w:asciiTheme="majorHAnsi" w:hAnsiTheme="majorHAnsi" w:cstheme="majorHAnsi"/>
                <w:sz w:val="20"/>
                <w:szCs w:val="20"/>
                <w:lang w:val="fr-CA"/>
              </w:rPr>
            </w:pPr>
            <w:r w:rsidRPr="00C4041C">
              <w:rPr>
                <w:rFonts w:asciiTheme="majorHAnsi" w:hAnsiTheme="majorHAnsi" w:cstheme="majorHAnsi"/>
                <w:sz w:val="20"/>
                <w:szCs w:val="20"/>
                <w:lang w:val="fr-CA"/>
              </w:rPr>
              <w:t>5 : Approfondissement : Les liens entre les nombres et la valeur de position</w:t>
            </w:r>
          </w:p>
          <w:p w14:paraId="195C086C" w14:textId="77777777" w:rsidR="0059687F" w:rsidRPr="00BF45DD" w:rsidRDefault="0059687F" w:rsidP="00BB36A2">
            <w:pPr>
              <w:tabs>
                <w:tab w:val="left" w:pos="3063"/>
              </w:tabs>
              <w:rPr>
                <w:rFonts w:asciiTheme="majorHAnsi" w:hAnsiTheme="majorHAnsi" w:cstheme="majorHAnsi"/>
                <w:sz w:val="20"/>
                <w:szCs w:val="20"/>
                <w:lang w:val="fr-CA"/>
              </w:rPr>
            </w:pPr>
          </w:p>
          <w:p w14:paraId="73BE2DB5" w14:textId="77777777" w:rsidR="00D36F77" w:rsidRPr="00C4041C" w:rsidRDefault="00D36F77" w:rsidP="00BB36A2">
            <w:pPr>
              <w:tabs>
                <w:tab w:val="left" w:pos="3063"/>
              </w:tabs>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t>Le nombre, unité 3 : Les fractions, les nombres décimaux, les pourcentages et les nombres entiers</w:t>
            </w:r>
          </w:p>
          <w:p w14:paraId="61EC7715" w14:textId="77777777" w:rsidR="00D36F77" w:rsidRPr="00C4041C" w:rsidRDefault="00D36F77" w:rsidP="00BB36A2">
            <w:pPr>
              <w:tabs>
                <w:tab w:val="left" w:pos="3063"/>
              </w:tabs>
              <w:rPr>
                <w:rFonts w:asciiTheme="majorHAnsi" w:hAnsiTheme="majorHAnsi" w:cstheme="majorHAnsi"/>
                <w:sz w:val="20"/>
                <w:szCs w:val="20"/>
                <w:lang w:val="fr-CA"/>
              </w:rPr>
            </w:pPr>
            <w:r w:rsidRPr="00C4041C">
              <w:rPr>
                <w:rFonts w:asciiTheme="majorHAnsi" w:hAnsiTheme="majorHAnsi" w:cstheme="majorHAnsi"/>
                <w:sz w:val="20"/>
                <w:szCs w:val="20"/>
                <w:lang w:val="fr-CA"/>
              </w:rPr>
              <w:t>15 : Représenter des nombres décimaux</w:t>
            </w:r>
          </w:p>
          <w:p w14:paraId="47A1440F" w14:textId="77777777" w:rsidR="00D36F77" w:rsidRPr="00C4041C" w:rsidRDefault="00D36F77" w:rsidP="00BB36A2">
            <w:pPr>
              <w:tabs>
                <w:tab w:val="left" w:pos="3063"/>
              </w:tabs>
              <w:rPr>
                <w:rFonts w:asciiTheme="majorHAnsi" w:hAnsiTheme="majorHAnsi" w:cstheme="majorHAnsi"/>
                <w:sz w:val="20"/>
                <w:szCs w:val="20"/>
                <w:lang w:val="fr-CA"/>
              </w:rPr>
            </w:pPr>
            <w:r w:rsidRPr="00C4041C">
              <w:rPr>
                <w:rFonts w:asciiTheme="majorHAnsi" w:hAnsiTheme="majorHAnsi" w:cstheme="majorHAnsi"/>
                <w:sz w:val="20"/>
                <w:szCs w:val="20"/>
                <w:lang w:val="fr-CA"/>
              </w:rPr>
              <w:t>16 : Comparer et ordonner des nombres décimaux</w:t>
            </w:r>
          </w:p>
          <w:p w14:paraId="39113751" w14:textId="16EB9365" w:rsidR="0059687F" w:rsidRPr="00D36F77" w:rsidRDefault="00D36F77" w:rsidP="00BB36A2">
            <w:pPr>
              <w:tabs>
                <w:tab w:val="left" w:pos="3063"/>
              </w:tabs>
              <w:rPr>
                <w:rFonts w:asciiTheme="majorHAnsi" w:hAnsiTheme="majorHAnsi" w:cstheme="majorHAnsi"/>
                <w:sz w:val="20"/>
                <w:szCs w:val="20"/>
                <w:lang w:val="fr-CA"/>
              </w:rPr>
            </w:pPr>
            <w:r w:rsidRPr="00C4041C">
              <w:rPr>
                <w:rFonts w:asciiTheme="majorHAnsi" w:hAnsiTheme="majorHAnsi" w:cstheme="majorHAnsi"/>
                <w:sz w:val="20"/>
                <w:szCs w:val="20"/>
                <w:lang w:val="fr-CA"/>
              </w:rPr>
              <w:t>21 : Approfondissement : Les fractions, les nombres décimaux, les pourcentages et les nombres entiers</w:t>
            </w:r>
          </w:p>
          <w:p w14:paraId="4143365E" w14:textId="638CE95D" w:rsidR="00415A8F" w:rsidRPr="00D36F77" w:rsidRDefault="00415A8F" w:rsidP="00BB36A2">
            <w:pPr>
              <w:contextualSpacing/>
              <w:rPr>
                <w:rFonts w:asciiTheme="majorHAnsi" w:hAnsiTheme="majorHAnsi" w:cstheme="majorHAnsi"/>
                <w:b/>
                <w:sz w:val="20"/>
                <w:szCs w:val="20"/>
                <w:lang w:val="fr-CA"/>
              </w:rPr>
            </w:pPr>
          </w:p>
          <w:p w14:paraId="7B3633F8" w14:textId="77777777" w:rsidR="00415A8F" w:rsidRPr="00D36F77" w:rsidRDefault="00415A8F" w:rsidP="00BB36A2">
            <w:pPr>
              <w:contextualSpacing/>
              <w:rPr>
                <w:rFonts w:asciiTheme="majorHAnsi" w:hAnsiTheme="majorHAnsi" w:cstheme="majorHAnsi"/>
                <w:sz w:val="20"/>
                <w:szCs w:val="20"/>
                <w:lang w:val="fr-CA"/>
              </w:rPr>
            </w:pPr>
          </w:p>
        </w:tc>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245B0BDD" w14:textId="77777777" w:rsidR="0072637B" w:rsidRPr="00C4041C" w:rsidRDefault="0072637B" w:rsidP="00BB36A2">
            <w:pPr>
              <w:rPr>
                <w:rFonts w:asciiTheme="majorHAnsi" w:hAnsiTheme="majorHAnsi" w:cstheme="majorHAnsi"/>
                <w:sz w:val="20"/>
                <w:szCs w:val="20"/>
                <w:lang w:val="fr-CA"/>
              </w:rPr>
            </w:pPr>
            <w:r w:rsidRPr="00C4041C">
              <w:rPr>
                <w:rFonts w:asciiTheme="majorHAnsi" w:hAnsiTheme="majorHAnsi" w:cstheme="majorHAnsi"/>
                <w:b/>
                <w:sz w:val="20"/>
                <w:szCs w:val="20"/>
                <w:lang w:val="fr-CA"/>
              </w:rPr>
              <w:t>Idée principale : L</w:t>
            </w:r>
            <w:r>
              <w:rPr>
                <w:rFonts w:asciiTheme="majorHAnsi" w:hAnsiTheme="majorHAnsi" w:cstheme="majorHAnsi"/>
                <w:b/>
                <w:sz w:val="20"/>
                <w:szCs w:val="20"/>
                <w:lang w:val="fr-CA"/>
              </w:rPr>
              <w:t>’</w:t>
            </w:r>
            <w:r w:rsidRPr="00C4041C">
              <w:rPr>
                <w:rFonts w:asciiTheme="majorHAnsi" w:hAnsiTheme="majorHAnsi" w:cstheme="majorHAnsi"/>
                <w:b/>
                <w:sz w:val="20"/>
                <w:szCs w:val="20"/>
                <w:lang w:val="fr-CA"/>
              </w:rPr>
              <w:t>ensemble des nombres réels est infini.</w:t>
            </w:r>
            <w:r w:rsidRPr="00C4041C">
              <w:rPr>
                <w:rFonts w:asciiTheme="majorHAnsi" w:hAnsiTheme="majorHAnsi" w:cstheme="majorHAnsi"/>
                <w:b/>
                <w:sz w:val="20"/>
                <w:szCs w:val="20"/>
                <w:lang w:val="fr-CA"/>
              </w:rPr>
              <w:br/>
              <w:t>Approfondir la compréhension des nombres entiers à l</w:t>
            </w:r>
            <w:r>
              <w:rPr>
                <w:rFonts w:asciiTheme="majorHAnsi" w:hAnsiTheme="majorHAnsi" w:cstheme="majorHAnsi"/>
                <w:b/>
                <w:sz w:val="20"/>
                <w:szCs w:val="20"/>
                <w:lang w:val="fr-CA"/>
              </w:rPr>
              <w:t>’</w:t>
            </w:r>
            <w:r w:rsidRPr="00C4041C">
              <w:rPr>
                <w:rFonts w:asciiTheme="majorHAnsi" w:hAnsiTheme="majorHAnsi" w:cstheme="majorHAnsi"/>
                <w:b/>
                <w:sz w:val="20"/>
                <w:szCs w:val="20"/>
                <w:lang w:val="fr-CA"/>
              </w:rPr>
              <w:t>ensemble des nombres réels</w:t>
            </w:r>
            <w:r w:rsidRPr="00C4041C">
              <w:rPr>
                <w:rFonts w:asciiTheme="majorHAnsi" w:hAnsiTheme="majorHAnsi" w:cstheme="majorHAnsi"/>
                <w:b/>
                <w:sz w:val="20"/>
                <w:szCs w:val="20"/>
                <w:lang w:val="fr-CA"/>
              </w:rPr>
              <w:br/>
            </w:r>
            <w:r w:rsidRPr="00C4041C">
              <w:rPr>
                <w:rFonts w:asciiTheme="majorHAnsi" w:hAnsiTheme="majorHAnsi" w:cstheme="majorHAnsi"/>
                <w:b/>
                <w:bCs/>
                <w:sz w:val="20"/>
                <w:szCs w:val="20"/>
                <w:lang w:val="fr-CA"/>
              </w:rPr>
              <w:t>-</w:t>
            </w:r>
            <w:r w:rsidRPr="00C4041C">
              <w:rPr>
                <w:rFonts w:asciiTheme="majorHAnsi" w:hAnsiTheme="majorHAnsi" w:cstheme="majorHAnsi"/>
                <w:sz w:val="20"/>
                <w:szCs w:val="20"/>
                <w:lang w:val="fr-CA"/>
              </w:rPr>
              <w:t xml:space="preserve"> Approfondir sa compréhension des nombres entiers jusqu</w:t>
            </w:r>
            <w:r>
              <w:rPr>
                <w:rFonts w:asciiTheme="majorHAnsi" w:hAnsiTheme="majorHAnsi" w:cstheme="majorHAnsi"/>
                <w:sz w:val="20"/>
                <w:szCs w:val="20"/>
                <w:lang w:val="fr-CA"/>
              </w:rPr>
              <w:t>’</w:t>
            </w:r>
            <w:r w:rsidRPr="00C4041C">
              <w:rPr>
                <w:rFonts w:asciiTheme="majorHAnsi" w:hAnsiTheme="majorHAnsi" w:cstheme="majorHAnsi"/>
                <w:sz w:val="20"/>
                <w:szCs w:val="20"/>
                <w:lang w:val="fr-CA"/>
              </w:rPr>
              <w:t>à 1 000 000.</w:t>
            </w:r>
          </w:p>
          <w:p w14:paraId="53E2E909" w14:textId="77777777" w:rsidR="0072637B" w:rsidRPr="00C4041C" w:rsidRDefault="0072637B" w:rsidP="00BB36A2">
            <w:pPr>
              <w:rPr>
                <w:rFonts w:asciiTheme="majorHAnsi" w:hAnsiTheme="majorHAnsi" w:cstheme="majorHAnsi"/>
                <w:sz w:val="20"/>
                <w:szCs w:val="20"/>
                <w:lang w:val="fr-CA"/>
              </w:rPr>
            </w:pPr>
            <w:r w:rsidRPr="00C4041C">
              <w:rPr>
                <w:rFonts w:asciiTheme="majorHAnsi" w:hAnsiTheme="majorHAnsi" w:cstheme="majorHAnsi"/>
                <w:b/>
                <w:bCs/>
                <w:sz w:val="20"/>
                <w:szCs w:val="20"/>
                <w:lang w:val="fr-CA"/>
              </w:rPr>
              <w:t>-</w:t>
            </w:r>
            <w:r w:rsidRPr="00C4041C">
              <w:rPr>
                <w:rFonts w:asciiTheme="majorHAnsi" w:hAnsiTheme="majorHAnsi" w:cstheme="majorHAnsi"/>
                <w:sz w:val="20"/>
                <w:szCs w:val="20"/>
                <w:lang w:val="fr-CA"/>
              </w:rPr>
              <w:t xml:space="preserve"> Élargir sa compréhension des nombres décimaux aux millièmes.</w:t>
            </w:r>
          </w:p>
          <w:p w14:paraId="4312F09C" w14:textId="77777777" w:rsidR="0072637B" w:rsidRPr="00C4041C" w:rsidRDefault="0072637B" w:rsidP="00BB36A2">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Les nombres sont reliés de plusieurs façons.</w:t>
            </w:r>
            <w:r w:rsidRPr="00C4041C">
              <w:rPr>
                <w:rFonts w:asciiTheme="majorHAnsi" w:hAnsiTheme="majorHAnsi" w:cstheme="majorHAnsi"/>
                <w:b/>
                <w:sz w:val="20"/>
                <w:szCs w:val="20"/>
                <w:lang w:val="fr-CA"/>
              </w:rPr>
              <w:br/>
              <w:t xml:space="preserve">Comparer et ordonner des quantités (multitude ou magnitude) </w:t>
            </w:r>
          </w:p>
          <w:p w14:paraId="48A5718E" w14:textId="77777777" w:rsidR="0072637B" w:rsidRPr="00C4041C" w:rsidRDefault="0072637B" w:rsidP="00BB36A2">
            <w:pPr>
              <w:rPr>
                <w:rFonts w:asciiTheme="majorHAnsi" w:hAnsiTheme="majorHAnsi" w:cstheme="majorHAnsi"/>
                <w:b/>
                <w:sz w:val="20"/>
                <w:szCs w:val="20"/>
                <w:lang w:val="fr-CA"/>
              </w:rPr>
            </w:pPr>
            <w:r w:rsidRPr="00C4041C">
              <w:rPr>
                <w:rFonts w:asciiTheme="majorHAnsi" w:hAnsiTheme="majorHAnsi" w:cstheme="majorHAnsi"/>
                <w:sz w:val="20"/>
                <w:szCs w:val="20"/>
                <w:lang w:val="fr-CA"/>
              </w:rPr>
              <w:t>- Comparer, ordonner et situer des nombres entiers en se basant sur la compréhension de la valeur de position et les écrire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des symboles &lt;, =, &gt;.</w:t>
            </w:r>
            <w:r w:rsidRPr="00C4041C">
              <w:rPr>
                <w:rFonts w:asciiTheme="majorHAnsi" w:hAnsiTheme="majorHAnsi" w:cstheme="majorHAnsi"/>
                <w:sz w:val="20"/>
                <w:szCs w:val="20"/>
                <w:lang w:val="fr-CA"/>
              </w:rPr>
              <w:br/>
            </w:r>
            <w:r w:rsidRPr="00C4041C">
              <w:rPr>
                <w:rFonts w:asciiTheme="majorHAnsi" w:hAnsiTheme="majorHAnsi" w:cstheme="majorHAnsi"/>
                <w:b/>
                <w:bCs/>
                <w:sz w:val="20"/>
                <w:szCs w:val="20"/>
                <w:lang w:val="fr-CA"/>
              </w:rPr>
              <w:t>-</w:t>
            </w:r>
            <w:r w:rsidRPr="00C4041C">
              <w:rPr>
                <w:rFonts w:asciiTheme="majorHAnsi" w:hAnsiTheme="majorHAnsi" w:cstheme="majorHAnsi"/>
                <w:sz w:val="20"/>
                <w:szCs w:val="20"/>
                <w:lang w:val="fr-CA"/>
              </w:rPr>
              <w:t xml:space="preserve"> Comparer, ordonner et situer des nombres décimaux en se servant de sa compréhension de la valeur de position.</w:t>
            </w:r>
            <w:r w:rsidRPr="00C4041C">
              <w:rPr>
                <w:rFonts w:asciiTheme="majorHAnsi" w:hAnsiTheme="majorHAnsi" w:cstheme="majorHAnsi"/>
                <w:b/>
                <w:sz w:val="20"/>
                <w:szCs w:val="20"/>
                <w:lang w:val="fr-CA"/>
              </w:rPr>
              <w:br/>
              <w:t>Composer et décomposer des nombres pour étudier les équivalences</w:t>
            </w:r>
          </w:p>
          <w:p w14:paraId="043B031E" w14:textId="31D06F31" w:rsidR="00415A8F" w:rsidRPr="0072637B" w:rsidRDefault="0072637B" w:rsidP="00BB36A2">
            <w:pPr>
              <w:rPr>
                <w:rFonts w:asciiTheme="majorHAnsi" w:hAnsiTheme="majorHAnsi" w:cstheme="majorHAnsi"/>
                <w:sz w:val="20"/>
                <w:szCs w:val="20"/>
                <w:lang w:val="fr-CA"/>
              </w:rPr>
            </w:pPr>
            <w:r w:rsidRPr="00C4041C">
              <w:rPr>
                <w:rFonts w:asciiTheme="majorHAnsi" w:hAnsiTheme="majorHAnsi" w:cstheme="majorHAnsi"/>
                <w:sz w:val="20"/>
                <w:szCs w:val="20"/>
                <w:lang w:val="fr-CA"/>
              </w:rPr>
              <w:t>- Composer et décomposer des nombres entiers en les divisant de manière standard et non standard (p. ex., 1 000 correspond à 10 centaines ou 100 dizaines).</w:t>
            </w:r>
            <w:r w:rsidRPr="00C4041C">
              <w:rPr>
                <w:rFonts w:asciiTheme="majorHAnsi" w:hAnsiTheme="majorHAnsi" w:cstheme="majorHAnsi"/>
                <w:sz w:val="20"/>
                <w:szCs w:val="20"/>
                <w:lang w:val="fr-CA"/>
              </w:rPr>
              <w:br/>
            </w:r>
            <w:r w:rsidRPr="00C4041C">
              <w:rPr>
                <w:rFonts w:asciiTheme="majorHAnsi" w:hAnsiTheme="majorHAnsi" w:cstheme="majorHAnsi"/>
                <w:b/>
                <w:bCs/>
                <w:sz w:val="20"/>
                <w:szCs w:val="20"/>
                <w:lang w:val="fr-CA"/>
              </w:rPr>
              <w:t>-</w:t>
            </w:r>
            <w:r w:rsidRPr="00C4041C">
              <w:rPr>
                <w:rFonts w:asciiTheme="majorHAnsi" w:hAnsiTheme="majorHAnsi" w:cstheme="majorHAnsi"/>
                <w:sz w:val="20"/>
                <w:szCs w:val="20"/>
                <w:lang w:val="fr-CA"/>
              </w:rPr>
              <w:t xml:space="preserve"> Composer et décomposer des nombres décimaux en les divisant de manière standard et non standard (p. ex., 1,6 correspond à 16 dixièmes ou 0,16 dizaine).</w:t>
            </w:r>
          </w:p>
          <w:p w14:paraId="66F33E5C" w14:textId="71B147C3" w:rsidR="00415A8F" w:rsidRPr="00E576FB" w:rsidRDefault="00520DB8" w:rsidP="00BB36A2">
            <w:pPr>
              <w:rPr>
                <w:rFonts w:asciiTheme="majorHAnsi" w:hAnsiTheme="majorHAnsi" w:cstheme="majorHAnsi"/>
                <w:b/>
                <w:sz w:val="20"/>
                <w:szCs w:val="20"/>
              </w:rPr>
            </w:pPr>
            <w:r w:rsidRPr="00C4041C">
              <w:rPr>
                <w:rFonts w:asciiTheme="majorHAnsi" w:hAnsiTheme="majorHAnsi" w:cstheme="majorHAnsi"/>
                <w:b/>
                <w:sz w:val="20"/>
                <w:szCs w:val="20"/>
                <w:lang w:val="fr-CA"/>
              </w:rPr>
              <w:t>Idée principale : Les quantités et les nombres peuvent être regroupés ou divisés en unités de taille égale.</w:t>
            </w:r>
            <w:r w:rsidRPr="00C4041C">
              <w:rPr>
                <w:rFonts w:asciiTheme="majorHAnsi" w:hAnsiTheme="majorHAnsi" w:cstheme="majorHAnsi"/>
                <w:b/>
                <w:sz w:val="20"/>
                <w:szCs w:val="20"/>
                <w:lang w:val="fr-CA"/>
              </w:rPr>
              <w:br/>
              <w:t>Regrouper des quantités en unités de base 10</w:t>
            </w:r>
          </w:p>
          <w:p w14:paraId="3954B650" w14:textId="77777777" w:rsidR="00132F0C" w:rsidRPr="00C4041C" w:rsidRDefault="00415A8F" w:rsidP="00BB36A2">
            <w:pPr>
              <w:rPr>
                <w:rFonts w:asciiTheme="majorHAnsi" w:hAnsiTheme="majorHAnsi" w:cstheme="majorHAnsi"/>
                <w:spacing w:val="-4"/>
                <w:sz w:val="20"/>
                <w:szCs w:val="20"/>
                <w:lang w:val="fr-CA"/>
              </w:rPr>
            </w:pPr>
            <w:r w:rsidRPr="00132F0C">
              <w:rPr>
                <w:rFonts w:asciiTheme="majorHAnsi" w:hAnsiTheme="majorHAnsi" w:cstheme="majorHAnsi"/>
                <w:b/>
                <w:bCs/>
                <w:sz w:val="20"/>
                <w:szCs w:val="20"/>
                <w:lang w:val="fr-CA"/>
              </w:rPr>
              <w:lastRenderedPageBreak/>
              <w:t>-</w:t>
            </w:r>
            <w:r w:rsidRPr="00132F0C">
              <w:rPr>
                <w:rFonts w:asciiTheme="majorHAnsi" w:hAnsiTheme="majorHAnsi" w:cstheme="majorHAnsi"/>
                <w:sz w:val="20"/>
                <w:szCs w:val="20"/>
                <w:lang w:val="fr-CA"/>
              </w:rPr>
              <w:t xml:space="preserve"> </w:t>
            </w:r>
            <w:r w:rsidR="00132F0C" w:rsidRPr="00C4041C">
              <w:rPr>
                <w:rFonts w:asciiTheme="majorHAnsi" w:hAnsiTheme="majorHAnsi" w:cstheme="majorHAnsi"/>
                <w:sz w:val="20"/>
                <w:szCs w:val="20"/>
                <w:lang w:val="fr-CA"/>
              </w:rPr>
              <w:t xml:space="preserve">Écrire et lire des nombres entiers sous plusieurs formes </w:t>
            </w:r>
            <w:r w:rsidR="00132F0C" w:rsidRPr="00C4041C">
              <w:rPr>
                <w:rFonts w:asciiTheme="majorHAnsi" w:hAnsiTheme="majorHAnsi" w:cstheme="majorHAnsi"/>
                <w:spacing w:val="-2"/>
                <w:sz w:val="20"/>
                <w:szCs w:val="20"/>
                <w:lang w:val="fr-CA"/>
              </w:rPr>
              <w:t>(p. ex., 1 358; mille-trois-</w:t>
            </w:r>
            <w:r w:rsidR="00132F0C" w:rsidRPr="00C4041C">
              <w:rPr>
                <w:rFonts w:asciiTheme="majorHAnsi" w:hAnsiTheme="majorHAnsi" w:cstheme="majorHAnsi"/>
                <w:sz w:val="20"/>
                <w:szCs w:val="20"/>
                <w:lang w:val="fr-CA"/>
              </w:rPr>
              <w:t xml:space="preserve">cent-cinquante-huit; </w:t>
            </w:r>
            <w:r w:rsidR="00132F0C" w:rsidRPr="00C4041C">
              <w:rPr>
                <w:rFonts w:asciiTheme="majorHAnsi" w:hAnsiTheme="majorHAnsi" w:cstheme="majorHAnsi"/>
                <w:spacing w:val="-4"/>
                <w:sz w:val="20"/>
                <w:szCs w:val="20"/>
                <w:lang w:val="fr-CA"/>
              </w:rPr>
              <w:t>1 000 + 300 + 50 + 8).</w:t>
            </w:r>
          </w:p>
          <w:p w14:paraId="7B363400" w14:textId="36BEBBF5" w:rsidR="00415A8F" w:rsidRPr="00132F0C" w:rsidRDefault="00132F0C" w:rsidP="00BB36A2">
            <w:pPr>
              <w:rPr>
                <w:rFonts w:asciiTheme="majorHAnsi" w:hAnsiTheme="majorHAnsi" w:cstheme="majorHAnsi"/>
                <w:bCs/>
                <w:sz w:val="20"/>
                <w:szCs w:val="20"/>
                <w:lang w:val="fr-CA"/>
              </w:rPr>
            </w:pPr>
            <w:r w:rsidRPr="00C4041C">
              <w:rPr>
                <w:rFonts w:asciiTheme="majorHAnsi" w:hAnsiTheme="majorHAnsi" w:cstheme="majorHAnsi"/>
                <w:sz w:val="20"/>
                <w:szCs w:val="20"/>
                <w:lang w:val="fr-CA"/>
              </w:rPr>
              <w:t>- Comprendre que la valeur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un chiffre est dix fois plus que la valeur de ce même chiffre lorsqu</w:t>
            </w:r>
            <w:r>
              <w:rPr>
                <w:rFonts w:asciiTheme="majorHAnsi" w:hAnsiTheme="majorHAnsi" w:cstheme="majorHAnsi"/>
                <w:sz w:val="20"/>
                <w:szCs w:val="20"/>
                <w:lang w:val="fr-CA"/>
              </w:rPr>
              <w:t>’</w:t>
            </w:r>
            <w:r w:rsidRPr="00C4041C">
              <w:rPr>
                <w:rFonts w:asciiTheme="majorHAnsi" w:hAnsiTheme="majorHAnsi" w:cstheme="majorHAnsi"/>
                <w:sz w:val="20"/>
                <w:szCs w:val="20"/>
                <w:lang w:val="fr-CA"/>
              </w:rPr>
              <w:t>il est une position à droite.</w:t>
            </w:r>
            <w:r w:rsidRPr="00C4041C">
              <w:rPr>
                <w:rFonts w:asciiTheme="majorHAnsi" w:hAnsiTheme="majorHAnsi" w:cstheme="majorHAnsi"/>
                <w:sz w:val="20"/>
                <w:szCs w:val="20"/>
                <w:lang w:val="fr-CA"/>
              </w:rPr>
              <w:br/>
            </w:r>
            <w:r w:rsidRPr="00C4041C">
              <w:rPr>
                <w:rFonts w:asciiTheme="majorHAnsi" w:hAnsiTheme="majorHAnsi" w:cstheme="majorHAnsi"/>
                <w:b/>
                <w:bCs/>
                <w:sz w:val="20"/>
                <w:szCs w:val="20"/>
                <w:lang w:val="fr-CA"/>
              </w:rPr>
              <w:t>-</w:t>
            </w:r>
            <w:r w:rsidRPr="00C4041C">
              <w:rPr>
                <w:rFonts w:asciiTheme="majorHAnsi" w:hAnsiTheme="majorHAnsi" w:cstheme="majorHAnsi"/>
                <w:sz w:val="20"/>
                <w:szCs w:val="20"/>
                <w:lang w:val="fr-CA"/>
              </w:rPr>
              <w:t xml:space="preserve"> Comprendre que la valeur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un chiffre est une dixième de la valeur de ce même chiffre lorsqu</w:t>
            </w:r>
            <w:r>
              <w:rPr>
                <w:rFonts w:asciiTheme="majorHAnsi" w:hAnsiTheme="majorHAnsi" w:cstheme="majorHAnsi"/>
                <w:sz w:val="20"/>
                <w:szCs w:val="20"/>
                <w:lang w:val="fr-CA"/>
              </w:rPr>
              <w:t>’</w:t>
            </w:r>
            <w:r w:rsidRPr="00C4041C">
              <w:rPr>
                <w:rFonts w:asciiTheme="majorHAnsi" w:hAnsiTheme="majorHAnsi" w:cstheme="majorHAnsi"/>
                <w:sz w:val="20"/>
                <w:szCs w:val="20"/>
                <w:lang w:val="fr-CA"/>
              </w:rPr>
              <w:t>il est une position à gauche.</w:t>
            </w:r>
            <w:r w:rsidRPr="00C4041C">
              <w:rPr>
                <w:rFonts w:asciiTheme="majorHAnsi" w:hAnsiTheme="majorHAnsi" w:cstheme="majorHAnsi"/>
                <w:sz w:val="20"/>
                <w:szCs w:val="20"/>
                <w:lang w:val="fr-CA"/>
              </w:rPr>
              <w:br/>
              <w:t>- Écrire et lire des nombres décimaux sous plusieurs formes (p. ex., en chiffres, en utilisant les noms des nombres, en forme développée).</w:t>
            </w:r>
          </w:p>
        </w:tc>
      </w:tr>
      <w:tr w:rsidR="00DC08C1" w:rsidRPr="0083520E" w14:paraId="7B363414" w14:textId="77777777" w:rsidTr="00AC054A">
        <w:tc>
          <w:tcPr>
            <w:tcW w:w="3685" w:type="dxa"/>
            <w:shd w:val="clear" w:color="auto" w:fill="auto"/>
          </w:tcPr>
          <w:p w14:paraId="7B36340B" w14:textId="2EA7E705" w:rsidR="000F513F" w:rsidRPr="00E576FB" w:rsidRDefault="002B05BD" w:rsidP="00BB36A2">
            <w:pPr>
              <w:rPr>
                <w:rFonts w:asciiTheme="majorHAnsi" w:hAnsiTheme="majorHAnsi" w:cstheme="majorHAnsi"/>
                <w:sz w:val="20"/>
                <w:szCs w:val="20"/>
                <w:lang w:val="fr-CA"/>
              </w:rPr>
            </w:pPr>
            <w:r w:rsidRPr="00080C26">
              <w:rPr>
                <w:rFonts w:asciiTheme="majorHAnsi" w:hAnsiTheme="majorHAnsi" w:cstheme="majorHAnsi"/>
                <w:bCs/>
                <w:sz w:val="20"/>
                <w:szCs w:val="20"/>
                <w:lang w:val="fr-CA"/>
              </w:rPr>
              <w:lastRenderedPageBreak/>
              <w:t>6.N.</w:t>
            </w:r>
            <w:r w:rsidR="00DC08C1" w:rsidRPr="00080C26">
              <w:rPr>
                <w:rFonts w:asciiTheme="majorHAnsi" w:hAnsiTheme="majorHAnsi" w:cstheme="majorHAnsi"/>
                <w:bCs/>
                <w:sz w:val="20"/>
                <w:szCs w:val="20"/>
                <w:lang w:val="fr-CA"/>
              </w:rPr>
              <w:t>2.</w:t>
            </w:r>
            <w:r w:rsidR="00DC08C1" w:rsidRPr="00080C26">
              <w:rPr>
                <w:rFonts w:asciiTheme="majorHAnsi" w:hAnsiTheme="majorHAnsi" w:cstheme="majorHAnsi"/>
                <w:sz w:val="20"/>
                <w:szCs w:val="20"/>
                <w:lang w:val="fr-CA"/>
              </w:rPr>
              <w:t xml:space="preserve"> </w:t>
            </w:r>
            <w:r w:rsidR="000F513F" w:rsidRPr="00E576FB">
              <w:rPr>
                <w:rFonts w:asciiTheme="majorHAnsi" w:hAnsiTheme="majorHAnsi" w:cstheme="majorHAnsi"/>
                <w:sz w:val="20"/>
                <w:szCs w:val="20"/>
                <w:lang w:val="fr-CA"/>
              </w:rPr>
              <w:t>Résoudre des problèmes comportant de grands nombres à l’aide de la technologie.</w:t>
            </w:r>
          </w:p>
        </w:tc>
        <w:tc>
          <w:tcPr>
            <w:tcW w:w="2700" w:type="dxa"/>
            <w:shd w:val="clear" w:color="auto" w:fill="auto"/>
          </w:tcPr>
          <w:p w14:paraId="024A1ED8" w14:textId="77777777" w:rsidR="00F2792F" w:rsidRPr="00C4041C" w:rsidRDefault="00F2792F" w:rsidP="00BB36A2">
            <w:pPr>
              <w:contextualSpacing/>
              <w:rPr>
                <w:rFonts w:asciiTheme="majorHAnsi" w:hAnsiTheme="majorHAnsi" w:cstheme="majorHAnsi"/>
                <w:b/>
                <w:sz w:val="20"/>
                <w:szCs w:val="20"/>
                <w:lang w:val="fr-CA"/>
              </w:rPr>
            </w:pPr>
            <w:r w:rsidRPr="00C4041C">
              <w:rPr>
                <w:rFonts w:asciiTheme="majorHAnsi" w:hAnsiTheme="majorHAnsi" w:cstheme="majorHAnsi"/>
                <w:b/>
                <w:sz w:val="20"/>
                <w:szCs w:val="20"/>
                <w:lang w:val="fr-CA"/>
              </w:rPr>
              <w:t>Le nombre, unité 2 : L</w:t>
            </w:r>
            <w:r>
              <w:rPr>
                <w:rFonts w:asciiTheme="majorHAnsi" w:hAnsiTheme="majorHAnsi" w:cstheme="majorHAnsi"/>
                <w:b/>
                <w:sz w:val="20"/>
                <w:szCs w:val="20"/>
                <w:lang w:val="fr-CA"/>
              </w:rPr>
              <w:t>’</w:t>
            </w:r>
            <w:r w:rsidRPr="00C4041C">
              <w:rPr>
                <w:rFonts w:asciiTheme="majorHAnsi" w:hAnsiTheme="majorHAnsi" w:cstheme="majorHAnsi"/>
                <w:b/>
                <w:sz w:val="20"/>
                <w:szCs w:val="20"/>
                <w:lang w:val="fr-CA"/>
              </w:rPr>
              <w:t>aisance avec les nombres entiers</w:t>
            </w:r>
          </w:p>
          <w:p w14:paraId="708DF5C5" w14:textId="77777777" w:rsidR="00F2792F" w:rsidRPr="00C4041C" w:rsidRDefault="00F2792F" w:rsidP="00BB36A2">
            <w:pPr>
              <w:contextualSpacing/>
              <w:rPr>
                <w:rFonts w:asciiTheme="majorHAnsi" w:hAnsiTheme="majorHAnsi" w:cstheme="majorHAnsi"/>
                <w:b/>
                <w:sz w:val="20"/>
                <w:szCs w:val="20"/>
                <w:lang w:val="fr-CA"/>
              </w:rPr>
            </w:pPr>
            <w:r w:rsidRPr="00C4041C">
              <w:rPr>
                <w:rFonts w:asciiTheme="majorHAnsi" w:hAnsiTheme="majorHAnsi" w:cstheme="majorHAnsi"/>
                <w:sz w:val="20"/>
                <w:szCs w:val="20"/>
                <w:lang w:val="fr-CA"/>
              </w:rPr>
              <w:t>6 : Résoudre des problèmes avec des nombres entiers</w:t>
            </w:r>
            <w:r w:rsidRPr="00C4041C">
              <w:rPr>
                <w:rFonts w:asciiTheme="majorHAnsi" w:hAnsiTheme="majorHAnsi" w:cstheme="majorHAnsi"/>
                <w:sz w:val="20"/>
                <w:szCs w:val="20"/>
                <w:lang w:val="fr-CA"/>
              </w:rPr>
              <w:br/>
              <w:t>7 : Estimer la vraisemblance des solutions</w:t>
            </w:r>
            <w:r w:rsidRPr="00C4041C">
              <w:rPr>
                <w:rFonts w:asciiTheme="majorHAnsi" w:hAnsiTheme="majorHAnsi" w:cstheme="majorHAnsi"/>
                <w:sz w:val="20"/>
                <w:szCs w:val="20"/>
                <w:lang w:val="fr-CA"/>
              </w:rPr>
              <w:br/>
              <w:t>9 : Des stratégies de calcul mental</w:t>
            </w:r>
          </w:p>
          <w:p w14:paraId="38E081B1" w14:textId="67D04726" w:rsidR="008331D0" w:rsidRPr="00F2792F" w:rsidRDefault="00F2792F" w:rsidP="00BB36A2">
            <w:pPr>
              <w:contextualSpacing/>
              <w:rPr>
                <w:rFonts w:asciiTheme="majorHAnsi" w:hAnsiTheme="majorHAnsi" w:cstheme="majorHAnsi"/>
                <w:b/>
                <w:sz w:val="20"/>
                <w:szCs w:val="20"/>
                <w:lang w:val="fr-CA"/>
              </w:rPr>
            </w:pPr>
            <w:r w:rsidRPr="00C4041C">
              <w:rPr>
                <w:rFonts w:asciiTheme="majorHAnsi" w:hAnsiTheme="majorHAnsi" w:cstheme="majorHAnsi"/>
                <w:sz w:val="20"/>
                <w:szCs w:val="20"/>
                <w:lang w:val="fr-CA"/>
              </w:rPr>
              <w:t>12 : Approfondissement :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aisance avec les nombres entiers</w:t>
            </w:r>
          </w:p>
          <w:p w14:paraId="7B36340C" w14:textId="1F9B11E4" w:rsidR="00DC08C1" w:rsidRPr="00F2792F" w:rsidRDefault="00DC08C1" w:rsidP="00BB36A2">
            <w:pPr>
              <w:contextualSpacing/>
              <w:rPr>
                <w:rFonts w:asciiTheme="majorHAnsi" w:hAnsiTheme="majorHAnsi" w:cstheme="majorHAnsi"/>
                <w:sz w:val="20"/>
                <w:szCs w:val="20"/>
                <w:lang w:val="fr-CA"/>
              </w:rPr>
            </w:pPr>
          </w:p>
        </w:tc>
        <w:tc>
          <w:tcPr>
            <w:tcW w:w="3618" w:type="dxa"/>
            <w:shd w:val="clear" w:color="auto" w:fill="auto"/>
          </w:tcPr>
          <w:p w14:paraId="354A23EE" w14:textId="77777777" w:rsidR="00F06F07" w:rsidRPr="00C4041C" w:rsidRDefault="00F06F07" w:rsidP="00BB36A2">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Les opérations impliquant des quantités et des nombres nous permettent de déterminer combien il y a d</w:t>
            </w:r>
            <w:r>
              <w:rPr>
                <w:rFonts w:asciiTheme="majorHAnsi" w:hAnsiTheme="majorHAnsi" w:cstheme="majorHAnsi"/>
                <w:b/>
                <w:sz w:val="20"/>
                <w:szCs w:val="20"/>
                <w:lang w:val="fr-CA"/>
              </w:rPr>
              <w:t>’</w:t>
            </w:r>
            <w:r w:rsidRPr="00C4041C">
              <w:rPr>
                <w:rFonts w:asciiTheme="majorHAnsi" w:hAnsiTheme="majorHAnsi" w:cstheme="majorHAnsi"/>
                <w:b/>
                <w:sz w:val="20"/>
                <w:szCs w:val="20"/>
                <w:lang w:val="fr-CA"/>
              </w:rPr>
              <w:t>éléments.</w:t>
            </w:r>
          </w:p>
          <w:p w14:paraId="7B363413" w14:textId="25169B4F" w:rsidR="00DC08C1" w:rsidRPr="00583B42" w:rsidRDefault="00F06F07" w:rsidP="00BB36A2">
            <w:pPr>
              <w:rPr>
                <w:rFonts w:asciiTheme="majorHAnsi" w:hAnsiTheme="majorHAnsi" w:cstheme="majorHAnsi"/>
                <w:sz w:val="20"/>
                <w:szCs w:val="20"/>
                <w:lang w:val="fr-CA"/>
              </w:rPr>
            </w:pPr>
            <w:r w:rsidRPr="00C4041C">
              <w:rPr>
                <w:rFonts w:asciiTheme="majorHAnsi" w:hAnsiTheme="majorHAnsi" w:cstheme="majorHAnsi"/>
                <w:b/>
                <w:bCs/>
                <w:sz w:val="20"/>
                <w:szCs w:val="20"/>
                <w:lang w:val="fr-CA"/>
              </w:rPr>
              <w:t>Développer la signification conceptuelle des opérations</w:t>
            </w:r>
            <w:r w:rsidRPr="00C4041C">
              <w:rPr>
                <w:rFonts w:asciiTheme="majorHAnsi" w:hAnsiTheme="majorHAnsi" w:cstheme="majorHAnsi"/>
                <w:sz w:val="20"/>
                <w:szCs w:val="20"/>
                <w:lang w:val="fr-CA"/>
              </w:rPr>
              <w:br/>
            </w:r>
            <w:r w:rsidRPr="00C4041C">
              <w:rPr>
                <w:rFonts w:asciiTheme="majorHAnsi" w:hAnsiTheme="majorHAnsi" w:cstheme="majorHAnsi"/>
                <w:b/>
                <w:bCs/>
                <w:sz w:val="20"/>
                <w:szCs w:val="20"/>
                <w:lang w:val="fr-CA"/>
              </w:rPr>
              <w:t>-</w:t>
            </w:r>
            <w:r w:rsidRPr="00C4041C">
              <w:rPr>
                <w:rFonts w:asciiTheme="majorHAnsi" w:hAnsiTheme="majorHAnsi" w:cstheme="majorHAnsi"/>
                <w:sz w:val="20"/>
                <w:szCs w:val="20"/>
                <w:lang w:val="fr-CA"/>
              </w:rPr>
              <w:t xml:space="preserve"> Prolonger les modèles de calcul des nombres entiers à de plus grands nombres.</w:t>
            </w:r>
            <w:r w:rsidR="00115F3C" w:rsidRPr="00F06F07">
              <w:rPr>
                <w:rFonts w:asciiTheme="majorHAnsi" w:hAnsiTheme="majorHAnsi" w:cstheme="majorHAnsi"/>
                <w:sz w:val="20"/>
                <w:szCs w:val="20"/>
                <w:lang w:val="fr-CA"/>
              </w:rPr>
              <w:br/>
            </w:r>
            <w:r w:rsidR="00583B42" w:rsidRPr="00C4041C">
              <w:rPr>
                <w:rFonts w:asciiTheme="majorHAnsi" w:hAnsiTheme="majorHAnsi" w:cstheme="majorHAnsi"/>
                <w:b/>
                <w:bCs/>
                <w:sz w:val="20"/>
                <w:szCs w:val="20"/>
                <w:lang w:val="fr-CA"/>
              </w:rPr>
              <w:t xml:space="preserve">Développer une aisance avec les opérations </w:t>
            </w:r>
            <w:r w:rsidR="00583B42" w:rsidRPr="00C4041C">
              <w:rPr>
                <w:rFonts w:asciiTheme="majorHAnsi" w:hAnsiTheme="majorHAnsi" w:cstheme="majorHAnsi"/>
                <w:b/>
                <w:sz w:val="20"/>
                <w:szCs w:val="20"/>
                <w:lang w:val="fr-CA"/>
              </w:rPr>
              <w:br/>
            </w:r>
            <w:r w:rsidR="00583B42" w:rsidRPr="00C4041C">
              <w:rPr>
                <w:rFonts w:asciiTheme="majorHAnsi" w:hAnsiTheme="majorHAnsi" w:cstheme="majorHAnsi"/>
                <w:sz w:val="20"/>
                <w:szCs w:val="20"/>
                <w:lang w:val="fr-CA"/>
              </w:rPr>
              <w:t>- Résoudre des calculs de nombres entiers en utilisant des stratégies efficaces (p. ex., faire un calcul mental, utiliser des algorithmes, calculer le coût d</w:t>
            </w:r>
            <w:r w:rsidR="00583B42">
              <w:rPr>
                <w:rFonts w:asciiTheme="majorHAnsi" w:hAnsiTheme="majorHAnsi" w:cstheme="majorHAnsi"/>
                <w:sz w:val="20"/>
                <w:szCs w:val="20"/>
                <w:lang w:val="fr-CA"/>
              </w:rPr>
              <w:t>’</w:t>
            </w:r>
            <w:r w:rsidR="00583B42" w:rsidRPr="00C4041C">
              <w:rPr>
                <w:rFonts w:asciiTheme="majorHAnsi" w:hAnsiTheme="majorHAnsi" w:cstheme="majorHAnsi"/>
                <w:sz w:val="20"/>
                <w:szCs w:val="20"/>
                <w:lang w:val="fr-CA"/>
              </w:rPr>
              <w:t>une transaction et la monnaie due, économiser de l</w:t>
            </w:r>
            <w:r w:rsidR="00583B42">
              <w:rPr>
                <w:rFonts w:asciiTheme="majorHAnsi" w:hAnsiTheme="majorHAnsi" w:cstheme="majorHAnsi"/>
                <w:sz w:val="20"/>
                <w:szCs w:val="20"/>
                <w:lang w:val="fr-CA"/>
              </w:rPr>
              <w:t>’</w:t>
            </w:r>
            <w:r w:rsidR="00583B42" w:rsidRPr="00C4041C">
              <w:rPr>
                <w:rFonts w:asciiTheme="majorHAnsi" w:hAnsiTheme="majorHAnsi" w:cstheme="majorHAnsi"/>
                <w:sz w:val="20"/>
                <w:szCs w:val="20"/>
                <w:lang w:val="fr-CA"/>
              </w:rPr>
              <w:t>argent pour effectuer un achat).</w:t>
            </w:r>
          </w:p>
        </w:tc>
      </w:tr>
      <w:tr w:rsidR="00DC08C1" w:rsidRPr="0083520E" w14:paraId="7B36341E" w14:textId="77777777" w:rsidTr="00AC054A">
        <w:tc>
          <w:tcPr>
            <w:tcW w:w="3685" w:type="dxa"/>
            <w:shd w:val="clear" w:color="auto" w:fill="auto"/>
          </w:tcPr>
          <w:p w14:paraId="73340B08" w14:textId="091CAF9E" w:rsidR="0068582F" w:rsidRPr="00E576FB" w:rsidRDefault="00E25276" w:rsidP="00BB36A2">
            <w:pPr>
              <w:rPr>
                <w:rFonts w:asciiTheme="majorHAnsi" w:hAnsiTheme="majorHAnsi" w:cstheme="majorHAnsi"/>
                <w:sz w:val="20"/>
                <w:szCs w:val="20"/>
                <w:lang w:val="fr-CA"/>
              </w:rPr>
            </w:pPr>
            <w:r w:rsidRPr="00080C26">
              <w:rPr>
                <w:rFonts w:asciiTheme="majorHAnsi" w:hAnsiTheme="majorHAnsi" w:cstheme="majorHAnsi"/>
                <w:bCs/>
                <w:sz w:val="20"/>
                <w:szCs w:val="20"/>
                <w:lang w:val="fr-CA"/>
              </w:rPr>
              <w:t>6.N.</w:t>
            </w:r>
            <w:r w:rsidR="00DC08C1" w:rsidRPr="00080C26">
              <w:rPr>
                <w:rFonts w:asciiTheme="majorHAnsi" w:hAnsiTheme="majorHAnsi" w:cstheme="majorHAnsi"/>
                <w:bCs/>
                <w:sz w:val="20"/>
                <w:szCs w:val="20"/>
                <w:lang w:val="fr-CA"/>
              </w:rPr>
              <w:t xml:space="preserve">3. </w:t>
            </w:r>
            <w:r w:rsidR="000F513F" w:rsidRPr="00E576FB">
              <w:rPr>
                <w:rFonts w:asciiTheme="majorHAnsi" w:hAnsiTheme="majorHAnsi" w:cstheme="majorHAnsi"/>
                <w:sz w:val="20"/>
                <w:szCs w:val="20"/>
                <w:lang w:val="fr-CA"/>
              </w:rPr>
              <w:t>Démontrer une compréhension des concepts de facteur et de multiple en :</w:t>
            </w:r>
          </w:p>
          <w:p w14:paraId="6D4737F5" w14:textId="77777777" w:rsidR="0068582F" w:rsidRPr="00E576FB" w:rsidRDefault="000F513F" w:rsidP="00BB36A2">
            <w:pPr>
              <w:pStyle w:val="ListParagraph"/>
              <w:numPr>
                <w:ilvl w:val="0"/>
                <w:numId w:val="36"/>
              </w:numPr>
              <w:rPr>
                <w:rFonts w:asciiTheme="majorHAnsi" w:hAnsiTheme="majorHAnsi" w:cstheme="majorHAnsi"/>
                <w:sz w:val="20"/>
                <w:szCs w:val="20"/>
                <w:lang w:val="fr-CA"/>
              </w:rPr>
            </w:pPr>
            <w:r w:rsidRPr="00E576FB">
              <w:rPr>
                <w:rFonts w:asciiTheme="majorHAnsi" w:hAnsiTheme="majorHAnsi" w:cstheme="majorHAnsi"/>
                <w:sz w:val="20"/>
                <w:szCs w:val="20"/>
                <w:lang w:val="fr-CA"/>
              </w:rPr>
              <w:t>déterminant des multiples et des facteurs de nombres inférieurs à 100;</w:t>
            </w:r>
          </w:p>
          <w:p w14:paraId="1C523F9F" w14:textId="77777777" w:rsidR="0068582F" w:rsidRPr="00E576FB" w:rsidRDefault="000F513F" w:rsidP="00BB36A2">
            <w:pPr>
              <w:pStyle w:val="ListParagraph"/>
              <w:numPr>
                <w:ilvl w:val="0"/>
                <w:numId w:val="36"/>
              </w:numPr>
              <w:rPr>
                <w:rFonts w:asciiTheme="majorHAnsi" w:hAnsiTheme="majorHAnsi" w:cstheme="majorHAnsi"/>
                <w:sz w:val="20"/>
                <w:szCs w:val="20"/>
                <w:lang w:val="fr-CA"/>
              </w:rPr>
            </w:pPr>
            <w:r w:rsidRPr="00E576FB">
              <w:rPr>
                <w:rFonts w:asciiTheme="majorHAnsi" w:hAnsiTheme="majorHAnsi" w:cstheme="majorHAnsi"/>
                <w:sz w:val="20"/>
                <w:szCs w:val="20"/>
                <w:lang w:val="fr-CA"/>
              </w:rPr>
              <w:t>identifiant des nombres premiers et des nombres composés;</w:t>
            </w:r>
          </w:p>
          <w:p w14:paraId="7B363415" w14:textId="1A5F879D" w:rsidR="000F513F" w:rsidRPr="00E576FB" w:rsidRDefault="000F513F" w:rsidP="00BB36A2">
            <w:pPr>
              <w:pStyle w:val="ListParagraph"/>
              <w:numPr>
                <w:ilvl w:val="0"/>
                <w:numId w:val="36"/>
              </w:numPr>
              <w:rPr>
                <w:rFonts w:asciiTheme="majorHAnsi" w:hAnsiTheme="majorHAnsi" w:cstheme="majorHAnsi"/>
                <w:sz w:val="20"/>
                <w:szCs w:val="20"/>
                <w:lang w:val="fr-CA"/>
              </w:rPr>
            </w:pPr>
            <w:r w:rsidRPr="00E576FB">
              <w:rPr>
                <w:rFonts w:asciiTheme="majorHAnsi" w:hAnsiTheme="majorHAnsi" w:cstheme="majorHAnsi"/>
                <w:sz w:val="20"/>
                <w:szCs w:val="20"/>
                <w:lang w:val="fr-CA"/>
              </w:rPr>
              <w:t>résolvant des problèmes comportant des facteurs ou des multiples</w:t>
            </w:r>
            <w:r w:rsidR="0068582F" w:rsidRPr="00E576FB">
              <w:rPr>
                <w:rFonts w:asciiTheme="majorHAnsi" w:hAnsiTheme="majorHAnsi" w:cstheme="majorHAnsi"/>
                <w:sz w:val="20"/>
                <w:szCs w:val="20"/>
                <w:lang w:val="fr-CA"/>
              </w:rPr>
              <w:t>.</w:t>
            </w:r>
          </w:p>
        </w:tc>
        <w:tc>
          <w:tcPr>
            <w:tcW w:w="2700" w:type="dxa"/>
            <w:shd w:val="clear" w:color="auto" w:fill="auto"/>
          </w:tcPr>
          <w:p w14:paraId="76297993" w14:textId="77777777" w:rsidR="00AD0148" w:rsidRPr="00C4041C" w:rsidRDefault="00AD0148" w:rsidP="00BB36A2">
            <w:pPr>
              <w:contextualSpacing/>
              <w:rPr>
                <w:rFonts w:asciiTheme="majorHAnsi" w:hAnsiTheme="majorHAnsi" w:cstheme="majorHAnsi"/>
                <w:b/>
                <w:sz w:val="20"/>
                <w:szCs w:val="20"/>
                <w:lang w:val="fr-CA"/>
              </w:rPr>
            </w:pPr>
            <w:r w:rsidRPr="00C4041C">
              <w:rPr>
                <w:rFonts w:asciiTheme="majorHAnsi" w:hAnsiTheme="majorHAnsi" w:cstheme="majorHAnsi"/>
                <w:b/>
                <w:sz w:val="20"/>
                <w:szCs w:val="20"/>
                <w:lang w:val="fr-CA"/>
              </w:rPr>
              <w:t>Le nombre, unité 1 : Les liens entre les nombres et la valeur de position</w:t>
            </w:r>
          </w:p>
          <w:p w14:paraId="3029E2FB" w14:textId="77777777" w:rsidR="00AD0148" w:rsidRPr="00C4041C" w:rsidRDefault="00AD0148" w:rsidP="00BB36A2">
            <w:pPr>
              <w:contextualSpacing/>
              <w:rPr>
                <w:rFonts w:asciiTheme="majorHAnsi" w:hAnsiTheme="majorHAnsi" w:cstheme="majorHAnsi"/>
                <w:b/>
                <w:sz w:val="20"/>
                <w:szCs w:val="20"/>
                <w:lang w:val="fr-CA"/>
              </w:rPr>
            </w:pPr>
            <w:r w:rsidRPr="00C4041C">
              <w:rPr>
                <w:rFonts w:asciiTheme="majorHAnsi" w:hAnsiTheme="majorHAnsi" w:cstheme="majorHAnsi"/>
                <w:sz w:val="20"/>
                <w:szCs w:val="20"/>
                <w:lang w:val="fr-CA"/>
              </w:rPr>
              <w:t>3 : Identifier les facteurs et les multiples</w:t>
            </w:r>
            <w:r w:rsidRPr="00C4041C">
              <w:rPr>
                <w:rFonts w:asciiTheme="majorHAnsi" w:hAnsiTheme="majorHAnsi" w:cstheme="majorHAnsi"/>
                <w:sz w:val="20"/>
                <w:szCs w:val="20"/>
                <w:lang w:val="fr-CA"/>
              </w:rPr>
              <w:br/>
              <w:t>4 : Identifier des nombres premiers et composés</w:t>
            </w:r>
          </w:p>
          <w:p w14:paraId="7B363416" w14:textId="2A079A10" w:rsidR="00DC08C1" w:rsidRPr="00AD0148" w:rsidRDefault="00AD0148" w:rsidP="00BB36A2">
            <w:pPr>
              <w:tabs>
                <w:tab w:val="left" w:pos="3063"/>
              </w:tabs>
              <w:rPr>
                <w:rFonts w:asciiTheme="majorHAnsi" w:hAnsiTheme="majorHAnsi" w:cstheme="majorHAnsi"/>
                <w:sz w:val="20"/>
                <w:szCs w:val="20"/>
                <w:lang w:val="fr-CA"/>
              </w:rPr>
            </w:pPr>
            <w:r w:rsidRPr="00C4041C">
              <w:rPr>
                <w:rFonts w:asciiTheme="majorHAnsi" w:hAnsiTheme="majorHAnsi" w:cstheme="majorHAnsi"/>
                <w:sz w:val="20"/>
                <w:szCs w:val="20"/>
                <w:lang w:val="fr-CA"/>
              </w:rPr>
              <w:t>5 : Approfondissement : Les liens entre les nombres et la valeur de position</w:t>
            </w:r>
          </w:p>
        </w:tc>
        <w:tc>
          <w:tcPr>
            <w:tcW w:w="3618" w:type="dxa"/>
            <w:shd w:val="clear" w:color="auto" w:fill="auto"/>
          </w:tcPr>
          <w:p w14:paraId="29A11FDA" w14:textId="77777777" w:rsidR="005B2110" w:rsidRPr="00C4041C" w:rsidRDefault="005B2110" w:rsidP="00BB36A2">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Les nombres sont reliés de plusieurs façons.</w:t>
            </w:r>
            <w:r w:rsidRPr="00C4041C">
              <w:rPr>
                <w:rFonts w:asciiTheme="majorHAnsi" w:hAnsiTheme="majorHAnsi" w:cstheme="majorHAnsi"/>
                <w:b/>
                <w:sz w:val="20"/>
                <w:szCs w:val="20"/>
                <w:lang w:val="fr-CA"/>
              </w:rPr>
              <w:br/>
              <w:t>Composer et décomposer des nombres pour étudier les équivalences</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Décomposer des nombres en facteurs premiers.</w:t>
            </w:r>
            <w:r w:rsidRPr="00C4041C">
              <w:rPr>
                <w:rFonts w:asciiTheme="majorHAnsi" w:hAnsiTheme="majorHAnsi" w:cstheme="majorHAnsi"/>
                <w:b/>
                <w:sz w:val="20"/>
                <w:szCs w:val="20"/>
                <w:lang w:val="fr-CA"/>
              </w:rPr>
              <w:br/>
            </w:r>
            <w:r w:rsidRPr="00C4041C">
              <w:rPr>
                <w:rFonts w:asciiTheme="majorHAnsi" w:hAnsiTheme="majorHAnsi" w:cstheme="majorHAnsi"/>
                <w:b/>
                <w:spacing w:val="-4"/>
                <w:sz w:val="20"/>
                <w:szCs w:val="20"/>
                <w:lang w:val="fr-CA"/>
              </w:rPr>
              <w:t>Idée principale : Les opérations impliquant</w:t>
            </w:r>
            <w:r w:rsidRPr="00C4041C">
              <w:rPr>
                <w:rFonts w:asciiTheme="majorHAnsi" w:hAnsiTheme="majorHAnsi" w:cstheme="majorHAnsi"/>
                <w:b/>
                <w:sz w:val="20"/>
                <w:szCs w:val="20"/>
                <w:lang w:val="fr-CA"/>
              </w:rPr>
              <w:t xml:space="preserve"> des quantités et des nombres nous permettent de déterminer combien il y a d</w:t>
            </w:r>
            <w:r>
              <w:rPr>
                <w:rFonts w:asciiTheme="majorHAnsi" w:hAnsiTheme="majorHAnsi" w:cstheme="majorHAnsi"/>
                <w:b/>
                <w:sz w:val="20"/>
                <w:szCs w:val="20"/>
                <w:lang w:val="fr-CA"/>
              </w:rPr>
              <w:t>’</w:t>
            </w:r>
            <w:r w:rsidRPr="00C4041C">
              <w:rPr>
                <w:rFonts w:asciiTheme="majorHAnsi" w:hAnsiTheme="majorHAnsi" w:cstheme="majorHAnsi"/>
                <w:b/>
                <w:sz w:val="20"/>
                <w:szCs w:val="20"/>
                <w:lang w:val="fr-CA"/>
              </w:rPr>
              <w:t>éléments.</w:t>
            </w:r>
          </w:p>
          <w:p w14:paraId="254FB1EF" w14:textId="77777777" w:rsidR="005B2110" w:rsidRPr="00C4041C" w:rsidRDefault="005B2110" w:rsidP="00BB36A2">
            <w:pPr>
              <w:rPr>
                <w:rFonts w:asciiTheme="majorHAnsi" w:hAnsiTheme="majorHAnsi" w:cstheme="majorHAnsi"/>
                <w:b/>
                <w:sz w:val="20"/>
                <w:szCs w:val="20"/>
                <w:lang w:val="fr-CA"/>
              </w:rPr>
            </w:pPr>
            <w:r w:rsidRPr="00C4041C">
              <w:rPr>
                <w:rFonts w:asciiTheme="majorHAnsi" w:hAnsiTheme="majorHAnsi" w:cstheme="majorHAnsi"/>
                <w:b/>
                <w:sz w:val="20"/>
                <w:szCs w:val="20"/>
                <w:lang w:val="fr-CA"/>
              </w:rPr>
              <w:t>Étudier les nombres et leurs propriétés arithmétiques</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xml:space="preserve">- </w:t>
            </w:r>
            <w:r w:rsidRPr="00C4041C">
              <w:rPr>
                <w:rFonts w:asciiTheme="majorHAnsi" w:hAnsiTheme="majorHAnsi" w:cstheme="majorHAnsi"/>
                <w:spacing w:val="-2"/>
                <w:sz w:val="20"/>
                <w:szCs w:val="20"/>
                <w:lang w:val="fr-CA"/>
              </w:rPr>
              <w:t>Déterminer si un nombre est un multiple</w:t>
            </w:r>
            <w:r w:rsidRPr="00C4041C">
              <w:rPr>
                <w:rFonts w:asciiTheme="majorHAnsi" w:hAnsiTheme="majorHAnsi" w:cstheme="majorHAnsi"/>
                <w:sz w:val="20"/>
                <w:szCs w:val="20"/>
                <w:lang w:val="fr-CA"/>
              </w:rPr>
              <w:t xml:space="preserve"> de n</w:t>
            </w:r>
            <w:r>
              <w:rPr>
                <w:rFonts w:asciiTheme="majorHAnsi" w:hAnsiTheme="majorHAnsi" w:cstheme="majorHAnsi"/>
                <w:sz w:val="20"/>
                <w:szCs w:val="20"/>
                <w:lang w:val="fr-CA"/>
              </w:rPr>
              <w:t>’</w:t>
            </w:r>
            <w:r w:rsidRPr="00C4041C">
              <w:rPr>
                <w:rFonts w:asciiTheme="majorHAnsi" w:hAnsiTheme="majorHAnsi" w:cstheme="majorHAnsi"/>
                <w:sz w:val="20"/>
                <w:szCs w:val="20"/>
                <w:lang w:val="fr-CA"/>
              </w:rPr>
              <w:t>importe quel nombre à un chiffre.</w:t>
            </w:r>
          </w:p>
          <w:p w14:paraId="7D69D917" w14:textId="77777777" w:rsidR="005B2110" w:rsidRPr="00C4041C" w:rsidRDefault="005B2110" w:rsidP="00BB36A2">
            <w:pPr>
              <w:rPr>
                <w:rFonts w:asciiTheme="majorHAnsi" w:hAnsiTheme="majorHAnsi" w:cstheme="majorHAnsi"/>
                <w:sz w:val="20"/>
                <w:szCs w:val="20"/>
                <w:lang w:val="fr-CA"/>
              </w:rPr>
            </w:pPr>
            <w:r w:rsidRPr="00C4041C">
              <w:rPr>
                <w:rFonts w:asciiTheme="majorHAnsi" w:hAnsiTheme="majorHAnsi" w:cstheme="majorHAnsi"/>
                <w:sz w:val="20"/>
                <w:szCs w:val="20"/>
                <w:lang w:val="fr-CA"/>
              </w:rPr>
              <w:t>- Examiner et classifier des nombres entiers en fonction de leurs propriétés (p. ex., pair/impair; premier; composé; divisible par 2, 5, 10).</w:t>
            </w:r>
            <w:r w:rsidRPr="00C4041C">
              <w:rPr>
                <w:rFonts w:asciiTheme="majorHAnsi" w:hAnsiTheme="majorHAnsi" w:cstheme="majorHAnsi"/>
                <w:sz w:val="20"/>
                <w:szCs w:val="20"/>
                <w:lang w:val="fr-CA"/>
              </w:rPr>
              <w:br/>
              <w:t>- Déterminer des multiples et des facteurs de nombres en utilisant des stratégies flexibles.</w:t>
            </w:r>
          </w:p>
          <w:p w14:paraId="7B36341D" w14:textId="018B8C40" w:rsidR="00DC08C1" w:rsidRPr="005F4AF3" w:rsidRDefault="005B2110" w:rsidP="00BB36A2">
            <w:pPr>
              <w:rPr>
                <w:rFonts w:asciiTheme="majorHAnsi" w:hAnsiTheme="majorHAnsi" w:cstheme="majorHAnsi"/>
                <w:sz w:val="20"/>
                <w:szCs w:val="20"/>
                <w:lang w:val="fr-CA"/>
              </w:rPr>
            </w:pPr>
            <w:r w:rsidRPr="00C4041C">
              <w:rPr>
                <w:rFonts w:asciiTheme="majorHAnsi" w:hAnsiTheme="majorHAnsi" w:cstheme="majorHAnsi"/>
                <w:sz w:val="20"/>
                <w:szCs w:val="20"/>
                <w:lang w:val="fr-CA"/>
              </w:rPr>
              <w:lastRenderedPageBreak/>
              <w:t>- Distinguer et étudier les propriétés des nombres premiers et composés (p. ex., la décomposition en facteurs premiers).</w:t>
            </w:r>
            <w:r w:rsidR="00212433" w:rsidRPr="005B2110">
              <w:rPr>
                <w:rFonts w:asciiTheme="majorHAnsi" w:hAnsiTheme="majorHAnsi" w:cstheme="majorHAnsi"/>
                <w:b/>
                <w:sz w:val="20"/>
                <w:szCs w:val="20"/>
                <w:lang w:val="fr-CA"/>
              </w:rPr>
              <w:br/>
            </w:r>
            <w:r w:rsidR="005F4AF3" w:rsidRPr="00C4041C">
              <w:rPr>
                <w:rFonts w:asciiTheme="majorHAnsi" w:hAnsiTheme="majorHAnsi" w:cstheme="majorHAnsi"/>
                <w:b/>
                <w:bCs/>
                <w:spacing w:val="-6"/>
                <w:sz w:val="20"/>
                <w:szCs w:val="20"/>
                <w:lang w:val="fr-CA"/>
              </w:rPr>
              <w:t>Développer une aisance avec les opérations</w:t>
            </w:r>
            <w:r w:rsidR="005F4AF3" w:rsidRPr="00C4041C">
              <w:rPr>
                <w:rFonts w:asciiTheme="majorHAnsi" w:hAnsiTheme="majorHAnsi" w:cstheme="majorHAnsi"/>
                <w:b/>
                <w:sz w:val="20"/>
                <w:szCs w:val="20"/>
                <w:lang w:val="fr-CA"/>
              </w:rPr>
              <w:br/>
            </w:r>
            <w:r w:rsidR="005F4AF3" w:rsidRPr="00C4041C">
              <w:rPr>
                <w:rFonts w:asciiTheme="majorHAnsi" w:hAnsiTheme="majorHAnsi" w:cstheme="majorHAnsi"/>
                <w:sz w:val="20"/>
                <w:szCs w:val="20"/>
                <w:lang w:val="fr-CA"/>
              </w:rPr>
              <w:t>- Se rappeler aisément les faits de multiplication et de division jusqu</w:t>
            </w:r>
            <w:r w:rsidR="005F4AF3">
              <w:rPr>
                <w:rFonts w:asciiTheme="majorHAnsi" w:hAnsiTheme="majorHAnsi" w:cstheme="majorHAnsi"/>
                <w:sz w:val="20"/>
                <w:szCs w:val="20"/>
                <w:lang w:val="fr-CA"/>
              </w:rPr>
              <w:t>’</w:t>
            </w:r>
            <w:r w:rsidR="005F4AF3" w:rsidRPr="00C4041C">
              <w:rPr>
                <w:rFonts w:asciiTheme="majorHAnsi" w:hAnsiTheme="majorHAnsi" w:cstheme="majorHAnsi"/>
                <w:sz w:val="20"/>
                <w:szCs w:val="20"/>
                <w:lang w:val="fr-CA"/>
              </w:rPr>
              <w:t>à 100.</w:t>
            </w:r>
          </w:p>
        </w:tc>
      </w:tr>
      <w:tr w:rsidR="00DC08C1" w:rsidRPr="0083520E" w14:paraId="7B363426" w14:textId="77777777" w:rsidTr="00AC054A">
        <w:tc>
          <w:tcPr>
            <w:tcW w:w="3685" w:type="dxa"/>
            <w:shd w:val="clear" w:color="auto" w:fill="auto"/>
          </w:tcPr>
          <w:p w14:paraId="7B36341F" w14:textId="68038495" w:rsidR="00F868EE" w:rsidRPr="00E576FB" w:rsidRDefault="004C7E26" w:rsidP="00BB36A2">
            <w:pPr>
              <w:rPr>
                <w:rFonts w:asciiTheme="majorHAnsi" w:hAnsiTheme="majorHAnsi" w:cstheme="majorHAnsi"/>
                <w:sz w:val="20"/>
                <w:szCs w:val="20"/>
                <w:lang w:val="fr-CA"/>
              </w:rPr>
            </w:pPr>
            <w:r w:rsidRPr="00080C26">
              <w:rPr>
                <w:rFonts w:asciiTheme="majorHAnsi" w:hAnsiTheme="majorHAnsi" w:cstheme="majorHAnsi"/>
                <w:sz w:val="20"/>
                <w:szCs w:val="20"/>
                <w:lang w:val="fr-CA"/>
              </w:rPr>
              <w:lastRenderedPageBreak/>
              <w:t>6.N.</w:t>
            </w:r>
            <w:r w:rsidR="00DC08C1" w:rsidRPr="00080C26">
              <w:rPr>
                <w:rFonts w:asciiTheme="majorHAnsi" w:hAnsiTheme="majorHAnsi" w:cstheme="majorHAnsi"/>
                <w:sz w:val="20"/>
                <w:szCs w:val="20"/>
                <w:lang w:val="fr-CA"/>
              </w:rPr>
              <w:t xml:space="preserve">4. </w:t>
            </w:r>
            <w:r w:rsidR="00F868EE" w:rsidRPr="00E576FB">
              <w:rPr>
                <w:rFonts w:asciiTheme="majorHAnsi" w:hAnsiTheme="majorHAnsi" w:cstheme="majorHAnsi"/>
                <w:sz w:val="20"/>
                <w:szCs w:val="20"/>
                <w:lang w:val="fr-CA"/>
              </w:rPr>
              <w:t>Établir le lien entre les fractions impropres et les nombres fractionnaires.</w:t>
            </w:r>
          </w:p>
        </w:tc>
        <w:tc>
          <w:tcPr>
            <w:tcW w:w="2700" w:type="dxa"/>
            <w:shd w:val="clear" w:color="auto" w:fill="auto"/>
          </w:tcPr>
          <w:p w14:paraId="3664EBF5" w14:textId="77777777" w:rsidR="000251C5" w:rsidRPr="00C4041C" w:rsidRDefault="000251C5" w:rsidP="00BB36A2">
            <w:pPr>
              <w:tabs>
                <w:tab w:val="left" w:pos="3063"/>
              </w:tabs>
              <w:rPr>
                <w:rFonts w:asciiTheme="majorHAnsi" w:hAnsiTheme="majorHAnsi" w:cstheme="majorHAnsi"/>
                <w:b/>
                <w:bCs/>
                <w:sz w:val="20"/>
                <w:szCs w:val="20"/>
                <w:lang w:val="fr-CA"/>
              </w:rPr>
            </w:pPr>
            <w:r w:rsidRPr="00C4041C">
              <w:rPr>
                <w:rFonts w:asciiTheme="majorHAnsi" w:hAnsiTheme="majorHAnsi" w:cstheme="majorHAnsi"/>
                <w:b/>
                <w:sz w:val="20"/>
                <w:szCs w:val="20"/>
                <w:lang w:val="fr-FR"/>
              </w:rPr>
              <w:t xml:space="preserve">Le nombre, unité </w:t>
            </w:r>
            <w:r w:rsidRPr="00C4041C">
              <w:rPr>
                <w:rFonts w:asciiTheme="majorHAnsi" w:hAnsiTheme="majorHAnsi" w:cstheme="majorHAnsi"/>
                <w:b/>
                <w:sz w:val="20"/>
                <w:szCs w:val="20"/>
                <w:lang w:val="fr-CA"/>
              </w:rPr>
              <w:t>3 : Les fractions, les nombres décimaux, les pourcentages et les nombres entiers</w:t>
            </w:r>
          </w:p>
          <w:p w14:paraId="58BCF35D" w14:textId="77777777" w:rsidR="000251C5" w:rsidRPr="00C4041C" w:rsidRDefault="000251C5" w:rsidP="00BB36A2">
            <w:pPr>
              <w:tabs>
                <w:tab w:val="left" w:pos="3063"/>
              </w:tabs>
              <w:rPr>
                <w:rFonts w:asciiTheme="majorHAnsi" w:hAnsiTheme="majorHAnsi" w:cstheme="majorHAnsi"/>
                <w:sz w:val="20"/>
                <w:szCs w:val="20"/>
                <w:lang w:val="fr-CA"/>
              </w:rPr>
            </w:pPr>
            <w:r w:rsidRPr="00C4041C">
              <w:rPr>
                <w:rFonts w:asciiTheme="majorHAnsi" w:hAnsiTheme="majorHAnsi" w:cstheme="majorHAnsi"/>
                <w:sz w:val="20"/>
                <w:szCs w:val="20"/>
                <w:lang w:val="fr-CA"/>
              </w:rPr>
              <w:t>13 : Représenter des fractions</w:t>
            </w:r>
          </w:p>
          <w:p w14:paraId="63D11D0F" w14:textId="77777777" w:rsidR="000251C5" w:rsidRPr="00C4041C" w:rsidRDefault="000251C5" w:rsidP="00BB36A2">
            <w:pPr>
              <w:tabs>
                <w:tab w:val="left" w:pos="3063"/>
              </w:tabs>
              <w:rPr>
                <w:rFonts w:asciiTheme="majorHAnsi" w:hAnsiTheme="majorHAnsi" w:cstheme="majorHAnsi"/>
                <w:sz w:val="20"/>
                <w:szCs w:val="20"/>
                <w:lang w:val="fr-CA"/>
              </w:rPr>
            </w:pPr>
            <w:r w:rsidRPr="00C4041C">
              <w:rPr>
                <w:rFonts w:asciiTheme="majorHAnsi" w:hAnsiTheme="majorHAnsi" w:cstheme="majorHAnsi"/>
                <w:bCs/>
                <w:sz w:val="20"/>
                <w:szCs w:val="20"/>
                <w:lang w:val="fr-CA"/>
              </w:rPr>
              <w:t>14 : Comparer et ordonner des fractions</w:t>
            </w:r>
          </w:p>
          <w:p w14:paraId="61292B37" w14:textId="6B139CC3" w:rsidR="00E219AE" w:rsidRPr="000251C5" w:rsidRDefault="000251C5" w:rsidP="00BB36A2">
            <w:pPr>
              <w:tabs>
                <w:tab w:val="left" w:pos="3063"/>
              </w:tabs>
              <w:rPr>
                <w:rFonts w:asciiTheme="majorHAnsi" w:hAnsiTheme="majorHAnsi" w:cstheme="majorHAnsi"/>
                <w:sz w:val="20"/>
                <w:szCs w:val="20"/>
                <w:lang w:val="fr-CA"/>
              </w:rPr>
            </w:pPr>
            <w:r w:rsidRPr="00C4041C">
              <w:rPr>
                <w:rFonts w:asciiTheme="majorHAnsi" w:hAnsiTheme="majorHAnsi" w:cstheme="majorHAnsi"/>
                <w:bCs/>
                <w:sz w:val="20"/>
                <w:szCs w:val="20"/>
                <w:lang w:val="fr-CA"/>
              </w:rPr>
              <w:t>21 : Approfondissement : Les fractions, les nombres décimaux, les pourcentages et les nombres entiers</w:t>
            </w:r>
          </w:p>
          <w:p w14:paraId="7B363420" w14:textId="0B597D51" w:rsidR="00E219AE" w:rsidRPr="000251C5" w:rsidRDefault="00E219AE" w:rsidP="00BB36A2">
            <w:pPr>
              <w:tabs>
                <w:tab w:val="left" w:pos="3063"/>
              </w:tabs>
              <w:rPr>
                <w:rFonts w:asciiTheme="majorHAnsi" w:hAnsiTheme="majorHAnsi" w:cstheme="majorHAnsi"/>
                <w:sz w:val="20"/>
                <w:szCs w:val="20"/>
                <w:lang w:val="fr-CA"/>
              </w:rPr>
            </w:pPr>
          </w:p>
        </w:tc>
        <w:tc>
          <w:tcPr>
            <w:tcW w:w="3618" w:type="dxa"/>
            <w:shd w:val="clear" w:color="auto" w:fill="auto"/>
          </w:tcPr>
          <w:p w14:paraId="7B363425" w14:textId="26864050" w:rsidR="00AC054A" w:rsidRPr="00804865" w:rsidRDefault="00271393" w:rsidP="00BB36A2">
            <w:pPr>
              <w:rPr>
                <w:rFonts w:asciiTheme="majorHAnsi" w:hAnsiTheme="majorHAnsi" w:cstheme="majorHAnsi"/>
                <w:sz w:val="20"/>
                <w:szCs w:val="20"/>
                <w:lang w:val="fr-CA"/>
              </w:rPr>
            </w:pPr>
            <w:r w:rsidRPr="00C4041C">
              <w:rPr>
                <w:rFonts w:asciiTheme="majorHAnsi" w:hAnsiTheme="majorHAnsi" w:cstheme="majorHAnsi"/>
                <w:b/>
                <w:sz w:val="20"/>
                <w:szCs w:val="20"/>
                <w:lang w:val="fr-CA"/>
              </w:rPr>
              <w:t>Idée principale : Les nombres sont reliés de plusieurs façons.</w:t>
            </w:r>
            <w:r w:rsidRPr="00C4041C">
              <w:rPr>
                <w:rFonts w:asciiTheme="majorHAnsi" w:hAnsiTheme="majorHAnsi" w:cstheme="majorHAnsi"/>
                <w:b/>
                <w:sz w:val="20"/>
                <w:szCs w:val="20"/>
                <w:lang w:val="fr-CA"/>
              </w:rPr>
              <w:br/>
              <w:t>Comparer et ordonner des quantités (multitude ou magnitude)</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Comparer, ordonner et situer des fractions en utilisant des stratégies flexibles (p. ex., comparer des modèles; créer des dénominateurs ou numérateurs communs).</w:t>
            </w:r>
            <w:r w:rsidRPr="00C4041C">
              <w:rPr>
                <w:rFonts w:asciiTheme="majorHAnsi" w:hAnsiTheme="majorHAnsi" w:cstheme="majorHAnsi"/>
                <w:sz w:val="20"/>
                <w:szCs w:val="20"/>
                <w:lang w:val="fr-CA"/>
              </w:rPr>
              <w:br/>
            </w:r>
            <w:r w:rsidRPr="00C4041C">
              <w:rPr>
                <w:rFonts w:asciiTheme="majorHAnsi" w:hAnsiTheme="majorHAnsi" w:cstheme="majorHAnsi"/>
                <w:b/>
                <w:bCs/>
                <w:sz w:val="20"/>
                <w:szCs w:val="20"/>
                <w:lang w:val="fr-CA"/>
              </w:rPr>
              <w:t>Estimer des quantités et des nombres</w:t>
            </w:r>
            <w:r w:rsidRPr="00C4041C">
              <w:rPr>
                <w:rFonts w:asciiTheme="majorHAnsi" w:hAnsiTheme="majorHAnsi" w:cstheme="majorHAnsi"/>
                <w:sz w:val="20"/>
                <w:szCs w:val="20"/>
                <w:lang w:val="fr-CA"/>
              </w:rPr>
              <w:br/>
              <w:t>- Estimer la taille et la magnitude des fractions en les comparant à des repères.</w:t>
            </w:r>
            <w:r w:rsidR="009C53E2" w:rsidRPr="00271393">
              <w:rPr>
                <w:rFonts w:asciiTheme="majorHAnsi" w:hAnsiTheme="majorHAnsi" w:cstheme="majorHAnsi"/>
                <w:b/>
                <w:sz w:val="20"/>
                <w:szCs w:val="20"/>
                <w:lang w:val="fr-CA"/>
              </w:rPr>
              <w:br/>
            </w:r>
            <w:r w:rsidR="00804865" w:rsidRPr="00C4041C">
              <w:rPr>
                <w:rFonts w:asciiTheme="majorHAnsi" w:hAnsiTheme="majorHAnsi" w:cstheme="majorHAnsi"/>
                <w:b/>
                <w:sz w:val="20"/>
                <w:szCs w:val="20"/>
                <w:lang w:val="fr-CA"/>
              </w:rPr>
              <w:t>Composer et décomposer des nombres pour étudier les équivalences</w:t>
            </w:r>
            <w:r w:rsidR="00804865" w:rsidRPr="00C4041C">
              <w:rPr>
                <w:rFonts w:asciiTheme="majorHAnsi" w:hAnsiTheme="majorHAnsi" w:cstheme="majorHAnsi"/>
                <w:b/>
                <w:sz w:val="20"/>
                <w:szCs w:val="20"/>
                <w:lang w:val="fr-CA"/>
              </w:rPr>
              <w:br/>
            </w:r>
            <w:r w:rsidR="00804865" w:rsidRPr="00C4041C">
              <w:rPr>
                <w:rFonts w:asciiTheme="majorHAnsi" w:hAnsiTheme="majorHAnsi" w:cstheme="majorHAnsi"/>
                <w:sz w:val="20"/>
                <w:szCs w:val="20"/>
                <w:lang w:val="fr-CA"/>
              </w:rPr>
              <w:t>- Modéliser des formes équivalentes de fractions impropres et de nombres fractionnaires à l</w:t>
            </w:r>
            <w:r w:rsidR="00804865">
              <w:rPr>
                <w:rFonts w:asciiTheme="majorHAnsi" w:hAnsiTheme="majorHAnsi" w:cstheme="majorHAnsi"/>
                <w:sz w:val="20"/>
                <w:szCs w:val="20"/>
                <w:lang w:val="fr-CA"/>
              </w:rPr>
              <w:t>’</w:t>
            </w:r>
            <w:r w:rsidR="00804865" w:rsidRPr="00C4041C">
              <w:rPr>
                <w:rFonts w:asciiTheme="majorHAnsi" w:hAnsiTheme="majorHAnsi" w:cstheme="majorHAnsi"/>
                <w:sz w:val="20"/>
                <w:szCs w:val="20"/>
                <w:lang w:val="fr-CA"/>
              </w:rPr>
              <w:t>aide de stratégies.</w:t>
            </w:r>
          </w:p>
        </w:tc>
      </w:tr>
      <w:tr w:rsidR="00DC08C1" w:rsidRPr="0083520E" w14:paraId="7B36342F" w14:textId="77777777" w:rsidTr="00AC054A">
        <w:tc>
          <w:tcPr>
            <w:tcW w:w="3685" w:type="dxa"/>
            <w:shd w:val="clear" w:color="auto" w:fill="auto"/>
          </w:tcPr>
          <w:p w14:paraId="27307A40" w14:textId="0A1D9B41" w:rsidR="00F868EE" w:rsidRPr="00E576FB" w:rsidRDefault="00526E54" w:rsidP="00BB36A2">
            <w:pPr>
              <w:rPr>
                <w:rFonts w:asciiTheme="majorHAnsi" w:hAnsiTheme="majorHAnsi" w:cstheme="majorHAnsi"/>
                <w:color w:val="000000"/>
                <w:sz w:val="20"/>
                <w:szCs w:val="20"/>
                <w:lang w:val="fr-CA"/>
              </w:rPr>
            </w:pPr>
            <w:r w:rsidRPr="00080C26">
              <w:rPr>
                <w:rFonts w:asciiTheme="majorHAnsi" w:hAnsiTheme="majorHAnsi" w:cstheme="majorHAnsi"/>
                <w:bCs/>
                <w:sz w:val="20"/>
                <w:szCs w:val="20"/>
                <w:lang w:val="fr-CA"/>
              </w:rPr>
              <w:t>6.N.</w:t>
            </w:r>
            <w:r w:rsidR="00DC08C1" w:rsidRPr="00080C26">
              <w:rPr>
                <w:rFonts w:asciiTheme="majorHAnsi" w:hAnsiTheme="majorHAnsi" w:cstheme="majorHAnsi"/>
                <w:bCs/>
                <w:sz w:val="20"/>
                <w:szCs w:val="20"/>
                <w:lang w:val="fr-CA"/>
              </w:rPr>
              <w:t>5.</w:t>
            </w:r>
            <w:r w:rsidR="00DC08C1" w:rsidRPr="00080C26">
              <w:rPr>
                <w:rFonts w:asciiTheme="majorHAnsi" w:hAnsiTheme="majorHAnsi" w:cstheme="majorHAnsi"/>
                <w:b/>
                <w:sz w:val="20"/>
                <w:szCs w:val="20"/>
                <w:lang w:val="fr-CA"/>
              </w:rPr>
              <w:t xml:space="preserve"> </w:t>
            </w:r>
            <w:r w:rsidR="00F868EE" w:rsidRPr="00E576FB">
              <w:rPr>
                <w:rFonts w:asciiTheme="majorHAnsi" w:hAnsiTheme="majorHAnsi" w:cstheme="majorHAnsi"/>
                <w:sz w:val="20"/>
                <w:szCs w:val="20"/>
                <w:lang w:val="fr-CA"/>
              </w:rPr>
              <w:t>Démontrer une compréhension des rapports, de façon concrète, imagée et symbolique.</w:t>
            </w:r>
          </w:p>
          <w:p w14:paraId="7B363427" w14:textId="1D7D8CEB" w:rsidR="00DC08C1" w:rsidRPr="00E576FB" w:rsidRDefault="00DC08C1" w:rsidP="00BB36A2">
            <w:pPr>
              <w:rPr>
                <w:rFonts w:asciiTheme="majorHAnsi" w:hAnsiTheme="majorHAnsi" w:cstheme="majorHAnsi"/>
                <w:sz w:val="20"/>
                <w:szCs w:val="20"/>
                <w:lang w:val="fr-CA"/>
              </w:rPr>
            </w:pPr>
          </w:p>
        </w:tc>
        <w:tc>
          <w:tcPr>
            <w:tcW w:w="2700" w:type="dxa"/>
            <w:shd w:val="clear" w:color="auto" w:fill="auto"/>
          </w:tcPr>
          <w:p w14:paraId="3C90E13A" w14:textId="77777777" w:rsidR="005B2D2D" w:rsidRPr="00C4041C" w:rsidRDefault="005B2D2D" w:rsidP="00BB36A2">
            <w:pPr>
              <w:tabs>
                <w:tab w:val="left" w:pos="3063"/>
              </w:tabs>
              <w:rPr>
                <w:rFonts w:asciiTheme="majorHAnsi" w:hAnsiTheme="majorHAnsi" w:cstheme="majorHAnsi"/>
                <w:b/>
                <w:bCs/>
                <w:sz w:val="20"/>
                <w:szCs w:val="20"/>
                <w:lang w:val="fr-CA"/>
              </w:rPr>
            </w:pPr>
            <w:r w:rsidRPr="00C4041C">
              <w:rPr>
                <w:rFonts w:asciiTheme="majorHAnsi" w:hAnsiTheme="majorHAnsi" w:cstheme="majorHAnsi"/>
                <w:b/>
                <w:sz w:val="20"/>
                <w:szCs w:val="20"/>
                <w:lang w:val="fr-FR"/>
              </w:rPr>
              <w:t xml:space="preserve">Le nombre, unité </w:t>
            </w:r>
            <w:r w:rsidRPr="00C4041C">
              <w:rPr>
                <w:rFonts w:asciiTheme="majorHAnsi" w:hAnsiTheme="majorHAnsi" w:cstheme="majorHAnsi"/>
                <w:b/>
                <w:sz w:val="20"/>
                <w:szCs w:val="20"/>
                <w:lang w:val="fr-CA"/>
              </w:rPr>
              <w:t>2 : L</w:t>
            </w:r>
            <w:r>
              <w:rPr>
                <w:rFonts w:asciiTheme="majorHAnsi" w:hAnsiTheme="majorHAnsi" w:cstheme="majorHAnsi"/>
                <w:b/>
                <w:sz w:val="20"/>
                <w:szCs w:val="20"/>
                <w:lang w:val="fr-CA"/>
              </w:rPr>
              <w:t>’</w:t>
            </w:r>
            <w:r w:rsidRPr="00C4041C">
              <w:rPr>
                <w:rFonts w:asciiTheme="majorHAnsi" w:hAnsiTheme="majorHAnsi" w:cstheme="majorHAnsi"/>
                <w:b/>
                <w:sz w:val="20"/>
                <w:szCs w:val="20"/>
                <w:lang w:val="fr-CA"/>
              </w:rPr>
              <w:t>aisance avec les nombres entiers</w:t>
            </w:r>
          </w:p>
          <w:p w14:paraId="1627E366" w14:textId="24F75568" w:rsidR="00E219AE" w:rsidRPr="005B2D2D" w:rsidRDefault="005B2D2D" w:rsidP="00BB36A2">
            <w:pPr>
              <w:contextualSpacing/>
              <w:rPr>
                <w:rFonts w:asciiTheme="majorHAnsi" w:hAnsiTheme="majorHAnsi" w:cstheme="majorHAnsi"/>
                <w:b/>
                <w:sz w:val="20"/>
                <w:szCs w:val="20"/>
                <w:lang w:val="fr-CA"/>
              </w:rPr>
            </w:pPr>
            <w:r w:rsidRPr="00C4041C">
              <w:rPr>
                <w:rFonts w:asciiTheme="majorHAnsi" w:hAnsiTheme="majorHAnsi" w:cstheme="majorHAnsi"/>
                <w:sz w:val="20"/>
                <w:szCs w:val="20"/>
                <w:lang w:val="fr-CA"/>
              </w:rPr>
              <w:t>11 : Explorer des rapports</w:t>
            </w:r>
            <w:r w:rsidRPr="00C4041C">
              <w:rPr>
                <w:rFonts w:asciiTheme="majorHAnsi" w:hAnsiTheme="majorHAnsi" w:cstheme="majorHAnsi"/>
                <w:sz w:val="20"/>
                <w:szCs w:val="20"/>
                <w:lang w:val="fr-CA"/>
              </w:rPr>
              <w:br/>
              <w:t xml:space="preserve">12 : </w:t>
            </w:r>
            <w:r w:rsidRPr="00C4041C">
              <w:rPr>
                <w:rFonts w:asciiTheme="majorHAnsi" w:hAnsiTheme="majorHAnsi" w:cstheme="majorHAnsi"/>
                <w:bCs/>
                <w:sz w:val="20"/>
                <w:szCs w:val="20"/>
                <w:lang w:val="fr-CA"/>
              </w:rPr>
              <w:t>Approfondissement :</w:t>
            </w:r>
            <w:r w:rsidRPr="00C4041C">
              <w:rPr>
                <w:rFonts w:asciiTheme="majorHAnsi" w:hAnsiTheme="majorHAnsi" w:cstheme="majorHAnsi"/>
                <w:sz w:val="20"/>
                <w:szCs w:val="20"/>
                <w:lang w:val="fr-CA"/>
              </w:rPr>
              <w:t xml:space="preserve"> </w:t>
            </w:r>
            <w:r w:rsidRPr="00C4041C">
              <w:rPr>
                <w:rFonts w:asciiTheme="majorHAnsi" w:hAnsiTheme="majorHAnsi" w:cstheme="majorHAnsi"/>
                <w:bCs/>
                <w:sz w:val="20"/>
                <w:szCs w:val="20"/>
                <w:lang w:val="fr-CA"/>
              </w:rPr>
              <w:t>L</w:t>
            </w:r>
            <w:r>
              <w:rPr>
                <w:rFonts w:asciiTheme="majorHAnsi" w:hAnsiTheme="majorHAnsi" w:cstheme="majorHAnsi"/>
                <w:bCs/>
                <w:sz w:val="20"/>
                <w:szCs w:val="20"/>
                <w:lang w:val="fr-CA"/>
              </w:rPr>
              <w:t>’</w:t>
            </w:r>
            <w:r w:rsidRPr="00C4041C">
              <w:rPr>
                <w:rFonts w:asciiTheme="majorHAnsi" w:hAnsiTheme="majorHAnsi" w:cstheme="majorHAnsi"/>
                <w:bCs/>
                <w:sz w:val="20"/>
                <w:szCs w:val="20"/>
                <w:lang w:val="fr-CA"/>
              </w:rPr>
              <w:t>aisance avec les nombres entiers</w:t>
            </w:r>
          </w:p>
          <w:p w14:paraId="7B363428" w14:textId="28B530A5" w:rsidR="00E219AE" w:rsidRPr="005B2D2D" w:rsidRDefault="00E219AE" w:rsidP="00BB36A2">
            <w:pPr>
              <w:tabs>
                <w:tab w:val="left" w:pos="3063"/>
              </w:tabs>
              <w:rPr>
                <w:rFonts w:asciiTheme="majorHAnsi" w:hAnsiTheme="majorHAnsi" w:cstheme="majorHAnsi"/>
                <w:sz w:val="20"/>
                <w:szCs w:val="20"/>
                <w:lang w:val="fr-CA"/>
              </w:rPr>
            </w:pPr>
          </w:p>
        </w:tc>
        <w:tc>
          <w:tcPr>
            <w:tcW w:w="3618" w:type="dxa"/>
            <w:shd w:val="clear" w:color="auto" w:fill="auto"/>
          </w:tcPr>
          <w:p w14:paraId="7B36342E" w14:textId="581DC544" w:rsidR="00DC08C1" w:rsidRPr="005B2D2D" w:rsidRDefault="005B2D2D" w:rsidP="00BB36A2">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Les nombres sont reliés de plusieurs façons.</w:t>
            </w:r>
            <w:r w:rsidRPr="00C4041C">
              <w:rPr>
                <w:rFonts w:asciiTheme="majorHAnsi" w:hAnsiTheme="majorHAnsi" w:cstheme="majorHAnsi"/>
                <w:b/>
                <w:sz w:val="20"/>
                <w:szCs w:val="20"/>
                <w:lang w:val="fr-CA"/>
              </w:rPr>
              <w:br/>
              <w:t>Utiliser des rapports, des taux, des proportions et des pourcentages crée une relation entre des quantités</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Comprendre le concept des rapports comme étant une relation entre deux quantités (p. ex., 3 victoires pour 2 défaites).</w:t>
            </w:r>
          </w:p>
        </w:tc>
      </w:tr>
      <w:tr w:rsidR="00DC08C1" w:rsidRPr="0083520E" w14:paraId="7B363437" w14:textId="77777777" w:rsidTr="00AC054A">
        <w:tc>
          <w:tcPr>
            <w:tcW w:w="3685" w:type="dxa"/>
            <w:shd w:val="clear" w:color="auto" w:fill="auto"/>
          </w:tcPr>
          <w:p w14:paraId="7B363430" w14:textId="7F61ABC1" w:rsidR="00956C25" w:rsidRPr="00E576FB" w:rsidRDefault="001C2522" w:rsidP="00BB36A2">
            <w:pPr>
              <w:rPr>
                <w:rFonts w:asciiTheme="majorHAnsi" w:hAnsiTheme="majorHAnsi" w:cstheme="majorHAnsi"/>
                <w:sz w:val="20"/>
                <w:szCs w:val="20"/>
                <w:lang w:val="fr-CA"/>
              </w:rPr>
            </w:pPr>
            <w:r w:rsidRPr="00080C26">
              <w:rPr>
                <w:rFonts w:asciiTheme="majorHAnsi" w:hAnsiTheme="majorHAnsi" w:cstheme="majorHAnsi"/>
                <w:bCs/>
                <w:sz w:val="20"/>
                <w:szCs w:val="20"/>
                <w:lang w:val="fr-CA"/>
              </w:rPr>
              <w:t>6.N.</w:t>
            </w:r>
            <w:r w:rsidR="00DC08C1" w:rsidRPr="00080C26">
              <w:rPr>
                <w:rFonts w:asciiTheme="majorHAnsi" w:hAnsiTheme="majorHAnsi" w:cstheme="majorHAnsi"/>
                <w:bCs/>
                <w:sz w:val="20"/>
                <w:szCs w:val="20"/>
                <w:lang w:val="fr-CA"/>
              </w:rPr>
              <w:t>6.</w:t>
            </w:r>
            <w:r w:rsidR="00DC08C1" w:rsidRPr="00080C26">
              <w:rPr>
                <w:rFonts w:asciiTheme="majorHAnsi" w:hAnsiTheme="majorHAnsi" w:cstheme="majorHAnsi"/>
                <w:b/>
                <w:sz w:val="20"/>
                <w:szCs w:val="20"/>
                <w:lang w:val="fr-CA"/>
              </w:rPr>
              <w:t xml:space="preserve"> </w:t>
            </w:r>
            <w:r w:rsidR="00956C25" w:rsidRPr="00E576FB">
              <w:rPr>
                <w:rFonts w:asciiTheme="majorHAnsi" w:hAnsiTheme="majorHAnsi" w:cstheme="majorHAnsi"/>
                <w:sz w:val="20"/>
                <w:szCs w:val="20"/>
                <w:lang w:val="fr-CA"/>
              </w:rPr>
              <w:t>Démontrer une compréhension des pourcentages (limités aux entiers positifs) de façon concrète, imagée et symbolique.</w:t>
            </w:r>
          </w:p>
        </w:tc>
        <w:tc>
          <w:tcPr>
            <w:tcW w:w="2700" w:type="dxa"/>
            <w:shd w:val="clear" w:color="auto" w:fill="auto"/>
          </w:tcPr>
          <w:p w14:paraId="1F0FD2EF" w14:textId="77777777" w:rsidR="00FA4B39" w:rsidRPr="00C4041C" w:rsidRDefault="00FA4B39" w:rsidP="00BB36A2">
            <w:pPr>
              <w:tabs>
                <w:tab w:val="left" w:pos="3063"/>
              </w:tabs>
              <w:rPr>
                <w:rFonts w:asciiTheme="majorHAnsi" w:hAnsiTheme="majorHAnsi" w:cstheme="majorHAnsi"/>
                <w:b/>
                <w:bCs/>
                <w:sz w:val="20"/>
                <w:szCs w:val="20"/>
                <w:lang w:val="fr-CA"/>
              </w:rPr>
            </w:pPr>
            <w:r w:rsidRPr="00C4041C">
              <w:rPr>
                <w:rFonts w:asciiTheme="majorHAnsi" w:hAnsiTheme="majorHAnsi" w:cstheme="majorHAnsi"/>
                <w:b/>
                <w:sz w:val="20"/>
                <w:szCs w:val="20"/>
                <w:lang w:val="fr-FR"/>
              </w:rPr>
              <w:t xml:space="preserve">Le nombre, unité </w:t>
            </w:r>
            <w:r w:rsidRPr="00C4041C">
              <w:rPr>
                <w:rFonts w:asciiTheme="majorHAnsi" w:hAnsiTheme="majorHAnsi" w:cstheme="majorHAnsi"/>
                <w:b/>
                <w:sz w:val="20"/>
                <w:szCs w:val="20"/>
                <w:lang w:val="fr-CA"/>
              </w:rPr>
              <w:t>3 : Les fractions, les nombres décimaux, les pourcentages et les nombres entiers</w:t>
            </w:r>
          </w:p>
          <w:p w14:paraId="3D1BDB0A" w14:textId="77777777" w:rsidR="00FA4B39" w:rsidRPr="00C4041C" w:rsidRDefault="00FA4B39" w:rsidP="00BB36A2">
            <w:pPr>
              <w:tabs>
                <w:tab w:val="left" w:pos="3063"/>
              </w:tabs>
              <w:rPr>
                <w:rFonts w:asciiTheme="majorHAnsi" w:hAnsiTheme="majorHAnsi" w:cstheme="majorHAnsi"/>
                <w:sz w:val="20"/>
                <w:szCs w:val="20"/>
                <w:lang w:val="fr-CA"/>
              </w:rPr>
            </w:pPr>
            <w:r w:rsidRPr="00C4041C">
              <w:rPr>
                <w:rFonts w:asciiTheme="majorHAnsi" w:hAnsiTheme="majorHAnsi" w:cstheme="majorHAnsi"/>
                <w:sz w:val="20"/>
                <w:szCs w:val="20"/>
                <w:lang w:val="fr-CA"/>
              </w:rPr>
              <w:t>18 : Décrire les relations entre des fractions, des nombres décimaux et des pourcentages</w:t>
            </w:r>
          </w:p>
          <w:p w14:paraId="7B363431" w14:textId="4A7B86F8" w:rsidR="00DC08C1" w:rsidRPr="00FA4B39" w:rsidRDefault="00FA4B39" w:rsidP="00BB36A2">
            <w:pPr>
              <w:tabs>
                <w:tab w:val="left" w:pos="3063"/>
              </w:tabs>
              <w:rPr>
                <w:rFonts w:asciiTheme="majorHAnsi" w:hAnsiTheme="majorHAnsi" w:cstheme="majorHAnsi"/>
                <w:sz w:val="20"/>
                <w:szCs w:val="20"/>
                <w:lang w:val="fr-CA"/>
              </w:rPr>
            </w:pPr>
            <w:r w:rsidRPr="00C4041C">
              <w:rPr>
                <w:rFonts w:asciiTheme="majorHAnsi" w:hAnsiTheme="majorHAnsi" w:cstheme="majorHAnsi"/>
                <w:bCs/>
                <w:sz w:val="20"/>
                <w:szCs w:val="20"/>
                <w:lang w:val="fr-CA"/>
              </w:rPr>
              <w:t>21 : Approfondissement : Les fractions, les nombres décimaux, les pourcentages et les nombres entiers</w:t>
            </w:r>
          </w:p>
        </w:tc>
        <w:tc>
          <w:tcPr>
            <w:tcW w:w="3618" w:type="dxa"/>
            <w:shd w:val="clear" w:color="auto" w:fill="auto"/>
          </w:tcPr>
          <w:p w14:paraId="15C4E07A" w14:textId="77777777" w:rsidR="00F02D76" w:rsidRPr="00C4041C" w:rsidRDefault="00F02D76" w:rsidP="00BB36A2">
            <w:pPr>
              <w:rPr>
                <w:rFonts w:asciiTheme="majorHAnsi" w:hAnsiTheme="majorHAnsi" w:cstheme="majorHAnsi"/>
                <w:sz w:val="20"/>
                <w:szCs w:val="20"/>
                <w:lang w:val="fr-CA"/>
              </w:rPr>
            </w:pPr>
            <w:r w:rsidRPr="00C4041C">
              <w:rPr>
                <w:rFonts w:asciiTheme="majorHAnsi" w:hAnsiTheme="majorHAnsi" w:cstheme="majorHAnsi"/>
                <w:b/>
                <w:sz w:val="20"/>
                <w:szCs w:val="20"/>
                <w:lang w:val="fr-CA"/>
              </w:rPr>
              <w:t>Idée principale : Les nombres sont reliés de plusieurs façons.</w:t>
            </w:r>
            <w:r w:rsidRPr="00C4041C">
              <w:rPr>
                <w:rFonts w:asciiTheme="majorHAnsi" w:hAnsiTheme="majorHAnsi" w:cstheme="majorHAnsi"/>
                <w:b/>
                <w:sz w:val="20"/>
                <w:szCs w:val="20"/>
                <w:lang w:val="fr-CA"/>
              </w:rPr>
              <w:br/>
              <w:t>Composer et décomposer des nombres pour étudier les équivalences</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Modéliser et expliquer les relations entre les fractions, les nombres décimaux et les pourcentages.</w:t>
            </w:r>
          </w:p>
          <w:p w14:paraId="7B363436" w14:textId="4EFF6BDD" w:rsidR="00DC08C1" w:rsidRPr="00F02D76" w:rsidRDefault="00F02D76" w:rsidP="00BB36A2">
            <w:pPr>
              <w:rPr>
                <w:rFonts w:asciiTheme="majorHAnsi" w:hAnsiTheme="majorHAnsi" w:cstheme="majorHAnsi"/>
                <w:b/>
                <w:sz w:val="20"/>
                <w:szCs w:val="20"/>
                <w:lang w:val="fr-CA"/>
              </w:rPr>
            </w:pPr>
            <w:r w:rsidRPr="00C4041C">
              <w:rPr>
                <w:rFonts w:asciiTheme="majorHAnsi" w:hAnsiTheme="majorHAnsi" w:cstheme="majorHAnsi"/>
                <w:sz w:val="20"/>
                <w:szCs w:val="20"/>
                <w:lang w:val="fr-CA"/>
              </w:rPr>
              <w:t>- Convertir aisément une représentation en une autre.</w:t>
            </w:r>
          </w:p>
        </w:tc>
      </w:tr>
      <w:tr w:rsidR="00E745BC" w:rsidRPr="0083520E" w14:paraId="7B363440" w14:textId="77777777" w:rsidTr="00AC054A">
        <w:tc>
          <w:tcPr>
            <w:tcW w:w="3685" w:type="dxa"/>
            <w:shd w:val="clear" w:color="auto" w:fill="auto"/>
          </w:tcPr>
          <w:p w14:paraId="7B363438" w14:textId="026B333C" w:rsidR="00956C25" w:rsidRPr="00E576FB" w:rsidRDefault="001C2522" w:rsidP="00BB36A2">
            <w:pPr>
              <w:rPr>
                <w:rFonts w:asciiTheme="majorHAnsi" w:hAnsiTheme="majorHAnsi" w:cstheme="majorHAnsi"/>
                <w:bCs/>
                <w:sz w:val="20"/>
                <w:szCs w:val="20"/>
                <w:lang w:val="fr-CA"/>
              </w:rPr>
            </w:pPr>
            <w:r w:rsidRPr="00080C26">
              <w:rPr>
                <w:rFonts w:asciiTheme="majorHAnsi" w:hAnsiTheme="majorHAnsi" w:cstheme="majorHAnsi"/>
                <w:sz w:val="20"/>
                <w:szCs w:val="20"/>
                <w:lang w:val="fr-CA"/>
              </w:rPr>
              <w:t>6.N.</w:t>
            </w:r>
            <w:r w:rsidR="00E745BC" w:rsidRPr="00080C26">
              <w:rPr>
                <w:rFonts w:asciiTheme="majorHAnsi" w:hAnsiTheme="majorHAnsi" w:cstheme="majorHAnsi"/>
                <w:sz w:val="20"/>
                <w:szCs w:val="20"/>
                <w:lang w:val="fr-CA"/>
              </w:rPr>
              <w:t>7.</w:t>
            </w:r>
            <w:r w:rsidR="00E745BC" w:rsidRPr="00080C26">
              <w:rPr>
                <w:rFonts w:asciiTheme="majorHAnsi" w:hAnsiTheme="majorHAnsi" w:cstheme="majorHAnsi"/>
                <w:color w:val="000000"/>
                <w:sz w:val="20"/>
                <w:szCs w:val="20"/>
                <w:lang w:val="fr-CA"/>
              </w:rPr>
              <w:t xml:space="preserve"> </w:t>
            </w:r>
            <w:r w:rsidR="00956C25" w:rsidRPr="00E576FB">
              <w:rPr>
                <w:rFonts w:asciiTheme="majorHAnsi" w:hAnsiTheme="majorHAnsi" w:cstheme="majorHAnsi"/>
                <w:sz w:val="20"/>
                <w:szCs w:val="20"/>
                <w:lang w:val="fr-CA"/>
              </w:rPr>
              <w:t>Démontrer une compréhension des nombres entiers, de façon concrète, imagée et symbolique.</w:t>
            </w:r>
          </w:p>
        </w:tc>
        <w:tc>
          <w:tcPr>
            <w:tcW w:w="2700" w:type="dxa"/>
            <w:shd w:val="clear" w:color="auto" w:fill="auto"/>
          </w:tcPr>
          <w:p w14:paraId="67A83BBB" w14:textId="5E46CB18" w:rsidR="00E745BC" w:rsidRPr="009B682F" w:rsidRDefault="009B682F" w:rsidP="00BB36A2">
            <w:pPr>
              <w:tabs>
                <w:tab w:val="left" w:pos="3063"/>
              </w:tabs>
              <w:rPr>
                <w:rFonts w:asciiTheme="majorHAnsi" w:hAnsiTheme="majorHAnsi" w:cstheme="majorHAnsi"/>
                <w:b/>
                <w:bCs/>
                <w:sz w:val="20"/>
                <w:szCs w:val="20"/>
                <w:lang w:val="fr-CA"/>
              </w:rPr>
            </w:pPr>
            <w:r w:rsidRPr="00C4041C">
              <w:rPr>
                <w:rFonts w:asciiTheme="majorHAnsi" w:hAnsiTheme="majorHAnsi" w:cstheme="majorHAnsi"/>
                <w:b/>
                <w:sz w:val="20"/>
                <w:szCs w:val="20"/>
                <w:lang w:val="fr-FR"/>
              </w:rPr>
              <w:t xml:space="preserve">Le nombre, unité </w:t>
            </w:r>
            <w:r w:rsidRPr="00C4041C">
              <w:rPr>
                <w:rFonts w:asciiTheme="majorHAnsi" w:hAnsiTheme="majorHAnsi" w:cstheme="majorHAnsi"/>
                <w:b/>
                <w:sz w:val="20"/>
                <w:szCs w:val="20"/>
                <w:lang w:val="fr-CA"/>
              </w:rPr>
              <w:t>3 : Les fractions, les nombres décimaux, les pourcentages et les nombres entiers</w:t>
            </w:r>
          </w:p>
          <w:p w14:paraId="3C085C8F" w14:textId="70F5B383" w:rsidR="00E745BC" w:rsidRPr="007E4B34" w:rsidRDefault="00E745BC" w:rsidP="00BB36A2">
            <w:pPr>
              <w:tabs>
                <w:tab w:val="left" w:pos="3063"/>
              </w:tabs>
              <w:rPr>
                <w:rFonts w:asciiTheme="majorHAnsi" w:hAnsiTheme="majorHAnsi" w:cstheme="majorHAnsi"/>
                <w:sz w:val="20"/>
                <w:szCs w:val="20"/>
                <w:lang w:val="fr-CA"/>
              </w:rPr>
            </w:pPr>
            <w:r w:rsidRPr="007E4B34">
              <w:rPr>
                <w:rFonts w:asciiTheme="majorHAnsi" w:hAnsiTheme="majorHAnsi" w:cstheme="majorHAnsi"/>
                <w:sz w:val="20"/>
                <w:szCs w:val="20"/>
                <w:lang w:val="fr-CA"/>
              </w:rPr>
              <w:t>19</w:t>
            </w:r>
            <w:r w:rsidR="009B682F" w:rsidRPr="007E4B34">
              <w:rPr>
                <w:rFonts w:asciiTheme="majorHAnsi" w:hAnsiTheme="majorHAnsi" w:cstheme="majorHAnsi"/>
                <w:sz w:val="20"/>
                <w:szCs w:val="20"/>
                <w:lang w:val="fr-CA"/>
              </w:rPr>
              <w:t xml:space="preserve"> </w:t>
            </w:r>
            <w:r w:rsidRPr="007E4B34">
              <w:rPr>
                <w:rFonts w:asciiTheme="majorHAnsi" w:hAnsiTheme="majorHAnsi" w:cstheme="majorHAnsi"/>
                <w:sz w:val="20"/>
                <w:szCs w:val="20"/>
                <w:lang w:val="fr-CA"/>
              </w:rPr>
              <w:t xml:space="preserve">: </w:t>
            </w:r>
            <w:r w:rsidR="007E4B34" w:rsidRPr="007E4B34">
              <w:rPr>
                <w:rFonts w:asciiTheme="majorHAnsi" w:hAnsiTheme="majorHAnsi" w:cstheme="majorHAnsi"/>
                <w:sz w:val="20"/>
                <w:szCs w:val="20"/>
                <w:lang w:val="fr-CA"/>
              </w:rPr>
              <w:t>Représenter des nombres entiers</w:t>
            </w:r>
            <w:r w:rsidRPr="007E4B34">
              <w:rPr>
                <w:rFonts w:asciiTheme="majorHAnsi" w:hAnsiTheme="majorHAnsi" w:cstheme="majorHAnsi"/>
                <w:sz w:val="20"/>
                <w:szCs w:val="20"/>
                <w:lang w:val="fr-CA"/>
              </w:rPr>
              <w:br/>
              <w:t>20</w:t>
            </w:r>
            <w:r w:rsidR="009B682F" w:rsidRPr="007E4B34">
              <w:rPr>
                <w:rFonts w:asciiTheme="majorHAnsi" w:hAnsiTheme="majorHAnsi" w:cstheme="majorHAnsi"/>
                <w:sz w:val="20"/>
                <w:szCs w:val="20"/>
                <w:lang w:val="fr-CA"/>
              </w:rPr>
              <w:t xml:space="preserve"> </w:t>
            </w:r>
            <w:r w:rsidRPr="007E4B34">
              <w:rPr>
                <w:rFonts w:asciiTheme="majorHAnsi" w:hAnsiTheme="majorHAnsi" w:cstheme="majorHAnsi"/>
                <w:sz w:val="20"/>
                <w:szCs w:val="20"/>
                <w:lang w:val="fr-CA"/>
              </w:rPr>
              <w:t xml:space="preserve">: </w:t>
            </w:r>
            <w:r w:rsidR="007E4B34" w:rsidRPr="007E4B34">
              <w:rPr>
                <w:rFonts w:asciiTheme="majorHAnsi" w:hAnsiTheme="majorHAnsi" w:cstheme="majorHAnsi"/>
                <w:sz w:val="20"/>
                <w:szCs w:val="20"/>
                <w:lang w:val="fr-CA"/>
              </w:rPr>
              <w:t>Comparer et ordonner des nombres entiers</w:t>
            </w:r>
          </w:p>
          <w:p w14:paraId="7B363439" w14:textId="092F4912" w:rsidR="00E745BC" w:rsidRPr="009B682F" w:rsidRDefault="009B682F" w:rsidP="00BB36A2">
            <w:pPr>
              <w:tabs>
                <w:tab w:val="left" w:pos="3063"/>
              </w:tabs>
              <w:rPr>
                <w:rFonts w:asciiTheme="majorHAnsi" w:hAnsiTheme="majorHAnsi" w:cstheme="majorHAnsi"/>
                <w:sz w:val="20"/>
                <w:szCs w:val="20"/>
                <w:lang w:val="fr-CA"/>
              </w:rPr>
            </w:pPr>
            <w:r w:rsidRPr="00C4041C">
              <w:rPr>
                <w:rFonts w:asciiTheme="majorHAnsi" w:hAnsiTheme="majorHAnsi" w:cstheme="majorHAnsi"/>
                <w:bCs/>
                <w:sz w:val="20"/>
                <w:szCs w:val="20"/>
                <w:lang w:val="fr-CA"/>
              </w:rPr>
              <w:lastRenderedPageBreak/>
              <w:t>21 : Approfondissement : Les fractions, les nombres décimaux, les pourcentages et les nombres entiers</w:t>
            </w:r>
          </w:p>
        </w:tc>
        <w:tc>
          <w:tcPr>
            <w:tcW w:w="3618" w:type="dxa"/>
            <w:shd w:val="clear" w:color="auto" w:fill="auto"/>
          </w:tcPr>
          <w:p w14:paraId="1A950EE8" w14:textId="328972DB" w:rsidR="00A77698" w:rsidRPr="000E7D40" w:rsidRDefault="000E7D40" w:rsidP="00BB36A2">
            <w:pPr>
              <w:rPr>
                <w:rFonts w:asciiTheme="majorHAnsi" w:hAnsiTheme="majorHAnsi" w:cstheme="majorHAnsi"/>
                <w:b/>
                <w:sz w:val="20"/>
                <w:szCs w:val="20"/>
                <w:lang w:val="fr-CA"/>
              </w:rPr>
            </w:pPr>
            <w:r w:rsidRPr="00C4041C">
              <w:rPr>
                <w:rFonts w:asciiTheme="majorHAnsi" w:hAnsiTheme="majorHAnsi" w:cstheme="majorHAnsi"/>
                <w:b/>
                <w:sz w:val="20"/>
                <w:szCs w:val="20"/>
                <w:lang w:val="fr-CA"/>
              </w:rPr>
              <w:lastRenderedPageBreak/>
              <w:t>Idée principale : L</w:t>
            </w:r>
            <w:r>
              <w:rPr>
                <w:rFonts w:asciiTheme="majorHAnsi" w:hAnsiTheme="majorHAnsi" w:cstheme="majorHAnsi"/>
                <w:b/>
                <w:sz w:val="20"/>
                <w:szCs w:val="20"/>
                <w:lang w:val="fr-CA"/>
              </w:rPr>
              <w:t>’</w:t>
            </w:r>
            <w:r w:rsidRPr="00C4041C">
              <w:rPr>
                <w:rFonts w:asciiTheme="majorHAnsi" w:hAnsiTheme="majorHAnsi" w:cstheme="majorHAnsi"/>
                <w:b/>
                <w:sz w:val="20"/>
                <w:szCs w:val="20"/>
                <w:lang w:val="fr-CA"/>
              </w:rPr>
              <w:t>ensemble des nombres réels est infini.</w:t>
            </w:r>
            <w:r w:rsidRPr="00C4041C">
              <w:rPr>
                <w:rFonts w:asciiTheme="majorHAnsi" w:hAnsiTheme="majorHAnsi" w:cstheme="majorHAnsi"/>
                <w:b/>
                <w:sz w:val="20"/>
                <w:szCs w:val="20"/>
                <w:lang w:val="fr-CA"/>
              </w:rPr>
              <w:br/>
              <w:t>Approfondir la compréhension des nombres entiers à l</w:t>
            </w:r>
            <w:r>
              <w:rPr>
                <w:rFonts w:asciiTheme="majorHAnsi" w:hAnsiTheme="majorHAnsi" w:cstheme="majorHAnsi"/>
                <w:b/>
                <w:sz w:val="20"/>
                <w:szCs w:val="20"/>
                <w:lang w:val="fr-CA"/>
              </w:rPr>
              <w:t>’</w:t>
            </w:r>
            <w:r w:rsidRPr="00C4041C">
              <w:rPr>
                <w:rFonts w:asciiTheme="majorHAnsi" w:hAnsiTheme="majorHAnsi" w:cstheme="majorHAnsi"/>
                <w:b/>
                <w:sz w:val="20"/>
                <w:szCs w:val="20"/>
                <w:lang w:val="fr-CA"/>
              </w:rPr>
              <w:t>ensemble des nombres réels</w:t>
            </w:r>
          </w:p>
          <w:p w14:paraId="7B36343F" w14:textId="4ACAD97A" w:rsidR="00E745BC" w:rsidRPr="00B203EF" w:rsidRDefault="00E745BC" w:rsidP="00BB36A2">
            <w:pPr>
              <w:rPr>
                <w:rFonts w:asciiTheme="majorHAnsi" w:hAnsiTheme="majorHAnsi" w:cstheme="majorHAnsi"/>
                <w:b/>
                <w:sz w:val="20"/>
                <w:szCs w:val="20"/>
                <w:lang w:val="fr-CA"/>
              </w:rPr>
            </w:pPr>
            <w:r w:rsidRPr="00B203EF">
              <w:rPr>
                <w:rFonts w:asciiTheme="majorHAnsi" w:hAnsiTheme="majorHAnsi" w:cstheme="majorHAnsi"/>
                <w:sz w:val="20"/>
                <w:szCs w:val="20"/>
                <w:lang w:val="fr-CA"/>
              </w:rPr>
              <w:t xml:space="preserve">- </w:t>
            </w:r>
            <w:r w:rsidR="00B203EF" w:rsidRPr="00B203EF">
              <w:rPr>
                <w:rFonts w:asciiTheme="majorHAnsi" w:hAnsiTheme="majorHAnsi" w:cstheme="majorHAnsi"/>
                <w:sz w:val="20"/>
                <w:szCs w:val="20"/>
                <w:lang w:val="fr-CA"/>
              </w:rPr>
              <w:t>Élargir sa compréhension des nombres entiers aux nombres négatifs</w:t>
            </w:r>
            <w:r w:rsidR="00A77698" w:rsidRPr="00B203EF">
              <w:rPr>
                <w:rFonts w:asciiTheme="majorHAnsi" w:hAnsiTheme="majorHAnsi" w:cstheme="majorHAnsi"/>
                <w:sz w:val="20"/>
                <w:szCs w:val="20"/>
                <w:lang w:val="fr-CA"/>
              </w:rPr>
              <w:t>.</w:t>
            </w:r>
          </w:p>
        </w:tc>
      </w:tr>
      <w:tr w:rsidR="00E745BC" w:rsidRPr="0083520E" w14:paraId="52B11EA8" w14:textId="77777777" w:rsidTr="00AC054A">
        <w:tc>
          <w:tcPr>
            <w:tcW w:w="3685" w:type="dxa"/>
            <w:shd w:val="clear" w:color="auto" w:fill="auto"/>
          </w:tcPr>
          <w:p w14:paraId="55EA94C9" w14:textId="343A1672" w:rsidR="0068582F" w:rsidRPr="00E576FB" w:rsidRDefault="001C2522" w:rsidP="00BB36A2">
            <w:pPr>
              <w:rPr>
                <w:rFonts w:asciiTheme="majorHAnsi" w:hAnsiTheme="majorHAnsi" w:cstheme="majorHAnsi"/>
                <w:sz w:val="20"/>
                <w:szCs w:val="20"/>
                <w:lang w:val="fr-CA"/>
              </w:rPr>
            </w:pPr>
            <w:r w:rsidRPr="00080C26">
              <w:rPr>
                <w:rFonts w:asciiTheme="majorHAnsi" w:hAnsiTheme="majorHAnsi" w:cstheme="majorHAnsi"/>
                <w:sz w:val="20"/>
                <w:szCs w:val="20"/>
                <w:lang w:val="fr-CA"/>
              </w:rPr>
              <w:t>6.N.</w:t>
            </w:r>
            <w:r w:rsidR="00E745BC" w:rsidRPr="00080C26">
              <w:rPr>
                <w:rFonts w:asciiTheme="majorHAnsi" w:hAnsiTheme="majorHAnsi" w:cstheme="majorHAnsi"/>
                <w:sz w:val="20"/>
                <w:szCs w:val="20"/>
                <w:lang w:val="fr-CA"/>
              </w:rPr>
              <w:t xml:space="preserve">8. </w:t>
            </w:r>
            <w:r w:rsidR="004C3F76" w:rsidRPr="00E576FB">
              <w:rPr>
                <w:rFonts w:asciiTheme="majorHAnsi" w:hAnsiTheme="majorHAnsi" w:cstheme="majorHAnsi"/>
                <w:sz w:val="20"/>
                <w:szCs w:val="20"/>
                <w:lang w:val="fr-CA"/>
              </w:rPr>
              <w:t>Démontrer une compréhension de la multiplication et de la division de nombres décimaux (entiers multiplicateurs positifs à 1 chiffre, entiers diviseurs strictement positifs à 1 chiffre et multiplicateurs et diviseurs multiples de 10) de façon concrète, imagée et symbolique, et interpréter le reste en :</w:t>
            </w:r>
          </w:p>
          <w:p w14:paraId="3A46B906" w14:textId="77777777" w:rsidR="0068582F" w:rsidRPr="00E576FB" w:rsidRDefault="004C3F76" w:rsidP="00BB36A2">
            <w:pPr>
              <w:pStyle w:val="ListParagraph"/>
              <w:numPr>
                <w:ilvl w:val="0"/>
                <w:numId w:val="37"/>
              </w:numPr>
              <w:rPr>
                <w:rFonts w:asciiTheme="majorHAnsi" w:hAnsiTheme="majorHAnsi" w:cstheme="majorHAnsi"/>
                <w:sz w:val="20"/>
                <w:szCs w:val="20"/>
                <w:lang w:val="fr-CA"/>
              </w:rPr>
            </w:pPr>
            <w:r w:rsidRPr="00E576FB">
              <w:rPr>
                <w:rFonts w:asciiTheme="majorHAnsi" w:hAnsiTheme="majorHAnsi" w:cstheme="majorHAnsi"/>
                <w:sz w:val="20"/>
                <w:szCs w:val="20"/>
                <w:lang w:val="fr-CA"/>
              </w:rPr>
              <w:t>utilisant ses propres stratégies;</w:t>
            </w:r>
          </w:p>
          <w:p w14:paraId="0BBE223A" w14:textId="77777777" w:rsidR="0068582F" w:rsidRPr="00E576FB" w:rsidRDefault="004C3F76" w:rsidP="00BB36A2">
            <w:pPr>
              <w:pStyle w:val="ListParagraph"/>
              <w:numPr>
                <w:ilvl w:val="0"/>
                <w:numId w:val="37"/>
              </w:numPr>
              <w:rPr>
                <w:rFonts w:asciiTheme="majorHAnsi" w:hAnsiTheme="majorHAnsi" w:cstheme="majorHAnsi"/>
                <w:sz w:val="20"/>
                <w:szCs w:val="20"/>
                <w:lang w:val="fr-CA"/>
              </w:rPr>
            </w:pPr>
            <w:r w:rsidRPr="00E576FB">
              <w:rPr>
                <w:rFonts w:asciiTheme="majorHAnsi" w:hAnsiTheme="majorHAnsi" w:cstheme="majorHAnsi"/>
                <w:sz w:val="20"/>
                <w:szCs w:val="20"/>
                <w:lang w:val="fr-CA"/>
              </w:rPr>
              <w:t>utilisant les algorithmes standards;</w:t>
            </w:r>
          </w:p>
          <w:p w14:paraId="1C331A92" w14:textId="77777777" w:rsidR="0068582F" w:rsidRPr="00E576FB" w:rsidRDefault="004C3F76" w:rsidP="00BB36A2">
            <w:pPr>
              <w:pStyle w:val="ListParagraph"/>
              <w:numPr>
                <w:ilvl w:val="0"/>
                <w:numId w:val="37"/>
              </w:numPr>
              <w:rPr>
                <w:rFonts w:asciiTheme="majorHAnsi" w:hAnsiTheme="majorHAnsi" w:cstheme="majorHAnsi"/>
                <w:sz w:val="20"/>
                <w:szCs w:val="20"/>
                <w:lang w:val="fr-CA"/>
              </w:rPr>
            </w:pPr>
            <w:r w:rsidRPr="00E576FB">
              <w:rPr>
                <w:rFonts w:asciiTheme="majorHAnsi" w:hAnsiTheme="majorHAnsi" w:cstheme="majorHAnsi"/>
                <w:sz w:val="20"/>
                <w:szCs w:val="20"/>
                <w:lang w:val="fr-CA"/>
              </w:rPr>
              <w:t>utilisant l’estimation;</w:t>
            </w:r>
          </w:p>
          <w:p w14:paraId="0D488CB4" w14:textId="6F8F09BC" w:rsidR="004C3F76" w:rsidRPr="00E576FB" w:rsidRDefault="004C3F76" w:rsidP="00BB36A2">
            <w:pPr>
              <w:pStyle w:val="ListParagraph"/>
              <w:numPr>
                <w:ilvl w:val="0"/>
                <w:numId w:val="37"/>
              </w:numPr>
              <w:rPr>
                <w:rFonts w:asciiTheme="majorHAnsi" w:hAnsiTheme="majorHAnsi" w:cstheme="majorHAnsi"/>
                <w:sz w:val="20"/>
                <w:szCs w:val="20"/>
                <w:lang w:val="fr-CA"/>
              </w:rPr>
            </w:pPr>
            <w:r w:rsidRPr="00E576FB">
              <w:rPr>
                <w:rFonts w:asciiTheme="majorHAnsi" w:hAnsiTheme="majorHAnsi" w:cstheme="majorHAnsi"/>
                <w:sz w:val="20"/>
                <w:szCs w:val="20"/>
                <w:lang w:val="fr-CA"/>
              </w:rPr>
              <w:t>résolvant des problèmes</w:t>
            </w:r>
            <w:r w:rsidR="0068582F" w:rsidRPr="00E576FB">
              <w:rPr>
                <w:rFonts w:asciiTheme="majorHAnsi" w:hAnsiTheme="majorHAnsi" w:cstheme="majorHAnsi"/>
                <w:sz w:val="20"/>
                <w:szCs w:val="20"/>
                <w:lang w:val="fr-CA"/>
              </w:rPr>
              <w:t>.</w:t>
            </w:r>
          </w:p>
        </w:tc>
        <w:tc>
          <w:tcPr>
            <w:tcW w:w="2700" w:type="dxa"/>
            <w:shd w:val="clear" w:color="auto" w:fill="auto"/>
          </w:tcPr>
          <w:p w14:paraId="40A56AA2" w14:textId="77777777" w:rsidR="00CD5135" w:rsidRPr="00C4041C" w:rsidRDefault="00CD5135" w:rsidP="00BB36A2">
            <w:pPr>
              <w:contextualSpacing/>
              <w:rPr>
                <w:rFonts w:asciiTheme="majorHAnsi" w:hAnsiTheme="majorHAnsi" w:cstheme="majorHAnsi"/>
                <w:b/>
                <w:sz w:val="20"/>
                <w:szCs w:val="20"/>
                <w:lang w:val="fr-CA"/>
              </w:rPr>
            </w:pPr>
            <w:r w:rsidRPr="00C4041C">
              <w:rPr>
                <w:rFonts w:asciiTheme="majorHAnsi" w:hAnsiTheme="majorHAnsi" w:cstheme="majorHAnsi"/>
                <w:b/>
                <w:sz w:val="20"/>
                <w:szCs w:val="20"/>
                <w:lang w:val="fr-FR"/>
              </w:rPr>
              <w:t xml:space="preserve">Le nombre, unité </w:t>
            </w:r>
            <w:r w:rsidRPr="00C4041C">
              <w:rPr>
                <w:rFonts w:asciiTheme="majorHAnsi" w:hAnsiTheme="majorHAnsi" w:cstheme="majorHAnsi"/>
                <w:b/>
                <w:sz w:val="20"/>
                <w:szCs w:val="20"/>
                <w:lang w:val="fr-CA"/>
              </w:rPr>
              <w:t>4 : Les opérations avec des fractions, des nombres décimaux et des pourcentages</w:t>
            </w:r>
          </w:p>
          <w:p w14:paraId="24F8A6BD" w14:textId="77777777" w:rsidR="00CD5135" w:rsidRPr="00C4041C" w:rsidRDefault="00CD5135" w:rsidP="00BB36A2">
            <w:pPr>
              <w:contextualSpacing/>
              <w:rPr>
                <w:rFonts w:asciiTheme="majorHAnsi" w:hAnsiTheme="majorHAnsi" w:cstheme="majorHAnsi"/>
                <w:sz w:val="20"/>
                <w:szCs w:val="20"/>
                <w:lang w:val="fr-CA"/>
              </w:rPr>
            </w:pPr>
            <w:r w:rsidRPr="00C4041C">
              <w:rPr>
                <w:rFonts w:asciiTheme="majorHAnsi" w:hAnsiTheme="majorHAnsi" w:cstheme="majorHAnsi"/>
                <w:sz w:val="20"/>
                <w:szCs w:val="20"/>
                <w:lang w:val="fr-CA"/>
              </w:rPr>
              <w:t>22 : Multiplier des nombres décimaux par des nombres à un chiffre</w:t>
            </w:r>
          </w:p>
          <w:p w14:paraId="334A984D" w14:textId="60811CAF" w:rsidR="00E745BC" w:rsidRPr="00CD5135" w:rsidRDefault="00CD5135" w:rsidP="00BB36A2">
            <w:pPr>
              <w:contextualSpacing/>
              <w:rPr>
                <w:rFonts w:asciiTheme="majorHAnsi" w:hAnsiTheme="majorHAnsi" w:cstheme="majorHAnsi"/>
                <w:sz w:val="20"/>
                <w:szCs w:val="20"/>
                <w:lang w:val="fr-CA"/>
              </w:rPr>
            </w:pPr>
            <w:r w:rsidRPr="00C4041C">
              <w:rPr>
                <w:rFonts w:asciiTheme="majorHAnsi" w:hAnsiTheme="majorHAnsi" w:cstheme="majorHAnsi"/>
                <w:sz w:val="20"/>
                <w:szCs w:val="20"/>
                <w:lang w:val="fr-CA"/>
              </w:rPr>
              <w:t>24 : Diviser des nombres décimaux par des nombres à un chiffre</w:t>
            </w:r>
            <w:r w:rsidRPr="00C4041C">
              <w:rPr>
                <w:rFonts w:asciiTheme="majorHAnsi" w:hAnsiTheme="majorHAnsi" w:cstheme="majorHAnsi"/>
                <w:sz w:val="20"/>
                <w:szCs w:val="20"/>
                <w:lang w:val="fr-CA"/>
              </w:rPr>
              <w:br/>
              <w:t xml:space="preserve">30 : </w:t>
            </w:r>
            <w:r w:rsidRPr="00C4041C">
              <w:rPr>
                <w:rFonts w:asciiTheme="majorHAnsi" w:hAnsiTheme="majorHAnsi" w:cstheme="majorHAnsi"/>
                <w:bCs/>
                <w:sz w:val="20"/>
                <w:szCs w:val="20"/>
                <w:lang w:val="fr-CA"/>
              </w:rPr>
              <w:t>Approfondissement : Les opérations avec des fractions, des nombres décimaux et des pourcentages</w:t>
            </w:r>
          </w:p>
        </w:tc>
        <w:tc>
          <w:tcPr>
            <w:tcW w:w="3618" w:type="dxa"/>
            <w:shd w:val="clear" w:color="auto" w:fill="auto"/>
          </w:tcPr>
          <w:p w14:paraId="093107C6" w14:textId="77777777" w:rsidR="00701203" w:rsidRPr="00C4041C" w:rsidRDefault="00701203" w:rsidP="00BB36A2">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Les opérations impliquant des quantités et des nombres nous permettent de déterminer combien il y a d</w:t>
            </w:r>
            <w:r>
              <w:rPr>
                <w:rFonts w:asciiTheme="majorHAnsi" w:hAnsiTheme="majorHAnsi" w:cstheme="majorHAnsi"/>
                <w:b/>
                <w:sz w:val="20"/>
                <w:szCs w:val="20"/>
                <w:lang w:val="fr-CA"/>
              </w:rPr>
              <w:t>’</w:t>
            </w:r>
            <w:r w:rsidRPr="00C4041C">
              <w:rPr>
                <w:rFonts w:asciiTheme="majorHAnsi" w:hAnsiTheme="majorHAnsi" w:cstheme="majorHAnsi"/>
                <w:b/>
                <w:sz w:val="20"/>
                <w:szCs w:val="20"/>
                <w:lang w:val="fr-CA"/>
              </w:rPr>
              <w:t>éléments.</w:t>
            </w:r>
          </w:p>
          <w:p w14:paraId="3903F220" w14:textId="77777777" w:rsidR="00701203" w:rsidRPr="00C4041C" w:rsidRDefault="00701203" w:rsidP="00BB36A2">
            <w:pPr>
              <w:rPr>
                <w:rFonts w:asciiTheme="majorHAnsi" w:hAnsiTheme="majorHAnsi" w:cstheme="majorHAnsi"/>
                <w:sz w:val="20"/>
                <w:szCs w:val="20"/>
                <w:lang w:val="fr-CA"/>
              </w:rPr>
            </w:pPr>
            <w:r w:rsidRPr="00C4041C">
              <w:rPr>
                <w:rFonts w:asciiTheme="majorHAnsi" w:hAnsiTheme="majorHAnsi" w:cstheme="majorHAnsi"/>
                <w:b/>
                <w:bCs/>
                <w:sz w:val="20"/>
                <w:szCs w:val="20"/>
                <w:lang w:val="fr-CA"/>
              </w:rPr>
              <w:t>Développer la signification conceptuelle des opérations</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Démontrer une compréhension des opérations avec des nombres décimaux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de la modélisation et de stratégies flexibles.</w:t>
            </w:r>
          </w:p>
          <w:p w14:paraId="4FC1A3AE" w14:textId="676C7C21" w:rsidR="00831549" w:rsidRPr="00701203" w:rsidRDefault="00701203" w:rsidP="00BB36A2">
            <w:pPr>
              <w:rPr>
                <w:rFonts w:asciiTheme="majorHAnsi" w:hAnsiTheme="majorHAnsi" w:cstheme="majorHAnsi"/>
                <w:bCs/>
                <w:sz w:val="20"/>
                <w:szCs w:val="20"/>
                <w:lang w:val="fr-CA"/>
              </w:rPr>
            </w:pPr>
            <w:r w:rsidRPr="00C4041C">
              <w:rPr>
                <w:rFonts w:asciiTheme="majorHAnsi" w:hAnsiTheme="majorHAnsi" w:cstheme="majorHAnsi"/>
                <w:b/>
                <w:bCs/>
                <w:spacing w:val="-6"/>
                <w:sz w:val="20"/>
                <w:szCs w:val="20"/>
                <w:lang w:val="fr-CA"/>
              </w:rPr>
              <w:t>Développer une aisance avec les opérations</w:t>
            </w:r>
            <w:r w:rsidRPr="00C4041C">
              <w:rPr>
                <w:rFonts w:asciiTheme="majorHAnsi" w:hAnsiTheme="majorHAnsi" w:cstheme="majorHAnsi"/>
                <w:sz w:val="20"/>
                <w:szCs w:val="20"/>
                <w:lang w:val="fr-CA"/>
              </w:rPr>
              <w:br/>
              <w:t>- Résoudre des problèmes de calcul de nombres décimaux en utilisant des stratégies efficaces.</w:t>
            </w:r>
          </w:p>
        </w:tc>
      </w:tr>
      <w:tr w:rsidR="00E745BC" w:rsidRPr="0083520E" w14:paraId="52505A61" w14:textId="77777777" w:rsidTr="00AC054A">
        <w:tc>
          <w:tcPr>
            <w:tcW w:w="3685" w:type="dxa"/>
            <w:shd w:val="clear" w:color="auto" w:fill="auto"/>
          </w:tcPr>
          <w:p w14:paraId="651C22BA" w14:textId="67A8DFC2" w:rsidR="002113BA" w:rsidRPr="00E576FB" w:rsidRDefault="00EB001D" w:rsidP="00BB36A2">
            <w:pPr>
              <w:rPr>
                <w:rFonts w:asciiTheme="majorHAnsi" w:hAnsiTheme="majorHAnsi" w:cstheme="majorHAnsi"/>
                <w:b/>
                <w:bCs/>
                <w:sz w:val="20"/>
                <w:szCs w:val="20"/>
                <w:lang w:val="fr-CA"/>
              </w:rPr>
            </w:pPr>
            <w:r w:rsidRPr="00080C26">
              <w:rPr>
                <w:rFonts w:asciiTheme="majorHAnsi" w:hAnsiTheme="majorHAnsi" w:cstheme="majorHAnsi"/>
                <w:sz w:val="20"/>
                <w:szCs w:val="20"/>
                <w:lang w:val="fr-CA"/>
              </w:rPr>
              <w:t>6.N.</w:t>
            </w:r>
            <w:r w:rsidR="00E745BC" w:rsidRPr="00080C26">
              <w:rPr>
                <w:rFonts w:asciiTheme="majorHAnsi" w:hAnsiTheme="majorHAnsi" w:cstheme="majorHAnsi"/>
                <w:sz w:val="20"/>
                <w:szCs w:val="20"/>
                <w:lang w:val="fr-CA"/>
              </w:rPr>
              <w:t xml:space="preserve">9. </w:t>
            </w:r>
            <w:r w:rsidR="002113BA" w:rsidRPr="00E576FB">
              <w:rPr>
                <w:rFonts w:asciiTheme="majorHAnsi" w:hAnsiTheme="majorHAnsi" w:cstheme="majorHAnsi"/>
                <w:sz w:val="20"/>
                <w:szCs w:val="20"/>
                <w:lang w:val="fr-CA"/>
              </w:rPr>
              <w:t>Expliquer et appliquer la priorité des opérations (limitées à l’ensemble des entiers positifs) excluant les exposants.</w:t>
            </w:r>
          </w:p>
          <w:p w14:paraId="4B5A459D" w14:textId="0168CDB1" w:rsidR="00E745BC" w:rsidRPr="00E576FB" w:rsidRDefault="00E745BC" w:rsidP="00BB36A2">
            <w:pPr>
              <w:rPr>
                <w:rFonts w:asciiTheme="majorHAnsi" w:hAnsiTheme="majorHAnsi" w:cstheme="majorHAnsi"/>
                <w:sz w:val="20"/>
                <w:szCs w:val="20"/>
                <w:lang w:val="fr-CA"/>
              </w:rPr>
            </w:pPr>
          </w:p>
        </w:tc>
        <w:tc>
          <w:tcPr>
            <w:tcW w:w="2700" w:type="dxa"/>
            <w:shd w:val="clear" w:color="auto" w:fill="auto"/>
          </w:tcPr>
          <w:p w14:paraId="1CA112EF" w14:textId="77777777" w:rsidR="001F6DEB" w:rsidRPr="00C4041C" w:rsidRDefault="001F6DEB" w:rsidP="00BB36A2">
            <w:pPr>
              <w:contextualSpacing/>
              <w:rPr>
                <w:rFonts w:asciiTheme="majorHAnsi" w:hAnsiTheme="majorHAnsi" w:cstheme="majorHAnsi"/>
                <w:b/>
                <w:bCs/>
                <w:sz w:val="20"/>
                <w:szCs w:val="20"/>
                <w:lang w:val="fr-CA"/>
              </w:rPr>
            </w:pPr>
            <w:r w:rsidRPr="00C4041C">
              <w:rPr>
                <w:rFonts w:asciiTheme="majorHAnsi" w:hAnsiTheme="majorHAnsi" w:cstheme="majorHAnsi"/>
                <w:b/>
                <w:sz w:val="20"/>
                <w:szCs w:val="20"/>
                <w:lang w:val="fr-CA"/>
              </w:rPr>
              <w:t>Le nombre, unité 2 : L</w:t>
            </w:r>
            <w:r>
              <w:rPr>
                <w:rFonts w:asciiTheme="majorHAnsi" w:hAnsiTheme="majorHAnsi" w:cstheme="majorHAnsi"/>
                <w:b/>
                <w:sz w:val="20"/>
                <w:szCs w:val="20"/>
                <w:lang w:val="fr-CA"/>
              </w:rPr>
              <w:t>’</w:t>
            </w:r>
            <w:r w:rsidRPr="00C4041C">
              <w:rPr>
                <w:rFonts w:asciiTheme="majorHAnsi" w:hAnsiTheme="majorHAnsi" w:cstheme="majorHAnsi"/>
                <w:b/>
                <w:sz w:val="20"/>
                <w:szCs w:val="20"/>
                <w:lang w:val="fr-CA"/>
              </w:rPr>
              <w:t>aisance avec les nombres entiers</w:t>
            </w:r>
          </w:p>
          <w:p w14:paraId="6A600DA0" w14:textId="77777777" w:rsidR="001F6DEB" w:rsidRPr="00C4041C" w:rsidRDefault="001F6DEB" w:rsidP="00BB36A2">
            <w:pPr>
              <w:contextualSpacing/>
              <w:rPr>
                <w:rFonts w:asciiTheme="majorHAnsi" w:hAnsiTheme="majorHAnsi" w:cstheme="majorHAnsi"/>
                <w:sz w:val="20"/>
                <w:szCs w:val="20"/>
                <w:lang w:val="fr-CA"/>
              </w:rPr>
            </w:pPr>
            <w:r w:rsidRPr="00C4041C">
              <w:rPr>
                <w:rFonts w:asciiTheme="majorHAnsi" w:hAnsiTheme="majorHAnsi" w:cstheme="majorHAnsi"/>
                <w:sz w:val="20"/>
                <w:szCs w:val="20"/>
                <w:lang w:val="fr-CA"/>
              </w:rPr>
              <w:t>8 :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ordre des opérations</w:t>
            </w:r>
          </w:p>
          <w:p w14:paraId="7D5A39DD" w14:textId="6876DB36" w:rsidR="00E219AE" w:rsidRPr="001F6DEB" w:rsidRDefault="001F6DEB" w:rsidP="00BB36A2">
            <w:pPr>
              <w:contextualSpacing/>
              <w:rPr>
                <w:rFonts w:asciiTheme="majorHAnsi" w:hAnsiTheme="majorHAnsi" w:cstheme="majorHAnsi"/>
                <w:b/>
                <w:sz w:val="20"/>
                <w:szCs w:val="20"/>
                <w:lang w:val="fr-CA"/>
              </w:rPr>
            </w:pPr>
            <w:r w:rsidRPr="00C4041C">
              <w:rPr>
                <w:rFonts w:asciiTheme="majorHAnsi" w:hAnsiTheme="majorHAnsi" w:cstheme="majorHAnsi"/>
                <w:sz w:val="20"/>
                <w:szCs w:val="20"/>
                <w:lang w:val="fr-CA"/>
              </w:rPr>
              <w:t>12 : Approfondissement :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aisance avec les nombres entiers</w:t>
            </w:r>
          </w:p>
          <w:p w14:paraId="612D79AA" w14:textId="768C578A" w:rsidR="00E745BC" w:rsidRPr="001F6DEB" w:rsidRDefault="00E745BC" w:rsidP="00BB36A2">
            <w:pPr>
              <w:contextualSpacing/>
              <w:rPr>
                <w:rFonts w:asciiTheme="majorHAnsi" w:hAnsiTheme="majorHAnsi" w:cstheme="majorHAnsi"/>
                <w:sz w:val="20"/>
                <w:szCs w:val="20"/>
                <w:lang w:val="fr-CA"/>
              </w:rPr>
            </w:pPr>
          </w:p>
        </w:tc>
        <w:tc>
          <w:tcPr>
            <w:tcW w:w="3618" w:type="dxa"/>
            <w:shd w:val="clear" w:color="auto" w:fill="auto"/>
          </w:tcPr>
          <w:p w14:paraId="28A16299" w14:textId="5BABA81E" w:rsidR="00AC054A" w:rsidRPr="007A615B" w:rsidRDefault="007A615B" w:rsidP="00BB36A2">
            <w:pPr>
              <w:rPr>
                <w:rFonts w:asciiTheme="majorHAnsi" w:hAnsiTheme="majorHAnsi" w:cstheme="majorHAnsi"/>
                <w:sz w:val="20"/>
                <w:szCs w:val="20"/>
                <w:lang w:val="fr-CA"/>
              </w:rPr>
            </w:pPr>
            <w:r w:rsidRPr="00C4041C">
              <w:rPr>
                <w:rFonts w:asciiTheme="majorHAnsi" w:hAnsiTheme="majorHAnsi" w:cstheme="majorHAnsi"/>
                <w:b/>
                <w:spacing w:val="-4"/>
                <w:sz w:val="20"/>
                <w:szCs w:val="20"/>
                <w:lang w:val="fr-CA"/>
              </w:rPr>
              <w:t>Idée principale : Les opérations impliquant</w:t>
            </w:r>
            <w:r w:rsidRPr="00C4041C">
              <w:rPr>
                <w:rFonts w:asciiTheme="majorHAnsi" w:hAnsiTheme="majorHAnsi" w:cstheme="majorHAnsi"/>
                <w:b/>
                <w:sz w:val="20"/>
                <w:szCs w:val="20"/>
                <w:lang w:val="fr-CA"/>
              </w:rPr>
              <w:t xml:space="preserve"> des quantités et des nombres nous permettent de déterminer combien il y a d</w:t>
            </w:r>
            <w:r>
              <w:rPr>
                <w:rFonts w:asciiTheme="majorHAnsi" w:hAnsiTheme="majorHAnsi" w:cstheme="majorHAnsi"/>
                <w:b/>
                <w:sz w:val="20"/>
                <w:szCs w:val="20"/>
                <w:lang w:val="fr-CA"/>
              </w:rPr>
              <w:t>’</w:t>
            </w:r>
            <w:r w:rsidRPr="00C4041C">
              <w:rPr>
                <w:rFonts w:asciiTheme="majorHAnsi" w:hAnsiTheme="majorHAnsi" w:cstheme="majorHAnsi"/>
                <w:b/>
                <w:sz w:val="20"/>
                <w:szCs w:val="20"/>
                <w:lang w:val="fr-CA"/>
              </w:rPr>
              <w:t>éléments.</w:t>
            </w:r>
            <w:r w:rsidRPr="00C4041C">
              <w:rPr>
                <w:rFonts w:asciiTheme="majorHAnsi" w:hAnsiTheme="majorHAnsi" w:cstheme="majorHAnsi"/>
                <w:b/>
                <w:sz w:val="20"/>
                <w:szCs w:val="20"/>
                <w:lang w:val="fr-CA"/>
              </w:rPr>
              <w:br/>
              <w:t>Étudier les nombres et leurs propriétés arithmétiques</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Appliquer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ordre (ou la priorité) des opérations aux nombres entiers et expliquer ce qui se produit lorsque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ordre n</w:t>
            </w:r>
            <w:r>
              <w:rPr>
                <w:rFonts w:asciiTheme="majorHAnsi" w:hAnsiTheme="majorHAnsi" w:cstheme="majorHAnsi"/>
                <w:sz w:val="20"/>
                <w:szCs w:val="20"/>
                <w:lang w:val="fr-CA"/>
              </w:rPr>
              <w:t>’</w:t>
            </w:r>
            <w:r w:rsidRPr="00C4041C">
              <w:rPr>
                <w:rFonts w:asciiTheme="majorHAnsi" w:hAnsiTheme="majorHAnsi" w:cstheme="majorHAnsi"/>
                <w:sz w:val="20"/>
                <w:szCs w:val="20"/>
                <w:lang w:val="fr-CA"/>
              </w:rPr>
              <w:t>est pas respecté.</w:t>
            </w:r>
          </w:p>
        </w:tc>
      </w:tr>
    </w:tbl>
    <w:p w14:paraId="1E00478A" w14:textId="6608C5FB" w:rsidR="00A61835" w:rsidRPr="007A615B" w:rsidRDefault="00A61835">
      <w:pPr>
        <w:spacing w:after="120" w:line="264" w:lineRule="auto"/>
        <w:rPr>
          <w:lang w:val="fr-CA"/>
        </w:rPr>
      </w:pPr>
      <w:r w:rsidRPr="007A615B">
        <w:rPr>
          <w:lang w:val="fr-CA"/>
        </w:rPr>
        <w:br w:type="page"/>
      </w:r>
    </w:p>
    <w:p w14:paraId="16416946" w14:textId="77777777" w:rsidR="00537936" w:rsidRDefault="00537936" w:rsidP="00537936">
      <w:pPr>
        <w:jc w:val="center"/>
        <w:rPr>
          <w:rFonts w:ascii="Calibri" w:hAnsi="Calibri" w:cstheme="majorHAnsi"/>
          <w:b/>
          <w:bCs/>
          <w:sz w:val="28"/>
          <w:szCs w:val="28"/>
          <w:lang w:val="fr-FR"/>
        </w:rPr>
      </w:pPr>
      <w:r w:rsidRPr="00D52F49">
        <w:rPr>
          <w:rFonts w:ascii="Calibri" w:hAnsi="Calibri" w:cstheme="minorHAnsi"/>
          <w:noProof/>
          <w:sz w:val="20"/>
          <w:szCs w:val="20"/>
          <w:lang w:val="fr-FR"/>
        </w:rPr>
        <w:lastRenderedPageBreak/>
        <w:drawing>
          <wp:anchor distT="0" distB="0" distL="114300" distR="114300" simplePos="0" relativeHeight="251674624" behindDoc="0" locked="0" layoutInCell="1" hidden="0" allowOverlap="1" wp14:anchorId="2A263568" wp14:editId="16DBAE13">
            <wp:simplePos x="0" y="0"/>
            <wp:positionH relativeFrom="page">
              <wp:align>center</wp:align>
            </wp:positionH>
            <wp:positionV relativeFrom="paragraph">
              <wp:posOffset>0</wp:posOffset>
            </wp:positionV>
            <wp:extent cx="2019300" cy="673100"/>
            <wp:effectExtent l="0" t="0" r="0" b="0"/>
            <wp:wrapTopAndBottom/>
            <wp:docPr id="9" name="Picture 9"/>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19300" cy="673100"/>
                    </a:xfrm>
                    <a:prstGeom prst="rect">
                      <a:avLst/>
                    </a:prstGeom>
                    <a:ln/>
                  </pic:spPr>
                </pic:pic>
              </a:graphicData>
            </a:graphic>
          </wp:anchor>
        </w:drawing>
      </w:r>
      <w:r w:rsidRPr="00D52F49">
        <w:rPr>
          <w:rFonts w:ascii="Calibri" w:hAnsi="Calibri" w:cstheme="majorHAnsi"/>
          <w:b/>
          <w:bCs/>
          <w:sz w:val="28"/>
          <w:szCs w:val="28"/>
          <w:lang w:val="fr-FR"/>
        </w:rPr>
        <w:t xml:space="preserve">Corrélation entre le programme d’études </w:t>
      </w:r>
      <w:r>
        <w:rPr>
          <w:rFonts w:ascii="Calibri" w:hAnsi="Calibri" w:cstheme="majorHAnsi"/>
          <w:b/>
          <w:bCs/>
          <w:sz w:val="28"/>
          <w:szCs w:val="28"/>
          <w:lang w:val="fr-FR"/>
        </w:rPr>
        <w:t>du Manitoba</w:t>
      </w:r>
      <w:r w:rsidRPr="00D52F49">
        <w:rPr>
          <w:rFonts w:ascii="Calibri" w:hAnsi="Calibri" w:cstheme="majorHAnsi"/>
          <w:b/>
          <w:bCs/>
          <w:sz w:val="28"/>
          <w:szCs w:val="28"/>
          <w:lang w:val="fr-FR"/>
        </w:rPr>
        <w:t xml:space="preserve"> et </w:t>
      </w:r>
    </w:p>
    <w:p w14:paraId="667057B4" w14:textId="7EB57BC0" w:rsidR="00537936" w:rsidRPr="00557B55" w:rsidRDefault="00537936" w:rsidP="00537936">
      <w:pPr>
        <w:jc w:val="center"/>
        <w:rPr>
          <w:rFonts w:ascii="Calibri" w:hAnsi="Calibri" w:cstheme="majorHAnsi"/>
          <w:b/>
          <w:bCs/>
          <w:sz w:val="28"/>
          <w:szCs w:val="28"/>
          <w:lang w:val="fr-CA"/>
        </w:rPr>
      </w:pPr>
      <w:r w:rsidRPr="00D52F49">
        <w:rPr>
          <w:rFonts w:ascii="Calibri" w:hAnsi="Calibri" w:cstheme="majorHAnsi"/>
          <w:b/>
          <w:bCs/>
          <w:sz w:val="28"/>
          <w:szCs w:val="28"/>
          <w:lang w:val="fr-FR"/>
        </w:rPr>
        <w:t xml:space="preserve">Mathologie, </w:t>
      </w:r>
      <w:r>
        <w:rPr>
          <w:rFonts w:ascii="Calibri" w:hAnsi="Calibri" w:cstheme="majorHAnsi"/>
          <w:b/>
          <w:bCs/>
          <w:sz w:val="28"/>
          <w:szCs w:val="28"/>
          <w:lang w:val="fr-FR"/>
        </w:rPr>
        <w:t>6</w:t>
      </w:r>
      <w:r w:rsidRPr="00D52F49">
        <w:rPr>
          <w:rFonts w:ascii="Calibri" w:hAnsi="Calibri" w:cstheme="majorHAnsi"/>
          <w:b/>
          <w:bCs/>
          <w:sz w:val="28"/>
          <w:szCs w:val="28"/>
          <w:vertAlign w:val="superscript"/>
          <w:lang w:val="fr-FR"/>
        </w:rPr>
        <w:t>e</w:t>
      </w:r>
      <w:r w:rsidRPr="00D52F49">
        <w:rPr>
          <w:rFonts w:ascii="Calibri" w:hAnsi="Calibri" w:cstheme="majorHAnsi"/>
          <w:b/>
          <w:bCs/>
          <w:sz w:val="28"/>
          <w:szCs w:val="28"/>
          <w:lang w:val="fr-FR"/>
        </w:rPr>
        <w:t xml:space="preserve"> année</w:t>
      </w:r>
      <w:r>
        <w:rPr>
          <w:rFonts w:ascii="Calibri" w:hAnsi="Calibri" w:cstheme="majorHAnsi"/>
          <w:b/>
          <w:bCs/>
          <w:sz w:val="28"/>
          <w:szCs w:val="28"/>
          <w:lang w:val="fr-FR"/>
        </w:rPr>
        <w:t xml:space="preserve"> (Les régularités et les relations : Les régularités)</w:t>
      </w:r>
    </w:p>
    <w:p w14:paraId="7EE173D9" w14:textId="77777777" w:rsidR="00537936" w:rsidRPr="00B0628C" w:rsidRDefault="00537936" w:rsidP="00537936">
      <w:pPr>
        <w:rPr>
          <w:b/>
          <w:lang w:val="fr-CA"/>
        </w:rPr>
      </w:pPr>
    </w:p>
    <w:tbl>
      <w:tblPr>
        <w:tblStyle w:val="a2"/>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11"/>
        <w:gridCol w:w="2625"/>
        <w:gridCol w:w="3545"/>
      </w:tblGrid>
      <w:tr w:rsidR="003A40B7" w:rsidRPr="0083520E" w14:paraId="7B36348A" w14:textId="77777777" w:rsidTr="00F96E89">
        <w:trPr>
          <w:trHeight w:val="500"/>
        </w:trPr>
        <w:tc>
          <w:tcPr>
            <w:tcW w:w="1846" w:type="pct"/>
            <w:tcBorders>
              <w:top w:val="single" w:sz="4" w:space="0" w:color="auto"/>
              <w:left w:val="single" w:sz="4" w:space="0" w:color="auto"/>
              <w:bottom w:val="single" w:sz="4" w:space="0" w:color="auto"/>
              <w:right w:val="single" w:sz="4" w:space="0" w:color="auto"/>
            </w:tcBorders>
            <w:shd w:val="clear" w:color="auto" w:fill="BAD2EF"/>
          </w:tcPr>
          <w:p w14:paraId="7B363486" w14:textId="70155C65" w:rsidR="003A40B7" w:rsidRPr="005A1423" w:rsidRDefault="002F7CC3" w:rsidP="00CE6E0F">
            <w:pPr>
              <w:rPr>
                <w:rFonts w:asciiTheme="majorHAnsi" w:hAnsiTheme="majorHAnsi"/>
                <w:b/>
                <w:sz w:val="20"/>
                <w:szCs w:val="20"/>
              </w:rPr>
            </w:pPr>
            <w:r>
              <w:rPr>
                <w:rFonts w:asciiTheme="majorHAnsi" w:hAnsiTheme="majorHAnsi"/>
                <w:b/>
                <w:sz w:val="22"/>
                <w:szCs w:val="22"/>
              </w:rPr>
              <w:t>Résultats d’apprentissage</w:t>
            </w:r>
          </w:p>
        </w:tc>
        <w:tc>
          <w:tcPr>
            <w:tcW w:w="1342" w:type="pct"/>
            <w:tcBorders>
              <w:left w:val="single" w:sz="4" w:space="0" w:color="auto"/>
              <w:bottom w:val="single" w:sz="4" w:space="0" w:color="auto"/>
            </w:tcBorders>
            <w:shd w:val="clear" w:color="auto" w:fill="BAD2EF"/>
          </w:tcPr>
          <w:p w14:paraId="7B363487" w14:textId="4916BB69" w:rsidR="003A40B7" w:rsidRPr="005A1423" w:rsidRDefault="002F7CC3" w:rsidP="00CE6E0F">
            <w:pPr>
              <w:tabs>
                <w:tab w:val="left" w:pos="3063"/>
              </w:tabs>
              <w:rPr>
                <w:rFonts w:asciiTheme="majorHAnsi" w:hAnsiTheme="majorHAnsi"/>
                <w:b/>
                <w:sz w:val="20"/>
                <w:szCs w:val="20"/>
              </w:rPr>
            </w:pPr>
            <w:r>
              <w:rPr>
                <w:rFonts w:asciiTheme="majorHAnsi" w:hAnsiTheme="majorHAnsi"/>
                <w:b/>
                <w:sz w:val="22"/>
                <w:szCs w:val="22"/>
              </w:rPr>
              <w:t>6</w:t>
            </w:r>
            <w:r w:rsidRPr="002F7CC3">
              <w:rPr>
                <w:rFonts w:asciiTheme="majorHAnsi" w:hAnsiTheme="majorHAnsi"/>
                <w:b/>
                <w:sz w:val="22"/>
                <w:szCs w:val="22"/>
                <w:vertAlign w:val="superscript"/>
              </w:rPr>
              <w:t>e</w:t>
            </w:r>
            <w:r>
              <w:rPr>
                <w:rFonts w:asciiTheme="majorHAnsi" w:hAnsiTheme="majorHAnsi"/>
                <w:b/>
                <w:sz w:val="22"/>
                <w:szCs w:val="22"/>
              </w:rPr>
              <w:t xml:space="preserve"> année,</w:t>
            </w:r>
            <w:r w:rsidRPr="008241C0">
              <w:rPr>
                <w:rFonts w:asciiTheme="majorHAnsi" w:hAnsiTheme="majorHAnsi"/>
                <w:b/>
                <w:sz w:val="22"/>
                <w:szCs w:val="22"/>
              </w:rPr>
              <w:t xml:space="preserve"> Matholog</w:t>
            </w:r>
            <w:r>
              <w:rPr>
                <w:rFonts w:asciiTheme="majorHAnsi" w:hAnsiTheme="majorHAnsi"/>
                <w:b/>
                <w:sz w:val="22"/>
                <w:szCs w:val="22"/>
              </w:rPr>
              <w:t>ie</w:t>
            </w:r>
            <w:r w:rsidRPr="008241C0">
              <w:rPr>
                <w:rFonts w:asciiTheme="majorHAnsi" w:hAnsiTheme="majorHAnsi"/>
                <w:b/>
                <w:sz w:val="22"/>
                <w:szCs w:val="22"/>
              </w:rPr>
              <w:t>.ca</w:t>
            </w:r>
          </w:p>
        </w:tc>
        <w:tc>
          <w:tcPr>
            <w:tcW w:w="1812" w:type="pct"/>
            <w:tcBorders>
              <w:bottom w:val="single" w:sz="4" w:space="0" w:color="auto"/>
            </w:tcBorders>
            <w:shd w:val="clear" w:color="auto" w:fill="BAD2EF"/>
          </w:tcPr>
          <w:p w14:paraId="7B363489" w14:textId="6539E676" w:rsidR="003A40B7" w:rsidRPr="00080C26" w:rsidRDefault="00080C26" w:rsidP="00CE6E0F">
            <w:pPr>
              <w:rPr>
                <w:rFonts w:asciiTheme="majorHAnsi" w:hAnsiTheme="majorHAnsi"/>
                <w:b/>
                <w:sz w:val="20"/>
                <w:szCs w:val="20"/>
                <w:lang w:val="fr-CA"/>
              </w:rPr>
            </w:pPr>
            <w:r w:rsidRPr="00C4041C">
              <w:rPr>
                <w:rFonts w:asciiTheme="majorHAnsi" w:hAnsiTheme="majorHAnsi" w:cstheme="majorHAnsi"/>
                <w:b/>
                <w:bCs/>
                <w:sz w:val="22"/>
                <w:szCs w:val="22"/>
                <w:lang w:val="fr-CA"/>
              </w:rPr>
              <w:t>La progression des apprentissages en mathématiques, 4</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à 6</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années, Pearson Canada</w:t>
            </w:r>
          </w:p>
        </w:tc>
      </w:tr>
      <w:tr w:rsidR="00B42BAE" w:rsidRPr="0083520E" w14:paraId="1A0769C8" w14:textId="77777777" w:rsidTr="00AC682A">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8FC5F2" w14:textId="77777777" w:rsidR="00B6365E" w:rsidRPr="00080C26" w:rsidRDefault="00B6365E" w:rsidP="00CE6E0F">
            <w:pPr>
              <w:rPr>
                <w:rFonts w:asciiTheme="majorHAnsi" w:hAnsiTheme="majorHAnsi" w:cstheme="majorHAnsi"/>
                <w:b/>
                <w:sz w:val="20"/>
                <w:szCs w:val="20"/>
                <w:lang w:val="fr-CA"/>
              </w:rPr>
            </w:pPr>
            <w:r w:rsidRPr="00080C26">
              <w:rPr>
                <w:rFonts w:asciiTheme="majorHAnsi" w:hAnsiTheme="majorHAnsi" w:cstheme="majorHAnsi"/>
                <w:b/>
                <w:sz w:val="20"/>
                <w:szCs w:val="20"/>
                <w:lang w:val="fr-CA"/>
              </w:rPr>
              <w:t>Résultat d’apprentissage général</w:t>
            </w:r>
          </w:p>
          <w:p w14:paraId="2005CFF3" w14:textId="549CFC94" w:rsidR="00B42BAE" w:rsidRPr="00E576FB" w:rsidRDefault="002113BA" w:rsidP="00CE6E0F">
            <w:pPr>
              <w:rPr>
                <w:rFonts w:asciiTheme="majorHAnsi" w:hAnsiTheme="majorHAnsi" w:cstheme="majorHAnsi"/>
                <w:b/>
                <w:sz w:val="20"/>
                <w:szCs w:val="20"/>
                <w:lang w:val="fr-CA"/>
              </w:rPr>
            </w:pPr>
            <w:r w:rsidRPr="00E576FB">
              <w:rPr>
                <w:rFonts w:asciiTheme="majorHAnsi" w:hAnsiTheme="majorHAnsi" w:cstheme="majorHAnsi"/>
                <w:sz w:val="20"/>
                <w:szCs w:val="20"/>
                <w:lang w:val="fr-CA"/>
              </w:rPr>
              <w:t>Décrire le monde à l’aide de régularités pour résoudre des problèmes</w:t>
            </w:r>
          </w:p>
        </w:tc>
      </w:tr>
      <w:tr w:rsidR="004E513E" w:rsidRPr="0083520E" w14:paraId="26CDC9E5" w14:textId="77777777" w:rsidTr="00AC054A">
        <w:trPr>
          <w:trHeight w:val="20"/>
        </w:trPr>
        <w:tc>
          <w:tcPr>
            <w:tcW w:w="1846" w:type="pct"/>
            <w:tcBorders>
              <w:top w:val="single" w:sz="4" w:space="0" w:color="auto"/>
              <w:left w:val="single" w:sz="4" w:space="0" w:color="auto"/>
              <w:bottom w:val="single" w:sz="4" w:space="0" w:color="auto"/>
              <w:right w:val="single" w:sz="4" w:space="0" w:color="auto"/>
            </w:tcBorders>
          </w:tcPr>
          <w:p w14:paraId="141FC5DB" w14:textId="6DD064D4" w:rsidR="000B26DD" w:rsidRPr="00E576FB" w:rsidRDefault="00B6365E" w:rsidP="00CE6E0F">
            <w:pPr>
              <w:rPr>
                <w:rFonts w:asciiTheme="majorHAnsi" w:hAnsiTheme="majorHAnsi" w:cstheme="majorHAnsi"/>
                <w:b/>
                <w:color w:val="000000"/>
                <w:sz w:val="20"/>
                <w:szCs w:val="20"/>
                <w:lang w:val="fr-CA"/>
              </w:rPr>
            </w:pPr>
            <w:r w:rsidRPr="00E576FB">
              <w:rPr>
                <w:rFonts w:asciiTheme="majorHAnsi" w:hAnsiTheme="majorHAnsi" w:cstheme="majorHAnsi"/>
                <w:b/>
                <w:sz w:val="20"/>
                <w:szCs w:val="20"/>
                <w:lang w:val="fr-CA"/>
              </w:rPr>
              <w:t>Résultats d’apprentissage spécifiques</w:t>
            </w:r>
          </w:p>
          <w:p w14:paraId="47494374" w14:textId="3B275883" w:rsidR="00C2597D" w:rsidRPr="00E576FB" w:rsidRDefault="000B26DD" w:rsidP="00CE6E0F">
            <w:pPr>
              <w:rPr>
                <w:rFonts w:asciiTheme="majorHAnsi" w:hAnsiTheme="majorHAnsi" w:cstheme="majorHAnsi"/>
                <w:bCs/>
                <w:sz w:val="20"/>
                <w:szCs w:val="20"/>
                <w:lang w:val="fr-CA"/>
              </w:rPr>
            </w:pPr>
            <w:r w:rsidRPr="00E576FB">
              <w:rPr>
                <w:rFonts w:asciiTheme="majorHAnsi" w:hAnsiTheme="majorHAnsi" w:cstheme="majorHAnsi"/>
                <w:bCs/>
                <w:sz w:val="20"/>
                <w:szCs w:val="20"/>
                <w:lang w:val="fr-CA"/>
              </w:rPr>
              <w:t>6.R.1</w:t>
            </w:r>
            <w:r w:rsidR="004E513E" w:rsidRPr="00E576FB">
              <w:rPr>
                <w:rFonts w:asciiTheme="majorHAnsi" w:hAnsiTheme="majorHAnsi" w:cstheme="majorHAnsi"/>
                <w:bCs/>
                <w:sz w:val="20"/>
                <w:szCs w:val="20"/>
                <w:lang w:val="fr-CA"/>
              </w:rPr>
              <w:t xml:space="preserve">. </w:t>
            </w:r>
            <w:r w:rsidR="00C2597D" w:rsidRPr="00E576FB">
              <w:rPr>
                <w:rFonts w:asciiTheme="majorHAnsi" w:hAnsiTheme="majorHAnsi" w:cstheme="majorHAnsi"/>
                <w:sz w:val="20"/>
                <w:szCs w:val="20"/>
                <w:lang w:val="fr-CA"/>
              </w:rPr>
              <w:t>Démontrer une compréhension des relations qui existent dans des tables de valeurs pour résoudre des problèmes.</w:t>
            </w:r>
          </w:p>
        </w:tc>
        <w:tc>
          <w:tcPr>
            <w:tcW w:w="1342" w:type="pct"/>
            <w:tcBorders>
              <w:top w:val="single" w:sz="4" w:space="0" w:color="auto"/>
              <w:left w:val="single" w:sz="4" w:space="0" w:color="auto"/>
              <w:bottom w:val="single" w:sz="4" w:space="0" w:color="auto"/>
              <w:right w:val="single" w:sz="4" w:space="0" w:color="auto"/>
            </w:tcBorders>
          </w:tcPr>
          <w:p w14:paraId="7769D100" w14:textId="77777777" w:rsidR="00365A65" w:rsidRPr="00C4041C" w:rsidRDefault="00365A65" w:rsidP="00CE6E0F">
            <w:pPr>
              <w:rPr>
                <w:rFonts w:asciiTheme="majorHAnsi" w:hAnsiTheme="majorHAnsi" w:cstheme="majorHAnsi"/>
                <w:sz w:val="20"/>
                <w:szCs w:val="20"/>
                <w:lang w:val="fr-CA"/>
              </w:rPr>
            </w:pPr>
            <w:r w:rsidRPr="00C4041C">
              <w:rPr>
                <w:rFonts w:asciiTheme="majorHAnsi" w:hAnsiTheme="majorHAnsi" w:cstheme="majorHAnsi"/>
                <w:b/>
                <w:bCs/>
                <w:sz w:val="20"/>
                <w:szCs w:val="20"/>
                <w:lang w:val="fr-CA"/>
              </w:rPr>
              <w:t>La modélisation et l</w:t>
            </w:r>
            <w:r>
              <w:rPr>
                <w:rFonts w:asciiTheme="majorHAnsi" w:hAnsiTheme="majorHAnsi" w:cstheme="majorHAnsi"/>
                <w:b/>
                <w:bCs/>
                <w:sz w:val="20"/>
                <w:szCs w:val="20"/>
                <w:lang w:val="fr-CA"/>
              </w:rPr>
              <w:t>’</w:t>
            </w:r>
            <w:r w:rsidRPr="00C4041C">
              <w:rPr>
                <w:rFonts w:asciiTheme="majorHAnsi" w:hAnsiTheme="majorHAnsi" w:cstheme="majorHAnsi"/>
                <w:b/>
                <w:bCs/>
                <w:sz w:val="20"/>
                <w:szCs w:val="20"/>
                <w:lang w:val="fr-CA"/>
              </w:rPr>
              <w:t xml:space="preserve">algèbre, </w:t>
            </w:r>
            <w:r w:rsidRPr="00C4041C">
              <w:rPr>
                <w:rFonts w:asciiTheme="majorHAnsi" w:hAnsiTheme="majorHAnsi" w:cstheme="majorHAnsi"/>
                <w:b/>
                <w:sz w:val="20"/>
                <w:szCs w:val="20"/>
                <w:lang w:val="fr-CA"/>
              </w:rPr>
              <w:t xml:space="preserve">unité </w:t>
            </w:r>
            <w:r w:rsidRPr="00C4041C">
              <w:rPr>
                <w:rFonts w:asciiTheme="majorHAnsi" w:hAnsiTheme="majorHAnsi" w:cstheme="majorHAnsi"/>
                <w:b/>
                <w:bCs/>
                <w:sz w:val="20"/>
                <w:szCs w:val="20"/>
                <w:lang w:val="fr-CA"/>
              </w:rPr>
              <w:t>1 : La modélisation</w:t>
            </w:r>
            <w:r w:rsidRPr="00C4041C">
              <w:rPr>
                <w:rFonts w:asciiTheme="majorHAnsi" w:hAnsiTheme="majorHAnsi" w:cstheme="majorHAnsi"/>
                <w:sz w:val="20"/>
                <w:szCs w:val="20"/>
                <w:lang w:val="fr-CA"/>
              </w:rPr>
              <w:br/>
              <w:t>1 : Examiner les régularités et les relations dans des tableaux et des diagrammes</w:t>
            </w:r>
            <w:r w:rsidRPr="00C4041C">
              <w:rPr>
                <w:rFonts w:asciiTheme="majorHAnsi" w:hAnsiTheme="majorHAnsi" w:cstheme="majorHAnsi"/>
                <w:sz w:val="20"/>
                <w:szCs w:val="20"/>
                <w:lang w:val="fr-CA"/>
              </w:rPr>
              <w:br/>
              <w:t>2 : Résoudre des problèmes</w:t>
            </w:r>
          </w:p>
          <w:p w14:paraId="60AD9EAB" w14:textId="2D2B6E5A" w:rsidR="00E219AE" w:rsidRPr="00E576FB" w:rsidRDefault="00365A65" w:rsidP="00CE6E0F">
            <w:pPr>
              <w:rPr>
                <w:rFonts w:asciiTheme="majorHAnsi" w:hAnsiTheme="majorHAnsi" w:cstheme="majorHAnsi"/>
                <w:sz w:val="20"/>
                <w:szCs w:val="20"/>
              </w:rPr>
            </w:pPr>
            <w:r w:rsidRPr="00C4041C">
              <w:rPr>
                <w:rFonts w:asciiTheme="majorHAnsi" w:hAnsiTheme="majorHAnsi" w:cstheme="majorHAnsi"/>
                <w:bCs/>
                <w:sz w:val="20"/>
                <w:szCs w:val="20"/>
                <w:lang w:val="fr-CA"/>
              </w:rPr>
              <w:t xml:space="preserve">4 : Approfondissement : </w:t>
            </w:r>
            <w:r w:rsidRPr="00C4041C">
              <w:rPr>
                <w:rFonts w:asciiTheme="majorHAnsi" w:hAnsiTheme="majorHAnsi" w:cstheme="majorHAnsi"/>
                <w:sz w:val="20"/>
                <w:szCs w:val="20"/>
                <w:lang w:val="fr-CA"/>
              </w:rPr>
              <w:t>La modélisation</w:t>
            </w:r>
          </w:p>
        </w:tc>
        <w:tc>
          <w:tcPr>
            <w:tcW w:w="1812" w:type="pct"/>
            <w:tcBorders>
              <w:top w:val="single" w:sz="4" w:space="0" w:color="auto"/>
              <w:left w:val="single" w:sz="4" w:space="0" w:color="auto"/>
              <w:bottom w:val="single" w:sz="4" w:space="0" w:color="auto"/>
              <w:right w:val="single" w:sz="4" w:space="0" w:color="auto"/>
            </w:tcBorders>
            <w:shd w:val="clear" w:color="auto" w:fill="auto"/>
          </w:tcPr>
          <w:p w14:paraId="5816CBE9" w14:textId="77777777" w:rsidR="006D7238" w:rsidRPr="00C4041C" w:rsidRDefault="006D7238" w:rsidP="00CE6E0F">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On peut décrire des régularités de façon mathématique.</w:t>
            </w:r>
          </w:p>
          <w:p w14:paraId="7D99A041" w14:textId="77777777" w:rsidR="006D7238" w:rsidRPr="00C4041C" w:rsidRDefault="006D7238" w:rsidP="00CE6E0F">
            <w:pPr>
              <w:rPr>
                <w:rFonts w:asciiTheme="majorHAnsi" w:hAnsiTheme="majorHAnsi" w:cstheme="majorHAnsi"/>
                <w:b/>
                <w:bCs/>
                <w:sz w:val="20"/>
                <w:szCs w:val="20"/>
                <w:lang w:val="fr-CA" w:eastAsia="en-CA"/>
              </w:rPr>
            </w:pPr>
            <w:r w:rsidRPr="00C4041C">
              <w:rPr>
                <w:rFonts w:asciiTheme="majorHAnsi" w:hAnsiTheme="majorHAnsi" w:cstheme="majorHAnsi"/>
                <w:b/>
                <w:bCs/>
                <w:sz w:val="20"/>
                <w:szCs w:val="20"/>
                <w:lang w:val="fr-CA" w:eastAsia="en-CA"/>
              </w:rPr>
              <w:t>Représenter des régularités, des relations et des fonctions</w:t>
            </w:r>
          </w:p>
          <w:p w14:paraId="09A5CC10" w14:textId="77777777" w:rsidR="006D7238" w:rsidRPr="00C4041C" w:rsidRDefault="006D7238" w:rsidP="00CE6E0F">
            <w:pPr>
              <w:rPr>
                <w:rFonts w:asciiTheme="majorHAnsi" w:hAnsiTheme="majorHAnsi" w:cstheme="majorHAnsi"/>
                <w:color w:val="000000"/>
                <w:sz w:val="20"/>
                <w:szCs w:val="20"/>
                <w:lang w:val="fr-CA" w:eastAsia="en-CA"/>
              </w:rPr>
            </w:pPr>
            <w:r w:rsidRPr="00C4041C">
              <w:rPr>
                <w:rFonts w:asciiTheme="majorHAnsi" w:hAnsiTheme="majorHAnsi" w:cstheme="majorHAnsi"/>
                <w:sz w:val="20"/>
                <w:szCs w:val="20"/>
                <w:lang w:val="fr-CA"/>
              </w:rPr>
              <w:t>- Représenter une suite de nombres ou de formes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un tableau de valeurs en appariant la valeur du terme à un numéro de terme (rang).</w:t>
            </w:r>
            <w:r w:rsidRPr="00C4041C">
              <w:rPr>
                <w:rFonts w:asciiTheme="majorHAnsi" w:hAnsiTheme="majorHAnsi" w:cstheme="majorHAnsi"/>
                <w:color w:val="000000"/>
                <w:sz w:val="20"/>
                <w:szCs w:val="20"/>
                <w:lang w:val="fr-CA" w:eastAsia="en-CA"/>
              </w:rPr>
              <w:br/>
            </w:r>
            <w:r w:rsidRPr="00C4041C">
              <w:rPr>
                <w:rFonts w:asciiTheme="majorHAnsi" w:hAnsiTheme="majorHAnsi" w:cstheme="majorHAnsi"/>
                <w:sz w:val="20"/>
                <w:szCs w:val="20"/>
                <w:lang w:val="fr-CA"/>
              </w:rPr>
              <w:t>- Représenter un contexte ou problème mathématique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expressions ou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équations en utilisant des variables pour représenter les inconnues</w:t>
            </w:r>
            <w:r w:rsidRPr="00C4041C">
              <w:rPr>
                <w:rFonts w:asciiTheme="majorHAnsi" w:hAnsiTheme="majorHAnsi" w:cstheme="majorHAnsi"/>
                <w:color w:val="000000"/>
                <w:sz w:val="20"/>
                <w:szCs w:val="20"/>
                <w:lang w:val="fr-CA" w:eastAsia="en-CA"/>
              </w:rPr>
              <w:t>.</w:t>
            </w:r>
          </w:p>
          <w:p w14:paraId="38922B66" w14:textId="77777777" w:rsidR="006D7238" w:rsidRPr="00C4041C" w:rsidRDefault="006D7238" w:rsidP="00CE6E0F">
            <w:pPr>
              <w:rPr>
                <w:rFonts w:asciiTheme="majorHAnsi" w:hAnsiTheme="majorHAnsi" w:cstheme="majorHAnsi"/>
                <w:b/>
                <w:bCs/>
                <w:sz w:val="20"/>
                <w:szCs w:val="20"/>
                <w:lang w:val="fr-CA" w:eastAsia="en-CA"/>
              </w:rPr>
            </w:pPr>
            <w:r w:rsidRPr="00C4041C">
              <w:rPr>
                <w:rFonts w:asciiTheme="majorHAnsi" w:hAnsiTheme="majorHAnsi" w:cstheme="majorHAnsi"/>
                <w:b/>
                <w:bCs/>
                <w:sz w:val="20"/>
                <w:szCs w:val="20"/>
                <w:lang w:val="fr-CA" w:eastAsia="en-CA"/>
              </w:rPr>
              <w:t>Généraliser et analyser des régularités, des relations et des fonctions</w:t>
            </w:r>
          </w:p>
          <w:p w14:paraId="5A97BAA0" w14:textId="77777777" w:rsidR="006D7238" w:rsidRPr="00C4041C" w:rsidRDefault="006D7238" w:rsidP="00CE6E0F">
            <w:pPr>
              <w:rPr>
                <w:rFonts w:asciiTheme="majorHAnsi" w:hAnsiTheme="majorHAnsi" w:cstheme="majorHAnsi"/>
                <w:color w:val="000000"/>
                <w:sz w:val="20"/>
                <w:szCs w:val="20"/>
                <w:lang w:val="fr-CA" w:eastAsia="en-CA"/>
              </w:rPr>
            </w:pPr>
            <w:r w:rsidRPr="00C4041C">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eastAsia="en-CA"/>
              </w:rPr>
              <w:t>Expliquer la règle pour des suites numériques, y compris le point de départ et le changement (p. ex., pour : 16, 22, 28, 34... Commence à 16 et ajoute 6 chaque fois).</w:t>
            </w:r>
            <w:r w:rsidRPr="00C4041C">
              <w:rPr>
                <w:rFonts w:asciiTheme="majorHAnsi" w:hAnsiTheme="majorHAnsi" w:cstheme="majorHAnsi"/>
                <w:sz w:val="20"/>
                <w:szCs w:val="20"/>
                <w:lang w:val="fr-CA" w:eastAsia="en-CA"/>
              </w:rPr>
              <w:br/>
            </w:r>
            <w:r w:rsidRPr="00C4041C">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eastAsia="en-CA"/>
              </w:rPr>
              <w:t>Décrire des suites de nombres et de formes en utilisant des mots et des nombres.</w:t>
            </w:r>
          </w:p>
          <w:p w14:paraId="7FACE4AD" w14:textId="5D7893AD" w:rsidR="00AC054A" w:rsidRPr="006D7238" w:rsidRDefault="006D7238" w:rsidP="00CE6E0F">
            <w:pPr>
              <w:rPr>
                <w:rFonts w:asciiTheme="majorHAnsi" w:hAnsiTheme="majorHAnsi" w:cstheme="majorHAnsi"/>
                <w:color w:val="000000"/>
                <w:sz w:val="20"/>
                <w:szCs w:val="20"/>
                <w:lang w:val="fr-CA" w:eastAsia="en-CA"/>
              </w:rPr>
            </w:pPr>
            <w:r w:rsidRPr="00C4041C">
              <w:rPr>
                <w:rFonts w:asciiTheme="majorHAnsi" w:hAnsiTheme="majorHAnsi" w:cstheme="majorHAnsi"/>
                <w:sz w:val="20"/>
                <w:szCs w:val="20"/>
                <w:lang w:val="fr-CA"/>
              </w:rPr>
              <w:t>- Prédire la valeur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un terme donné dans une suite de nombres ou de formes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de règles de régularité.</w:t>
            </w:r>
            <w:r w:rsidRPr="00C4041C">
              <w:rPr>
                <w:rFonts w:asciiTheme="majorHAnsi" w:hAnsiTheme="majorHAnsi" w:cstheme="majorHAnsi"/>
                <w:color w:val="000000"/>
                <w:sz w:val="20"/>
                <w:szCs w:val="20"/>
                <w:lang w:val="fr-CA" w:eastAsia="en-CA"/>
              </w:rPr>
              <w:br/>
            </w:r>
            <w:r w:rsidRPr="00C4041C">
              <w:rPr>
                <w:rFonts w:asciiTheme="majorHAnsi" w:hAnsiTheme="majorHAnsi" w:cstheme="majorHAnsi"/>
                <w:sz w:val="20"/>
                <w:szCs w:val="20"/>
                <w:lang w:val="fr-CA"/>
              </w:rPr>
              <w:t>- Décrire la relation entre deux suites numériques (p. ex., en 4 pas, elle parcourt 3 mètres).</w:t>
            </w:r>
          </w:p>
        </w:tc>
      </w:tr>
      <w:tr w:rsidR="000B26DD" w:rsidRPr="0083520E" w14:paraId="563388FC" w14:textId="77777777" w:rsidTr="00AC054A">
        <w:trPr>
          <w:trHeight w:val="20"/>
        </w:trPr>
        <w:tc>
          <w:tcPr>
            <w:tcW w:w="1846" w:type="pct"/>
            <w:tcBorders>
              <w:top w:val="single" w:sz="4" w:space="0" w:color="auto"/>
              <w:left w:val="single" w:sz="4" w:space="0" w:color="auto"/>
              <w:bottom w:val="single" w:sz="4" w:space="0" w:color="auto"/>
              <w:right w:val="single" w:sz="4" w:space="0" w:color="auto"/>
            </w:tcBorders>
          </w:tcPr>
          <w:p w14:paraId="3FFD2779" w14:textId="2F65CEC6" w:rsidR="00C2597D" w:rsidRPr="00E576FB" w:rsidRDefault="000B26DD" w:rsidP="00CE6E0F">
            <w:pPr>
              <w:rPr>
                <w:rFonts w:asciiTheme="majorHAnsi" w:hAnsiTheme="majorHAnsi" w:cstheme="majorHAnsi"/>
                <w:bCs/>
                <w:sz w:val="20"/>
                <w:szCs w:val="20"/>
                <w:lang w:val="fr-CA"/>
              </w:rPr>
            </w:pPr>
            <w:r w:rsidRPr="00E576FB">
              <w:rPr>
                <w:rFonts w:asciiTheme="majorHAnsi" w:hAnsiTheme="majorHAnsi" w:cstheme="majorHAnsi"/>
                <w:bCs/>
                <w:color w:val="000000"/>
                <w:sz w:val="20"/>
                <w:szCs w:val="20"/>
                <w:lang w:val="fr-CA"/>
              </w:rPr>
              <w:t>6.R.2</w:t>
            </w:r>
            <w:r w:rsidR="002303AC" w:rsidRPr="00E576FB">
              <w:rPr>
                <w:rFonts w:asciiTheme="majorHAnsi" w:hAnsiTheme="majorHAnsi" w:cstheme="majorHAnsi"/>
                <w:bCs/>
                <w:color w:val="000000"/>
                <w:sz w:val="20"/>
                <w:szCs w:val="20"/>
                <w:lang w:val="fr-CA"/>
              </w:rPr>
              <w:t xml:space="preserve">. </w:t>
            </w:r>
            <w:r w:rsidR="00C2597D" w:rsidRPr="00E576FB">
              <w:rPr>
                <w:rFonts w:asciiTheme="majorHAnsi" w:hAnsiTheme="majorHAnsi" w:cstheme="majorHAnsi"/>
                <w:sz w:val="20"/>
                <w:szCs w:val="20"/>
                <w:lang w:val="fr-CA"/>
              </w:rPr>
              <w:t>Représenter et décrire des régularités et des relations à l’aide de graphiques et de tables.</w:t>
            </w:r>
          </w:p>
        </w:tc>
        <w:tc>
          <w:tcPr>
            <w:tcW w:w="1342" w:type="pct"/>
            <w:tcBorders>
              <w:top w:val="single" w:sz="4" w:space="0" w:color="auto"/>
              <w:left w:val="single" w:sz="4" w:space="0" w:color="auto"/>
              <w:bottom w:val="single" w:sz="4" w:space="0" w:color="auto"/>
              <w:right w:val="single" w:sz="4" w:space="0" w:color="auto"/>
            </w:tcBorders>
          </w:tcPr>
          <w:p w14:paraId="5075A431" w14:textId="77777777" w:rsidR="00C10FAE" w:rsidRPr="00C4041C" w:rsidRDefault="00C10FAE" w:rsidP="00CE6E0F">
            <w:pPr>
              <w:rPr>
                <w:rFonts w:asciiTheme="majorHAnsi" w:hAnsiTheme="majorHAnsi" w:cstheme="majorHAnsi"/>
                <w:sz w:val="20"/>
                <w:szCs w:val="20"/>
                <w:lang w:val="fr-CA"/>
              </w:rPr>
            </w:pPr>
            <w:r w:rsidRPr="00C4041C">
              <w:rPr>
                <w:rFonts w:asciiTheme="majorHAnsi" w:hAnsiTheme="majorHAnsi" w:cstheme="majorHAnsi"/>
                <w:b/>
                <w:bCs/>
                <w:sz w:val="20"/>
                <w:szCs w:val="20"/>
                <w:lang w:val="fr-CA"/>
              </w:rPr>
              <w:t>La modélisation et l</w:t>
            </w:r>
            <w:r>
              <w:rPr>
                <w:rFonts w:asciiTheme="majorHAnsi" w:hAnsiTheme="majorHAnsi" w:cstheme="majorHAnsi"/>
                <w:b/>
                <w:bCs/>
                <w:sz w:val="20"/>
                <w:szCs w:val="20"/>
                <w:lang w:val="fr-CA"/>
              </w:rPr>
              <w:t>’</w:t>
            </w:r>
            <w:r w:rsidRPr="00C4041C">
              <w:rPr>
                <w:rFonts w:asciiTheme="majorHAnsi" w:hAnsiTheme="majorHAnsi" w:cstheme="majorHAnsi"/>
                <w:b/>
                <w:bCs/>
                <w:sz w:val="20"/>
                <w:szCs w:val="20"/>
                <w:lang w:val="fr-CA"/>
              </w:rPr>
              <w:t xml:space="preserve">algèbre, </w:t>
            </w:r>
            <w:r w:rsidRPr="00C4041C">
              <w:rPr>
                <w:rFonts w:asciiTheme="majorHAnsi" w:hAnsiTheme="majorHAnsi" w:cstheme="majorHAnsi"/>
                <w:b/>
                <w:sz w:val="20"/>
                <w:szCs w:val="20"/>
                <w:lang w:val="fr-CA"/>
              </w:rPr>
              <w:t xml:space="preserve">unité </w:t>
            </w:r>
            <w:r w:rsidRPr="00C4041C">
              <w:rPr>
                <w:rFonts w:asciiTheme="majorHAnsi" w:hAnsiTheme="majorHAnsi" w:cstheme="majorHAnsi"/>
                <w:b/>
                <w:bCs/>
                <w:sz w:val="20"/>
                <w:szCs w:val="20"/>
                <w:lang w:val="fr-CA"/>
              </w:rPr>
              <w:t>1 : La modélisation</w:t>
            </w:r>
            <w:r w:rsidRPr="00C4041C">
              <w:rPr>
                <w:rFonts w:asciiTheme="majorHAnsi" w:hAnsiTheme="majorHAnsi" w:cstheme="majorHAnsi"/>
                <w:sz w:val="20"/>
                <w:szCs w:val="20"/>
                <w:lang w:val="fr-CA"/>
              </w:rPr>
              <w:br/>
              <w:t>1 : Examiner les régularités et les relations dans des tableaux et des diagrammes</w:t>
            </w:r>
            <w:r w:rsidRPr="00C4041C">
              <w:rPr>
                <w:rFonts w:asciiTheme="majorHAnsi" w:hAnsiTheme="majorHAnsi" w:cstheme="majorHAnsi"/>
                <w:sz w:val="20"/>
                <w:szCs w:val="20"/>
                <w:lang w:val="fr-CA"/>
              </w:rPr>
              <w:br/>
              <w:t>2 : Résoudre des problèmes</w:t>
            </w:r>
          </w:p>
          <w:p w14:paraId="6DE02F1C" w14:textId="6C6D45D6" w:rsidR="000B26DD" w:rsidRPr="00CE6E0F" w:rsidRDefault="00C10FAE" w:rsidP="00CE6E0F">
            <w:pPr>
              <w:rPr>
                <w:rFonts w:asciiTheme="majorHAnsi" w:hAnsiTheme="majorHAnsi" w:cstheme="majorHAnsi"/>
                <w:sz w:val="20"/>
                <w:szCs w:val="20"/>
              </w:rPr>
            </w:pPr>
            <w:r w:rsidRPr="00C4041C">
              <w:rPr>
                <w:rFonts w:asciiTheme="majorHAnsi" w:hAnsiTheme="majorHAnsi" w:cstheme="majorHAnsi"/>
                <w:bCs/>
                <w:sz w:val="20"/>
                <w:szCs w:val="20"/>
                <w:lang w:val="fr-CA"/>
              </w:rPr>
              <w:t xml:space="preserve">4 : Approfondissement : </w:t>
            </w:r>
            <w:r w:rsidRPr="00C4041C">
              <w:rPr>
                <w:rFonts w:asciiTheme="majorHAnsi" w:hAnsiTheme="majorHAnsi" w:cstheme="majorHAnsi"/>
                <w:sz w:val="20"/>
                <w:szCs w:val="20"/>
                <w:lang w:val="fr-CA"/>
              </w:rPr>
              <w:t>La modélisation</w:t>
            </w:r>
          </w:p>
        </w:tc>
        <w:tc>
          <w:tcPr>
            <w:tcW w:w="1812" w:type="pct"/>
            <w:tcBorders>
              <w:top w:val="single" w:sz="4" w:space="0" w:color="auto"/>
              <w:left w:val="single" w:sz="4" w:space="0" w:color="auto"/>
              <w:bottom w:val="single" w:sz="4" w:space="0" w:color="auto"/>
              <w:right w:val="single" w:sz="4" w:space="0" w:color="auto"/>
            </w:tcBorders>
            <w:shd w:val="clear" w:color="auto" w:fill="auto"/>
          </w:tcPr>
          <w:p w14:paraId="4F199155" w14:textId="77777777" w:rsidR="00D825BD" w:rsidRPr="00C4041C" w:rsidRDefault="00D825BD" w:rsidP="00CE6E0F">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On peut décrire des régularités de façon mathématique.</w:t>
            </w:r>
          </w:p>
          <w:p w14:paraId="22E950E8" w14:textId="77777777" w:rsidR="00D825BD" w:rsidRPr="00C4041C" w:rsidRDefault="00D825BD" w:rsidP="00CE6E0F">
            <w:pPr>
              <w:rPr>
                <w:rFonts w:asciiTheme="majorHAnsi" w:hAnsiTheme="majorHAnsi" w:cstheme="majorHAnsi"/>
                <w:b/>
                <w:bCs/>
                <w:sz w:val="20"/>
                <w:szCs w:val="20"/>
                <w:lang w:val="fr-CA" w:eastAsia="en-CA"/>
              </w:rPr>
            </w:pPr>
            <w:r w:rsidRPr="00C4041C">
              <w:rPr>
                <w:rFonts w:asciiTheme="majorHAnsi" w:hAnsiTheme="majorHAnsi" w:cstheme="majorHAnsi"/>
                <w:b/>
                <w:bCs/>
                <w:sz w:val="20"/>
                <w:szCs w:val="20"/>
                <w:lang w:val="fr-CA" w:eastAsia="en-CA"/>
              </w:rPr>
              <w:t>Représenter des régularités, des relations et des fonctions</w:t>
            </w:r>
          </w:p>
          <w:p w14:paraId="46249484" w14:textId="76C271F4" w:rsidR="000B26DD" w:rsidRPr="00D825BD" w:rsidRDefault="00D825BD" w:rsidP="00CE6E0F">
            <w:pPr>
              <w:rPr>
                <w:rFonts w:asciiTheme="majorHAnsi" w:hAnsiTheme="majorHAnsi" w:cstheme="majorHAnsi"/>
                <w:color w:val="000000"/>
                <w:sz w:val="20"/>
                <w:szCs w:val="20"/>
                <w:lang w:val="fr-CA" w:eastAsia="en-CA"/>
              </w:rPr>
            </w:pPr>
            <w:r w:rsidRPr="00C4041C">
              <w:rPr>
                <w:rFonts w:asciiTheme="majorHAnsi" w:hAnsiTheme="majorHAnsi" w:cstheme="majorHAnsi"/>
                <w:sz w:val="20"/>
                <w:szCs w:val="20"/>
                <w:lang w:val="fr-CA"/>
              </w:rPr>
              <w:t>- Représenter une suite de nombres ou de formes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un tableau de valeurs en appariant la valeur du terme à un numéro de terme (rang).</w:t>
            </w:r>
            <w:r w:rsidRPr="00C4041C">
              <w:rPr>
                <w:rFonts w:asciiTheme="majorHAnsi" w:hAnsiTheme="majorHAnsi" w:cstheme="majorHAnsi"/>
                <w:color w:val="000000"/>
                <w:sz w:val="20"/>
                <w:szCs w:val="20"/>
                <w:lang w:val="fr-CA" w:eastAsia="en-CA"/>
              </w:rPr>
              <w:br/>
            </w:r>
            <w:r w:rsidRPr="00C4041C">
              <w:rPr>
                <w:rFonts w:asciiTheme="majorHAnsi" w:hAnsiTheme="majorHAnsi" w:cstheme="majorHAnsi"/>
                <w:sz w:val="20"/>
                <w:szCs w:val="20"/>
                <w:lang w:val="fr-CA"/>
              </w:rPr>
              <w:t>- Représenter un contexte ou problème mathématique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 xml:space="preserve">expressions ou </w:t>
            </w:r>
            <w:r w:rsidRPr="00C4041C">
              <w:rPr>
                <w:rFonts w:asciiTheme="majorHAnsi" w:hAnsiTheme="majorHAnsi" w:cstheme="majorHAnsi"/>
                <w:sz w:val="20"/>
                <w:szCs w:val="20"/>
                <w:lang w:val="fr-CA"/>
              </w:rPr>
              <w:lastRenderedPageBreak/>
              <w:t>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équations en utilisant des variables pour représenter les inconnues</w:t>
            </w:r>
            <w:r w:rsidRPr="00C4041C">
              <w:rPr>
                <w:rFonts w:asciiTheme="majorHAnsi" w:hAnsiTheme="majorHAnsi" w:cstheme="majorHAnsi"/>
                <w:color w:val="000000"/>
                <w:sz w:val="20"/>
                <w:szCs w:val="20"/>
                <w:lang w:val="fr-CA" w:eastAsia="en-CA"/>
              </w:rPr>
              <w:t>.</w:t>
            </w:r>
          </w:p>
          <w:p w14:paraId="5F14E929" w14:textId="77777777" w:rsidR="00E11435" w:rsidRPr="00C4041C" w:rsidRDefault="00E11435" w:rsidP="00CE6E0F">
            <w:pPr>
              <w:rPr>
                <w:rFonts w:asciiTheme="majorHAnsi" w:hAnsiTheme="majorHAnsi" w:cstheme="majorHAnsi"/>
                <w:b/>
                <w:bCs/>
                <w:sz w:val="20"/>
                <w:szCs w:val="20"/>
                <w:lang w:val="fr-CA" w:eastAsia="en-CA"/>
              </w:rPr>
            </w:pPr>
            <w:r w:rsidRPr="00C4041C">
              <w:rPr>
                <w:rFonts w:asciiTheme="majorHAnsi" w:hAnsiTheme="majorHAnsi" w:cstheme="majorHAnsi"/>
                <w:b/>
                <w:bCs/>
                <w:sz w:val="20"/>
                <w:szCs w:val="20"/>
                <w:lang w:val="fr-CA" w:eastAsia="en-CA"/>
              </w:rPr>
              <w:t>Généraliser et analyser des régularités, des relations et des fonctions</w:t>
            </w:r>
          </w:p>
          <w:p w14:paraId="4041B9EA" w14:textId="77777777" w:rsidR="00E11435" w:rsidRPr="00C4041C" w:rsidRDefault="00E11435" w:rsidP="00CE6E0F">
            <w:pPr>
              <w:rPr>
                <w:rFonts w:asciiTheme="majorHAnsi" w:hAnsiTheme="majorHAnsi" w:cstheme="majorHAnsi"/>
                <w:color w:val="000000"/>
                <w:sz w:val="20"/>
                <w:szCs w:val="20"/>
                <w:lang w:val="fr-CA" w:eastAsia="en-CA"/>
              </w:rPr>
            </w:pPr>
            <w:r w:rsidRPr="00C4041C">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eastAsia="en-CA"/>
              </w:rPr>
              <w:t>Expliquer la règle pour des suites numériques, y compris le point de départ et le changement (p. ex., pour : 16, 22, 28, 34... Commence à 16 et ajoute 6 chaque fois).</w:t>
            </w:r>
            <w:r w:rsidRPr="00C4041C">
              <w:rPr>
                <w:rFonts w:asciiTheme="majorHAnsi" w:hAnsiTheme="majorHAnsi" w:cstheme="majorHAnsi"/>
                <w:sz w:val="20"/>
                <w:szCs w:val="20"/>
                <w:lang w:val="fr-CA" w:eastAsia="en-CA"/>
              </w:rPr>
              <w:br/>
            </w:r>
            <w:r w:rsidRPr="00C4041C">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eastAsia="en-CA"/>
              </w:rPr>
              <w:t>Décrire des suites de nombres et de formes en utilisant des mots et des nombres.</w:t>
            </w:r>
          </w:p>
          <w:p w14:paraId="4C7C436D" w14:textId="73910A4A" w:rsidR="000B26DD" w:rsidRPr="00E11435" w:rsidRDefault="00E11435" w:rsidP="00CE6E0F">
            <w:pPr>
              <w:rPr>
                <w:rFonts w:asciiTheme="majorHAnsi" w:hAnsiTheme="majorHAnsi" w:cstheme="majorHAnsi"/>
                <w:b/>
                <w:sz w:val="20"/>
                <w:szCs w:val="20"/>
                <w:lang w:val="fr-CA"/>
              </w:rPr>
            </w:pPr>
            <w:r w:rsidRPr="00C4041C">
              <w:rPr>
                <w:rFonts w:asciiTheme="majorHAnsi" w:hAnsiTheme="majorHAnsi" w:cstheme="majorHAnsi"/>
                <w:sz w:val="20"/>
                <w:szCs w:val="20"/>
                <w:lang w:val="fr-CA"/>
              </w:rPr>
              <w:t>- Prédire la valeur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un terme donné dans une suite de nombres ou de formes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de règles de régularité.</w:t>
            </w:r>
            <w:r w:rsidRPr="00C4041C">
              <w:rPr>
                <w:rFonts w:asciiTheme="majorHAnsi" w:hAnsiTheme="majorHAnsi" w:cstheme="majorHAnsi"/>
                <w:color w:val="000000"/>
                <w:sz w:val="20"/>
                <w:szCs w:val="20"/>
                <w:lang w:val="fr-CA" w:eastAsia="en-CA"/>
              </w:rPr>
              <w:br/>
            </w:r>
            <w:r w:rsidRPr="00C4041C">
              <w:rPr>
                <w:rFonts w:asciiTheme="majorHAnsi" w:hAnsiTheme="majorHAnsi" w:cstheme="majorHAnsi"/>
                <w:sz w:val="20"/>
                <w:szCs w:val="20"/>
                <w:lang w:val="fr-CA"/>
              </w:rPr>
              <w:t>- Décrire la relation entre deux suites numériques (p. ex., en 4 pas, elle parcourt 3 mètres).</w:t>
            </w:r>
          </w:p>
        </w:tc>
      </w:tr>
    </w:tbl>
    <w:p w14:paraId="7B3634A6" w14:textId="179FA9ED" w:rsidR="001444DC" w:rsidRPr="00E11435" w:rsidRDefault="001444DC">
      <w:pPr>
        <w:spacing w:after="120" w:line="264" w:lineRule="auto"/>
        <w:rPr>
          <w:sz w:val="20"/>
          <w:szCs w:val="20"/>
          <w:lang w:val="fr-CA"/>
        </w:rPr>
      </w:pPr>
      <w:r w:rsidRPr="00E11435">
        <w:rPr>
          <w:sz w:val="20"/>
          <w:szCs w:val="20"/>
          <w:lang w:val="fr-CA"/>
        </w:rPr>
        <w:lastRenderedPageBreak/>
        <w:br w:type="page"/>
      </w:r>
    </w:p>
    <w:p w14:paraId="7C56F1DB" w14:textId="77777777" w:rsidR="00650DEE" w:rsidRDefault="00650DEE" w:rsidP="00650DEE">
      <w:pPr>
        <w:jc w:val="center"/>
        <w:rPr>
          <w:rFonts w:ascii="Calibri" w:hAnsi="Calibri" w:cstheme="majorHAnsi"/>
          <w:b/>
          <w:bCs/>
          <w:sz w:val="28"/>
          <w:szCs w:val="28"/>
          <w:lang w:val="fr-FR"/>
        </w:rPr>
      </w:pPr>
      <w:r w:rsidRPr="00D52F49">
        <w:rPr>
          <w:rFonts w:ascii="Calibri" w:hAnsi="Calibri" w:cstheme="minorHAnsi"/>
          <w:noProof/>
          <w:sz w:val="20"/>
          <w:szCs w:val="20"/>
          <w:lang w:val="fr-FR"/>
        </w:rPr>
        <w:lastRenderedPageBreak/>
        <w:drawing>
          <wp:anchor distT="0" distB="0" distL="114300" distR="114300" simplePos="0" relativeHeight="251676672" behindDoc="0" locked="0" layoutInCell="1" hidden="0" allowOverlap="1" wp14:anchorId="1C022AFF" wp14:editId="1A383242">
            <wp:simplePos x="0" y="0"/>
            <wp:positionH relativeFrom="page">
              <wp:align>center</wp:align>
            </wp:positionH>
            <wp:positionV relativeFrom="paragraph">
              <wp:posOffset>0</wp:posOffset>
            </wp:positionV>
            <wp:extent cx="2019300" cy="673100"/>
            <wp:effectExtent l="0" t="0" r="0" b="0"/>
            <wp:wrapTopAndBottom/>
            <wp:docPr id="11" name="Picture 11"/>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19300" cy="673100"/>
                    </a:xfrm>
                    <a:prstGeom prst="rect">
                      <a:avLst/>
                    </a:prstGeom>
                    <a:ln/>
                  </pic:spPr>
                </pic:pic>
              </a:graphicData>
            </a:graphic>
          </wp:anchor>
        </w:drawing>
      </w:r>
      <w:r w:rsidRPr="00D52F49">
        <w:rPr>
          <w:rFonts w:ascii="Calibri" w:hAnsi="Calibri" w:cstheme="majorHAnsi"/>
          <w:b/>
          <w:bCs/>
          <w:sz w:val="28"/>
          <w:szCs w:val="28"/>
          <w:lang w:val="fr-FR"/>
        </w:rPr>
        <w:t xml:space="preserve">Corrélation entre le programme d’études </w:t>
      </w:r>
      <w:r>
        <w:rPr>
          <w:rFonts w:ascii="Calibri" w:hAnsi="Calibri" w:cstheme="majorHAnsi"/>
          <w:b/>
          <w:bCs/>
          <w:sz w:val="28"/>
          <w:szCs w:val="28"/>
          <w:lang w:val="fr-FR"/>
        </w:rPr>
        <w:t>du Manitoba</w:t>
      </w:r>
      <w:r w:rsidRPr="00D52F49">
        <w:rPr>
          <w:rFonts w:ascii="Calibri" w:hAnsi="Calibri" w:cstheme="majorHAnsi"/>
          <w:b/>
          <w:bCs/>
          <w:sz w:val="28"/>
          <w:szCs w:val="28"/>
          <w:lang w:val="fr-FR"/>
        </w:rPr>
        <w:t xml:space="preserve"> et </w:t>
      </w:r>
    </w:p>
    <w:p w14:paraId="2E895AA4" w14:textId="2157CA7C" w:rsidR="00650DEE" w:rsidRPr="00557B55" w:rsidRDefault="00650DEE" w:rsidP="00650DEE">
      <w:pPr>
        <w:jc w:val="center"/>
        <w:rPr>
          <w:rFonts w:ascii="Calibri" w:hAnsi="Calibri" w:cstheme="majorHAnsi"/>
          <w:b/>
          <w:bCs/>
          <w:sz w:val="28"/>
          <w:szCs w:val="28"/>
          <w:lang w:val="fr-CA"/>
        </w:rPr>
      </w:pPr>
      <w:r w:rsidRPr="00D52F49">
        <w:rPr>
          <w:rFonts w:ascii="Calibri" w:hAnsi="Calibri" w:cstheme="majorHAnsi"/>
          <w:b/>
          <w:bCs/>
          <w:sz w:val="28"/>
          <w:szCs w:val="28"/>
          <w:lang w:val="fr-FR"/>
        </w:rPr>
        <w:t xml:space="preserve">Mathologie, </w:t>
      </w:r>
      <w:r>
        <w:rPr>
          <w:rFonts w:ascii="Calibri" w:hAnsi="Calibri" w:cstheme="majorHAnsi"/>
          <w:b/>
          <w:bCs/>
          <w:sz w:val="28"/>
          <w:szCs w:val="28"/>
          <w:lang w:val="fr-FR"/>
        </w:rPr>
        <w:t>6</w:t>
      </w:r>
      <w:r w:rsidRPr="00D52F49">
        <w:rPr>
          <w:rFonts w:ascii="Calibri" w:hAnsi="Calibri" w:cstheme="majorHAnsi"/>
          <w:b/>
          <w:bCs/>
          <w:sz w:val="28"/>
          <w:szCs w:val="28"/>
          <w:vertAlign w:val="superscript"/>
          <w:lang w:val="fr-FR"/>
        </w:rPr>
        <w:t>e</w:t>
      </w:r>
      <w:r w:rsidRPr="00D52F49">
        <w:rPr>
          <w:rFonts w:ascii="Calibri" w:hAnsi="Calibri" w:cstheme="majorHAnsi"/>
          <w:b/>
          <w:bCs/>
          <w:sz w:val="28"/>
          <w:szCs w:val="28"/>
          <w:lang w:val="fr-FR"/>
        </w:rPr>
        <w:t xml:space="preserve"> année</w:t>
      </w:r>
      <w:r>
        <w:rPr>
          <w:rFonts w:ascii="Calibri" w:hAnsi="Calibri" w:cstheme="majorHAnsi"/>
          <w:b/>
          <w:bCs/>
          <w:sz w:val="28"/>
          <w:szCs w:val="28"/>
          <w:lang w:val="fr-FR"/>
        </w:rPr>
        <w:t xml:space="preserve"> (Les régularités et les relations : Les variables et les relations)</w:t>
      </w:r>
    </w:p>
    <w:p w14:paraId="7B3634A9" w14:textId="3C29A9CF" w:rsidR="007174F8" w:rsidRPr="00650DEE" w:rsidRDefault="007174F8">
      <w:pPr>
        <w:rPr>
          <w:lang w:val="fr-CA"/>
        </w:rPr>
      </w:pPr>
    </w:p>
    <w:tbl>
      <w:tblPr>
        <w:tblStyle w:val="a3"/>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45"/>
        <w:gridCol w:w="2705"/>
        <w:gridCol w:w="3531"/>
      </w:tblGrid>
      <w:tr w:rsidR="003A40B7" w:rsidRPr="0083520E" w14:paraId="7B3634AE" w14:textId="77777777" w:rsidTr="00F96E89">
        <w:trPr>
          <w:trHeight w:val="500"/>
        </w:trPr>
        <w:tc>
          <w:tcPr>
            <w:tcW w:w="1812" w:type="pct"/>
            <w:shd w:val="clear" w:color="auto" w:fill="BAD2EF"/>
          </w:tcPr>
          <w:p w14:paraId="7B3634AA" w14:textId="09029184" w:rsidR="003A40B7" w:rsidRPr="006E5567" w:rsidRDefault="002F7CC3" w:rsidP="005F005F">
            <w:pPr>
              <w:rPr>
                <w:rFonts w:asciiTheme="majorHAnsi" w:hAnsiTheme="majorHAnsi"/>
                <w:b/>
                <w:sz w:val="20"/>
                <w:szCs w:val="20"/>
              </w:rPr>
            </w:pPr>
            <w:r>
              <w:rPr>
                <w:rFonts w:asciiTheme="majorHAnsi" w:hAnsiTheme="majorHAnsi"/>
                <w:b/>
                <w:sz w:val="22"/>
                <w:szCs w:val="22"/>
              </w:rPr>
              <w:t>Résultats d’apprentissage</w:t>
            </w:r>
          </w:p>
        </w:tc>
        <w:tc>
          <w:tcPr>
            <w:tcW w:w="1383" w:type="pct"/>
            <w:shd w:val="clear" w:color="auto" w:fill="BAD2EF"/>
          </w:tcPr>
          <w:p w14:paraId="7B3634AB" w14:textId="60E87CBF" w:rsidR="003A40B7" w:rsidRPr="006E5567" w:rsidRDefault="002F7CC3" w:rsidP="005F005F">
            <w:pPr>
              <w:tabs>
                <w:tab w:val="left" w:pos="3063"/>
              </w:tabs>
              <w:rPr>
                <w:rFonts w:asciiTheme="majorHAnsi" w:hAnsiTheme="majorHAnsi"/>
                <w:b/>
                <w:sz w:val="20"/>
                <w:szCs w:val="20"/>
              </w:rPr>
            </w:pPr>
            <w:r>
              <w:rPr>
                <w:rFonts w:asciiTheme="majorHAnsi" w:hAnsiTheme="majorHAnsi"/>
                <w:b/>
                <w:sz w:val="22"/>
                <w:szCs w:val="22"/>
              </w:rPr>
              <w:t>6</w:t>
            </w:r>
            <w:r w:rsidRPr="002F7CC3">
              <w:rPr>
                <w:rFonts w:asciiTheme="majorHAnsi" w:hAnsiTheme="majorHAnsi"/>
                <w:b/>
                <w:sz w:val="22"/>
                <w:szCs w:val="22"/>
                <w:vertAlign w:val="superscript"/>
              </w:rPr>
              <w:t>e</w:t>
            </w:r>
            <w:r>
              <w:rPr>
                <w:rFonts w:asciiTheme="majorHAnsi" w:hAnsiTheme="majorHAnsi"/>
                <w:b/>
                <w:sz w:val="22"/>
                <w:szCs w:val="22"/>
              </w:rPr>
              <w:t xml:space="preserve"> année,</w:t>
            </w:r>
            <w:r w:rsidRPr="008241C0">
              <w:rPr>
                <w:rFonts w:asciiTheme="majorHAnsi" w:hAnsiTheme="majorHAnsi"/>
                <w:b/>
                <w:sz w:val="22"/>
                <w:szCs w:val="22"/>
              </w:rPr>
              <w:t xml:space="preserve"> Matholog</w:t>
            </w:r>
            <w:r>
              <w:rPr>
                <w:rFonts w:asciiTheme="majorHAnsi" w:hAnsiTheme="majorHAnsi"/>
                <w:b/>
                <w:sz w:val="22"/>
                <w:szCs w:val="22"/>
              </w:rPr>
              <w:t>ie</w:t>
            </w:r>
            <w:r w:rsidRPr="008241C0">
              <w:rPr>
                <w:rFonts w:asciiTheme="majorHAnsi" w:hAnsiTheme="majorHAnsi"/>
                <w:b/>
                <w:sz w:val="22"/>
                <w:szCs w:val="22"/>
              </w:rPr>
              <w:t>.ca</w:t>
            </w:r>
          </w:p>
        </w:tc>
        <w:tc>
          <w:tcPr>
            <w:tcW w:w="1805" w:type="pct"/>
            <w:shd w:val="clear" w:color="auto" w:fill="BAD2EF"/>
          </w:tcPr>
          <w:p w14:paraId="7B3634AD" w14:textId="273A311B" w:rsidR="003A40B7" w:rsidRPr="00080C26" w:rsidRDefault="00080C26" w:rsidP="005F005F">
            <w:pPr>
              <w:rPr>
                <w:rFonts w:asciiTheme="majorHAnsi" w:hAnsiTheme="majorHAnsi"/>
                <w:bCs/>
                <w:sz w:val="20"/>
                <w:szCs w:val="20"/>
                <w:lang w:val="fr-CA"/>
              </w:rPr>
            </w:pPr>
            <w:r w:rsidRPr="00C4041C">
              <w:rPr>
                <w:rFonts w:asciiTheme="majorHAnsi" w:hAnsiTheme="majorHAnsi" w:cstheme="majorHAnsi"/>
                <w:b/>
                <w:bCs/>
                <w:sz w:val="22"/>
                <w:szCs w:val="22"/>
                <w:lang w:val="fr-CA"/>
              </w:rPr>
              <w:t>La progression des apprentissages en mathématiques, 4</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à 6</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années, Pearson Canada</w:t>
            </w:r>
          </w:p>
        </w:tc>
      </w:tr>
      <w:tr w:rsidR="00B42BAE" w:rsidRPr="0083520E" w14:paraId="6956FCCE" w14:textId="77777777" w:rsidTr="00321761">
        <w:trPr>
          <w:trHeight w:val="20"/>
        </w:trPr>
        <w:tc>
          <w:tcPr>
            <w:tcW w:w="5000" w:type="pct"/>
            <w:gridSpan w:val="3"/>
            <w:shd w:val="clear" w:color="auto" w:fill="D9D9D9" w:themeFill="background1" w:themeFillShade="D9"/>
          </w:tcPr>
          <w:p w14:paraId="7E7648A3" w14:textId="77777777" w:rsidR="00B6365E" w:rsidRPr="00E576FB" w:rsidRDefault="00B6365E" w:rsidP="005F005F">
            <w:pPr>
              <w:rPr>
                <w:rFonts w:asciiTheme="majorHAnsi" w:hAnsiTheme="majorHAnsi" w:cstheme="majorHAnsi"/>
                <w:b/>
                <w:sz w:val="20"/>
                <w:szCs w:val="20"/>
                <w:lang w:val="fr-CA"/>
              </w:rPr>
            </w:pPr>
            <w:r w:rsidRPr="00E576FB">
              <w:rPr>
                <w:rFonts w:asciiTheme="majorHAnsi" w:hAnsiTheme="majorHAnsi" w:cstheme="majorHAnsi"/>
                <w:b/>
                <w:sz w:val="20"/>
                <w:szCs w:val="20"/>
                <w:lang w:val="fr-CA"/>
              </w:rPr>
              <w:t>Résultat d’apprentissage général</w:t>
            </w:r>
          </w:p>
          <w:p w14:paraId="4B5079A1" w14:textId="604998E0" w:rsidR="00B42BAE" w:rsidRPr="00E576FB" w:rsidRDefault="007F2F19" w:rsidP="005F005F">
            <w:pPr>
              <w:pBdr>
                <w:top w:val="nil"/>
                <w:left w:val="nil"/>
                <w:bottom w:val="nil"/>
                <w:right w:val="nil"/>
                <w:between w:val="nil"/>
              </w:pBdr>
              <w:rPr>
                <w:rFonts w:asciiTheme="majorHAnsi" w:hAnsiTheme="majorHAnsi" w:cstheme="majorHAnsi"/>
                <w:b/>
                <w:sz w:val="20"/>
                <w:szCs w:val="20"/>
                <w:lang w:val="fr-CA"/>
              </w:rPr>
            </w:pPr>
            <w:r w:rsidRPr="00E576FB">
              <w:rPr>
                <w:rFonts w:asciiTheme="majorHAnsi" w:hAnsiTheme="majorHAnsi" w:cstheme="majorHAnsi"/>
                <w:sz w:val="20"/>
                <w:szCs w:val="20"/>
                <w:lang w:val="fr-CA"/>
              </w:rPr>
              <w:t>Représenter des expressions algébriques de plusieurs façons</w:t>
            </w:r>
          </w:p>
        </w:tc>
      </w:tr>
      <w:tr w:rsidR="003A40B7" w:rsidRPr="0083520E" w14:paraId="7B3634B3" w14:textId="77777777" w:rsidTr="00AC054A">
        <w:trPr>
          <w:trHeight w:val="20"/>
        </w:trPr>
        <w:tc>
          <w:tcPr>
            <w:tcW w:w="1812" w:type="pct"/>
          </w:tcPr>
          <w:p w14:paraId="79A68ACC" w14:textId="6EB9117F" w:rsidR="003A40B7" w:rsidRPr="00E576FB" w:rsidRDefault="00B6365E" w:rsidP="005F005F">
            <w:pPr>
              <w:pBdr>
                <w:top w:val="nil"/>
                <w:left w:val="nil"/>
                <w:bottom w:val="nil"/>
                <w:right w:val="nil"/>
                <w:between w:val="nil"/>
              </w:pBdr>
              <w:rPr>
                <w:rFonts w:asciiTheme="majorHAnsi" w:hAnsiTheme="majorHAnsi" w:cstheme="majorHAnsi"/>
                <w:b/>
                <w:color w:val="000000"/>
                <w:sz w:val="20"/>
                <w:szCs w:val="20"/>
                <w:lang w:val="fr-CA"/>
              </w:rPr>
            </w:pPr>
            <w:r w:rsidRPr="00E576FB">
              <w:rPr>
                <w:rFonts w:asciiTheme="majorHAnsi" w:hAnsiTheme="majorHAnsi" w:cstheme="majorHAnsi"/>
                <w:b/>
                <w:sz w:val="20"/>
                <w:szCs w:val="20"/>
                <w:lang w:val="fr-CA"/>
              </w:rPr>
              <w:t>Résultats d’apprentissage spécifiques</w:t>
            </w:r>
          </w:p>
          <w:p w14:paraId="7B3634AF" w14:textId="3CBF60D2" w:rsidR="00D66825" w:rsidRPr="00E576FB" w:rsidRDefault="00124E51" w:rsidP="005F005F">
            <w:pPr>
              <w:pBdr>
                <w:top w:val="nil"/>
                <w:left w:val="nil"/>
                <w:bottom w:val="nil"/>
                <w:right w:val="nil"/>
                <w:between w:val="nil"/>
              </w:pBdr>
              <w:rPr>
                <w:rFonts w:asciiTheme="majorHAnsi" w:hAnsiTheme="majorHAnsi" w:cstheme="majorHAnsi"/>
                <w:color w:val="000000"/>
                <w:sz w:val="20"/>
                <w:szCs w:val="20"/>
                <w:lang w:val="fr-CA"/>
              </w:rPr>
            </w:pPr>
            <w:r w:rsidRPr="00E576FB">
              <w:rPr>
                <w:rFonts w:asciiTheme="majorHAnsi" w:hAnsiTheme="majorHAnsi" w:cstheme="majorHAnsi"/>
                <w:color w:val="000000"/>
                <w:sz w:val="20"/>
                <w:szCs w:val="20"/>
                <w:lang w:val="fr-CA"/>
              </w:rPr>
              <w:t>6.R.</w:t>
            </w:r>
            <w:r w:rsidR="00301629" w:rsidRPr="00E576FB">
              <w:rPr>
                <w:rFonts w:asciiTheme="majorHAnsi" w:hAnsiTheme="majorHAnsi" w:cstheme="majorHAnsi"/>
                <w:color w:val="000000"/>
                <w:sz w:val="20"/>
                <w:szCs w:val="20"/>
                <w:lang w:val="fr-CA"/>
              </w:rPr>
              <w:t>3</w:t>
            </w:r>
            <w:r w:rsidR="00E32F84" w:rsidRPr="00E576FB">
              <w:rPr>
                <w:rFonts w:asciiTheme="majorHAnsi" w:hAnsiTheme="majorHAnsi" w:cstheme="majorHAnsi"/>
                <w:color w:val="000000"/>
                <w:sz w:val="20"/>
                <w:szCs w:val="20"/>
                <w:lang w:val="fr-CA"/>
              </w:rPr>
              <w:t xml:space="preserve">. </w:t>
            </w:r>
            <w:r w:rsidR="00D66825" w:rsidRPr="00E576FB">
              <w:rPr>
                <w:rFonts w:asciiTheme="majorHAnsi" w:hAnsiTheme="majorHAnsi" w:cstheme="majorHAnsi"/>
                <w:sz w:val="20"/>
                <w:szCs w:val="20"/>
                <w:lang w:val="fr-CA"/>
              </w:rPr>
              <w:t>Représenter des généralisations provenant de relations numériques à l’aide d’équations ayant des lettres pour variables.</w:t>
            </w:r>
          </w:p>
        </w:tc>
        <w:tc>
          <w:tcPr>
            <w:tcW w:w="1383" w:type="pct"/>
          </w:tcPr>
          <w:p w14:paraId="403C957E" w14:textId="2F39669C" w:rsidR="003A40B7" w:rsidRPr="00186935" w:rsidRDefault="00186935" w:rsidP="005F005F">
            <w:pPr>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t>La modélisation et l</w:t>
            </w:r>
            <w:r>
              <w:rPr>
                <w:rFonts w:asciiTheme="majorHAnsi" w:hAnsiTheme="majorHAnsi" w:cstheme="majorHAnsi"/>
                <w:b/>
                <w:bCs/>
                <w:sz w:val="20"/>
                <w:szCs w:val="20"/>
                <w:lang w:val="fr-CA"/>
              </w:rPr>
              <w:t>’</w:t>
            </w:r>
            <w:r w:rsidRPr="00C4041C">
              <w:rPr>
                <w:rFonts w:asciiTheme="majorHAnsi" w:hAnsiTheme="majorHAnsi" w:cstheme="majorHAnsi"/>
                <w:b/>
                <w:bCs/>
                <w:sz w:val="20"/>
                <w:szCs w:val="20"/>
                <w:lang w:val="fr-CA"/>
              </w:rPr>
              <w:t xml:space="preserve">algèbre, </w:t>
            </w:r>
            <w:r w:rsidRPr="00C4041C">
              <w:rPr>
                <w:rFonts w:asciiTheme="majorHAnsi" w:hAnsiTheme="majorHAnsi" w:cstheme="majorHAnsi"/>
                <w:b/>
                <w:sz w:val="20"/>
                <w:szCs w:val="20"/>
                <w:lang w:val="fr-CA"/>
              </w:rPr>
              <w:t xml:space="preserve">unité </w:t>
            </w:r>
            <w:r w:rsidRPr="00C4041C">
              <w:rPr>
                <w:rFonts w:asciiTheme="majorHAnsi" w:hAnsiTheme="majorHAnsi" w:cstheme="majorHAnsi"/>
                <w:b/>
                <w:bCs/>
                <w:sz w:val="20"/>
                <w:szCs w:val="20"/>
                <w:lang w:val="fr-CA"/>
              </w:rPr>
              <w:t>2 : Les variables et les équations</w:t>
            </w:r>
          </w:p>
          <w:p w14:paraId="47CFC76A" w14:textId="0AF5EAA2" w:rsidR="008F3703" w:rsidRPr="00186935" w:rsidRDefault="00186935" w:rsidP="005F005F">
            <w:pPr>
              <w:rPr>
                <w:rFonts w:asciiTheme="majorHAnsi" w:hAnsiTheme="majorHAnsi" w:cstheme="majorHAnsi"/>
                <w:sz w:val="20"/>
                <w:szCs w:val="20"/>
                <w:lang w:val="fr-CA"/>
              </w:rPr>
            </w:pPr>
            <w:r w:rsidRPr="00C4041C">
              <w:rPr>
                <w:rFonts w:asciiTheme="majorHAnsi" w:hAnsiTheme="majorHAnsi" w:cstheme="majorHAnsi"/>
                <w:sz w:val="20"/>
                <w:szCs w:val="20"/>
                <w:lang w:val="fr-CA"/>
              </w:rPr>
              <w:t>6 : Examiner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égalité dans des équations</w:t>
            </w:r>
          </w:p>
          <w:p w14:paraId="6ACE353E" w14:textId="5C490EB8" w:rsidR="003A40B7" w:rsidRPr="00186935" w:rsidRDefault="00186935" w:rsidP="005F005F">
            <w:pPr>
              <w:rPr>
                <w:rFonts w:asciiTheme="majorHAnsi" w:hAnsiTheme="majorHAnsi" w:cstheme="majorHAnsi"/>
                <w:sz w:val="20"/>
                <w:szCs w:val="20"/>
                <w:lang w:val="fr-CA"/>
              </w:rPr>
            </w:pPr>
            <w:r w:rsidRPr="00C4041C">
              <w:rPr>
                <w:rFonts w:asciiTheme="majorHAnsi" w:hAnsiTheme="majorHAnsi" w:cstheme="majorHAnsi"/>
                <w:sz w:val="20"/>
                <w:szCs w:val="20"/>
                <w:lang w:val="fr-CA"/>
              </w:rPr>
              <w:t>7 : Représenter des généralisations dans des régularités</w:t>
            </w:r>
          </w:p>
          <w:p w14:paraId="1F61CA8E" w14:textId="61640B08" w:rsidR="00E219AE" w:rsidRPr="00186935" w:rsidRDefault="00186935" w:rsidP="005F005F">
            <w:pPr>
              <w:rPr>
                <w:rFonts w:asciiTheme="majorHAnsi" w:hAnsiTheme="majorHAnsi" w:cstheme="majorHAnsi"/>
                <w:sz w:val="20"/>
                <w:szCs w:val="20"/>
                <w:lang w:val="fr-CA"/>
              </w:rPr>
            </w:pPr>
            <w:r w:rsidRPr="00C4041C">
              <w:rPr>
                <w:rFonts w:asciiTheme="majorHAnsi" w:hAnsiTheme="majorHAnsi" w:cstheme="majorHAnsi"/>
                <w:bCs/>
                <w:sz w:val="20"/>
                <w:szCs w:val="20"/>
                <w:lang w:val="fr-CA"/>
              </w:rPr>
              <w:t xml:space="preserve">10 : Approfondissement </w:t>
            </w:r>
            <w:r w:rsidRPr="00C4041C">
              <w:rPr>
                <w:rFonts w:asciiTheme="majorHAnsi" w:hAnsiTheme="majorHAnsi" w:cstheme="majorHAnsi"/>
                <w:b/>
                <w:sz w:val="20"/>
                <w:szCs w:val="20"/>
                <w:lang w:val="fr-CA"/>
              </w:rPr>
              <w:t xml:space="preserve">: </w:t>
            </w:r>
            <w:r w:rsidRPr="00C4041C">
              <w:rPr>
                <w:rFonts w:asciiTheme="majorHAnsi" w:hAnsiTheme="majorHAnsi" w:cstheme="majorHAnsi"/>
                <w:bCs/>
                <w:sz w:val="20"/>
                <w:szCs w:val="20"/>
                <w:lang w:val="fr-CA"/>
              </w:rPr>
              <w:t>Les variables et les équations</w:t>
            </w:r>
          </w:p>
          <w:p w14:paraId="12A64608" w14:textId="77777777" w:rsidR="00E219AE" w:rsidRPr="00186935" w:rsidRDefault="00E219AE" w:rsidP="005F005F">
            <w:pPr>
              <w:rPr>
                <w:rFonts w:asciiTheme="majorHAnsi" w:hAnsiTheme="majorHAnsi" w:cstheme="majorHAnsi"/>
                <w:sz w:val="20"/>
                <w:szCs w:val="20"/>
                <w:lang w:val="fr-CA"/>
              </w:rPr>
            </w:pPr>
          </w:p>
          <w:p w14:paraId="7B3634B0" w14:textId="76999105" w:rsidR="00851659" w:rsidRPr="00030219" w:rsidRDefault="00030219" w:rsidP="005F005F">
            <w:pPr>
              <w:rPr>
                <w:rFonts w:asciiTheme="majorHAnsi" w:hAnsiTheme="majorHAnsi" w:cstheme="majorHAnsi"/>
                <w:sz w:val="20"/>
                <w:szCs w:val="20"/>
                <w:lang w:val="fr-CA"/>
              </w:rPr>
            </w:pPr>
            <w:r w:rsidRPr="00C4041C">
              <w:rPr>
                <w:rFonts w:asciiTheme="majorHAnsi" w:hAnsiTheme="majorHAnsi" w:cstheme="majorHAnsi"/>
                <w:b/>
                <w:bCs/>
                <w:sz w:val="20"/>
                <w:szCs w:val="20"/>
                <w:lang w:val="fr-CA"/>
              </w:rPr>
              <w:t>La mesure, unité 1A : Le périmètre, l</w:t>
            </w:r>
            <w:r>
              <w:rPr>
                <w:rFonts w:asciiTheme="majorHAnsi" w:hAnsiTheme="majorHAnsi" w:cstheme="majorHAnsi"/>
                <w:b/>
                <w:bCs/>
                <w:sz w:val="20"/>
                <w:szCs w:val="20"/>
                <w:lang w:val="fr-CA"/>
              </w:rPr>
              <w:t>’</w:t>
            </w:r>
            <w:r w:rsidRPr="00C4041C">
              <w:rPr>
                <w:rFonts w:asciiTheme="majorHAnsi" w:hAnsiTheme="majorHAnsi" w:cstheme="majorHAnsi"/>
                <w:b/>
                <w:bCs/>
                <w:sz w:val="20"/>
                <w:szCs w:val="20"/>
                <w:lang w:val="fr-CA"/>
              </w:rPr>
              <w:t>aire, le volume et la capacité</w:t>
            </w:r>
            <w:r w:rsidRPr="00C4041C">
              <w:rPr>
                <w:rFonts w:asciiTheme="majorHAnsi" w:hAnsiTheme="majorHAnsi" w:cstheme="majorHAnsi"/>
                <w:sz w:val="20"/>
                <w:szCs w:val="20"/>
                <w:lang w:val="fr-CA"/>
              </w:rPr>
              <w:br/>
            </w:r>
            <w:r w:rsidRPr="00C4041C">
              <w:rPr>
                <w:rFonts w:asciiTheme="majorHAnsi" w:hAnsiTheme="majorHAnsi" w:cstheme="majorHAnsi"/>
                <w:bCs/>
                <w:sz w:val="20"/>
                <w:szCs w:val="20"/>
                <w:lang w:val="fr-CA"/>
              </w:rPr>
              <w:t>1 :</w:t>
            </w:r>
            <w:r w:rsidRPr="00C4041C">
              <w:rPr>
                <w:rFonts w:asciiTheme="majorHAnsi" w:hAnsiTheme="majorHAnsi" w:cstheme="majorHAnsi"/>
                <w:sz w:val="20"/>
                <w:szCs w:val="20"/>
                <w:lang w:val="fr-CA"/>
              </w:rPr>
              <w:t xml:space="preserve"> Déterminer le périmètre des polygones</w:t>
            </w:r>
            <w:r w:rsidR="00851659" w:rsidRPr="00030219">
              <w:rPr>
                <w:rFonts w:asciiTheme="majorHAnsi" w:hAnsiTheme="majorHAnsi" w:cstheme="majorHAnsi"/>
                <w:sz w:val="20"/>
                <w:szCs w:val="20"/>
                <w:lang w:val="fr-CA"/>
              </w:rPr>
              <w:br/>
            </w:r>
            <w:r w:rsidRPr="00C4041C">
              <w:rPr>
                <w:rFonts w:asciiTheme="majorHAnsi" w:hAnsiTheme="majorHAnsi" w:cstheme="majorHAnsi"/>
                <w:sz w:val="20"/>
                <w:szCs w:val="20"/>
                <w:lang w:val="fr-CA"/>
              </w:rPr>
              <w:t>2 : Déterminer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aire des rectangles</w:t>
            </w:r>
            <w:r w:rsidR="00851659" w:rsidRPr="00030219">
              <w:rPr>
                <w:rFonts w:asciiTheme="majorHAnsi" w:hAnsiTheme="majorHAnsi" w:cstheme="majorHAnsi"/>
                <w:sz w:val="20"/>
                <w:szCs w:val="20"/>
                <w:lang w:val="fr-CA"/>
              </w:rPr>
              <w:br/>
            </w:r>
          </w:p>
        </w:tc>
        <w:tc>
          <w:tcPr>
            <w:tcW w:w="1805" w:type="pct"/>
            <w:shd w:val="clear" w:color="auto" w:fill="auto"/>
          </w:tcPr>
          <w:p w14:paraId="30DD169C" w14:textId="610DAB18" w:rsidR="00521259" w:rsidRPr="00901123" w:rsidRDefault="00901123" w:rsidP="005F005F">
            <w:pPr>
              <w:rPr>
                <w:rFonts w:asciiTheme="majorHAnsi" w:hAnsiTheme="majorHAnsi" w:cstheme="majorHAnsi"/>
                <w:b/>
                <w:sz w:val="20"/>
                <w:szCs w:val="20"/>
                <w:lang w:val="fr-CA"/>
              </w:rPr>
            </w:pPr>
            <w:r w:rsidRPr="00C4041C">
              <w:rPr>
                <w:rFonts w:asciiTheme="majorHAnsi" w:hAnsiTheme="majorHAnsi" w:cstheme="majorHAnsi"/>
                <w:b/>
                <w:spacing w:val="-4"/>
                <w:sz w:val="20"/>
                <w:szCs w:val="20"/>
                <w:lang w:val="fr-CA"/>
              </w:rPr>
              <w:t>Idée principale : On peut représenter les régularités et les relations à l</w:t>
            </w:r>
            <w:r>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aide de symboles, d</w:t>
            </w:r>
            <w:r>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équations et d</w:t>
            </w:r>
            <w:r>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expressions</w:t>
            </w:r>
            <w:r w:rsidR="00521259" w:rsidRPr="00901123">
              <w:rPr>
                <w:rFonts w:asciiTheme="majorHAnsi" w:hAnsiTheme="majorHAnsi" w:cstheme="majorHAnsi"/>
                <w:b/>
                <w:sz w:val="20"/>
                <w:szCs w:val="20"/>
                <w:lang w:val="fr-CA"/>
              </w:rPr>
              <w:t>.</w:t>
            </w:r>
          </w:p>
          <w:p w14:paraId="4FB2E8EF" w14:textId="77777777" w:rsidR="00901123" w:rsidRPr="00C4041C" w:rsidRDefault="00901123" w:rsidP="005F005F">
            <w:pPr>
              <w:rPr>
                <w:rFonts w:asciiTheme="majorHAnsi" w:hAnsiTheme="majorHAnsi" w:cstheme="majorHAnsi"/>
                <w:sz w:val="20"/>
                <w:szCs w:val="20"/>
                <w:lang w:val="fr-CA" w:eastAsia="en-CA"/>
              </w:rPr>
            </w:pPr>
            <w:r w:rsidRPr="00C4041C">
              <w:rPr>
                <w:rFonts w:asciiTheme="majorHAnsi" w:hAnsiTheme="majorHAnsi" w:cstheme="majorHAnsi"/>
                <w:b/>
                <w:bCs/>
                <w:sz w:val="20"/>
                <w:szCs w:val="20"/>
                <w:lang w:val="fr-CA" w:eastAsia="en-CA"/>
              </w:rPr>
              <w:t xml:space="preserve">Utiliser des variables, des expressions algébriques </w:t>
            </w:r>
            <w:r w:rsidRPr="00D01B1E">
              <w:rPr>
                <w:rFonts w:asciiTheme="majorHAnsi" w:hAnsiTheme="majorHAnsi" w:cstheme="majorHAnsi"/>
                <w:b/>
                <w:bCs/>
                <w:spacing w:val="-4"/>
                <w:sz w:val="20"/>
                <w:szCs w:val="20"/>
                <w:lang w:val="fr-CA" w:eastAsia="en-CA"/>
              </w:rPr>
              <w:t>et des équations pour représenter des relations mathématiques</w:t>
            </w:r>
          </w:p>
          <w:p w14:paraId="1D9EF86F" w14:textId="77777777" w:rsidR="00901123" w:rsidRPr="00C4041C" w:rsidRDefault="00901123" w:rsidP="005F005F">
            <w:pPr>
              <w:rPr>
                <w:rFonts w:asciiTheme="majorHAnsi" w:hAnsiTheme="majorHAnsi" w:cstheme="majorHAnsi"/>
                <w:sz w:val="20"/>
                <w:szCs w:val="20"/>
                <w:lang w:val="fr-CA" w:eastAsia="en-CA"/>
              </w:rPr>
            </w:pPr>
            <w:r w:rsidRPr="00C4041C">
              <w:rPr>
                <w:rFonts w:asciiTheme="majorHAnsi" w:hAnsiTheme="majorHAnsi" w:cstheme="majorHAnsi"/>
                <w:sz w:val="20"/>
                <w:szCs w:val="20"/>
                <w:lang w:val="fr-CA"/>
              </w:rPr>
              <w:t>- Comprendre qu</w:t>
            </w:r>
            <w:r>
              <w:rPr>
                <w:rFonts w:asciiTheme="majorHAnsi" w:hAnsiTheme="majorHAnsi" w:cstheme="majorHAnsi"/>
                <w:sz w:val="20"/>
                <w:szCs w:val="20"/>
                <w:lang w:val="fr-CA"/>
              </w:rPr>
              <w:t>’</w:t>
            </w:r>
            <w:r w:rsidRPr="00C4041C">
              <w:rPr>
                <w:rFonts w:asciiTheme="majorHAnsi" w:hAnsiTheme="majorHAnsi" w:cstheme="majorHAnsi"/>
                <w:sz w:val="20"/>
                <w:szCs w:val="20"/>
                <w:lang w:val="fr-CA"/>
              </w:rPr>
              <w:t>une quantité inconnue (c.-à-d., une variable</w:t>
            </w:r>
            <w:r w:rsidRPr="00C4041C">
              <w:rPr>
                <w:rFonts w:asciiTheme="majorHAnsi" w:hAnsiTheme="majorHAnsi" w:cstheme="majorHAnsi"/>
                <w:spacing w:val="-2"/>
                <w:sz w:val="20"/>
                <w:szCs w:val="20"/>
                <w:lang w:val="fr-CA"/>
              </w:rPr>
              <w:t xml:space="preserve">) </w:t>
            </w:r>
            <w:r w:rsidRPr="00C4041C">
              <w:rPr>
                <w:rFonts w:asciiTheme="majorHAnsi" w:hAnsiTheme="majorHAnsi" w:cstheme="majorHAnsi"/>
                <w:spacing w:val="-8"/>
                <w:sz w:val="20"/>
                <w:szCs w:val="20"/>
                <w:lang w:val="fr-CA"/>
              </w:rPr>
              <w:t xml:space="preserve">peut être représentée </w:t>
            </w:r>
            <w:r w:rsidRPr="00C4041C">
              <w:rPr>
                <w:rFonts w:asciiTheme="majorHAnsi" w:hAnsiTheme="majorHAnsi" w:cstheme="majorHAnsi"/>
                <w:sz w:val="20"/>
                <w:szCs w:val="20"/>
                <w:lang w:val="fr-CA"/>
              </w:rPr>
              <w:t>par un symbole ou une lettre</w:t>
            </w:r>
            <w:r w:rsidRPr="00C4041C">
              <w:rPr>
                <w:rFonts w:asciiTheme="majorHAnsi" w:hAnsiTheme="majorHAnsi" w:cstheme="majorHAnsi"/>
                <w:sz w:val="20"/>
                <w:szCs w:val="20"/>
                <w:lang w:val="fr-CA" w:eastAsia="en-CA"/>
              </w:rPr>
              <w:t xml:space="preserve"> (p. ex., 13 – □ = 8; 4</w:t>
            </w:r>
            <w:r w:rsidRPr="00C4041C">
              <w:rPr>
                <w:rFonts w:asciiTheme="majorHAnsi" w:hAnsiTheme="majorHAnsi" w:cstheme="majorHAnsi"/>
                <w:i/>
                <w:iCs/>
                <w:sz w:val="20"/>
                <w:szCs w:val="20"/>
                <w:lang w:val="fr-CA" w:eastAsia="en-CA"/>
              </w:rPr>
              <w:t>n</w:t>
            </w:r>
            <w:r w:rsidRPr="00C4041C">
              <w:rPr>
                <w:rFonts w:asciiTheme="majorHAnsi" w:hAnsiTheme="majorHAnsi" w:cstheme="majorHAnsi"/>
                <w:sz w:val="20"/>
                <w:szCs w:val="20"/>
                <w:lang w:val="fr-CA" w:eastAsia="en-CA"/>
              </w:rPr>
              <w:t xml:space="preserve"> = 12).</w:t>
            </w:r>
            <w:r w:rsidRPr="00C4041C">
              <w:rPr>
                <w:rFonts w:asciiTheme="majorHAnsi" w:hAnsiTheme="majorHAnsi" w:cstheme="majorHAnsi"/>
                <w:sz w:val="20"/>
                <w:szCs w:val="20"/>
                <w:lang w:val="fr-CA" w:eastAsia="en-CA"/>
              </w:rPr>
              <w:br/>
            </w:r>
            <w:r w:rsidRPr="00C4041C">
              <w:rPr>
                <w:rFonts w:asciiTheme="majorHAnsi" w:hAnsiTheme="majorHAnsi" w:cstheme="majorHAnsi"/>
                <w:sz w:val="20"/>
                <w:szCs w:val="20"/>
                <w:lang w:val="fr-CA"/>
              </w:rPr>
              <w:t>- Utiliser avec aisance des symboles et des lettres pour représenter des quantités inconnues dans des équations (p. ex., savoir que les équations</w:t>
            </w:r>
            <w:r w:rsidRPr="00C4041C">
              <w:rPr>
                <w:rFonts w:asciiTheme="majorHAnsi" w:hAnsiTheme="majorHAnsi" w:cstheme="majorHAnsi"/>
                <w:sz w:val="20"/>
                <w:szCs w:val="20"/>
                <w:lang w:val="fr-CA" w:eastAsia="en-CA"/>
              </w:rPr>
              <w:t xml:space="preserve"> 4 + □ = 7, 4 + </w:t>
            </w:r>
            <w:r w:rsidRPr="00C4041C">
              <w:rPr>
                <w:rFonts w:asciiTheme="majorHAnsi" w:hAnsiTheme="majorHAnsi" w:cstheme="majorHAnsi"/>
                <w:i/>
                <w:iCs/>
                <w:sz w:val="20"/>
                <w:szCs w:val="20"/>
                <w:lang w:val="fr-CA" w:eastAsia="en-CA"/>
              </w:rPr>
              <w:t>x</w:t>
            </w:r>
            <w:r w:rsidRPr="00C4041C">
              <w:rPr>
                <w:rFonts w:asciiTheme="majorHAnsi" w:hAnsiTheme="majorHAnsi" w:cstheme="majorHAnsi"/>
                <w:sz w:val="20"/>
                <w:szCs w:val="20"/>
                <w:lang w:val="fr-CA" w:eastAsia="en-CA"/>
              </w:rPr>
              <w:t xml:space="preserve"> = 7 et 4 + </w:t>
            </w:r>
            <w:r w:rsidRPr="00C4041C">
              <w:rPr>
                <w:rFonts w:asciiTheme="majorHAnsi" w:hAnsiTheme="majorHAnsi" w:cstheme="majorHAnsi"/>
                <w:i/>
                <w:iCs/>
                <w:sz w:val="20"/>
                <w:szCs w:val="20"/>
                <w:lang w:val="fr-CA" w:eastAsia="en-CA"/>
              </w:rPr>
              <w:t>y</w:t>
            </w:r>
            <w:r w:rsidRPr="00C4041C">
              <w:rPr>
                <w:rFonts w:asciiTheme="majorHAnsi" w:hAnsiTheme="majorHAnsi" w:cstheme="majorHAnsi"/>
                <w:sz w:val="20"/>
                <w:szCs w:val="20"/>
                <w:lang w:val="fr-CA" w:eastAsia="en-CA"/>
              </w:rPr>
              <w:t xml:space="preserve"> = 7 </w:t>
            </w:r>
            <w:r w:rsidRPr="00C4041C">
              <w:rPr>
                <w:rFonts w:asciiTheme="majorHAnsi" w:hAnsiTheme="majorHAnsi" w:cstheme="majorHAnsi"/>
                <w:sz w:val="20"/>
                <w:szCs w:val="20"/>
                <w:lang w:val="fr-CA"/>
              </w:rPr>
              <w:t xml:space="preserve">représentent toutes la même équation, dans laquelle </w:t>
            </w:r>
            <w:r w:rsidRPr="00C4041C">
              <w:rPr>
                <w:rFonts w:asciiTheme="majorHAnsi" w:hAnsiTheme="majorHAnsi" w:cstheme="majorHAnsi"/>
                <w:sz w:val="20"/>
                <w:szCs w:val="20"/>
                <w:lang w:val="fr-CA" w:eastAsia="en-CA"/>
              </w:rPr>
              <w:t xml:space="preserve">□, </w:t>
            </w:r>
            <w:r w:rsidRPr="00C4041C">
              <w:rPr>
                <w:rFonts w:asciiTheme="majorHAnsi" w:hAnsiTheme="majorHAnsi" w:cstheme="majorHAnsi"/>
                <w:i/>
                <w:iCs/>
                <w:sz w:val="20"/>
                <w:szCs w:val="20"/>
                <w:lang w:val="fr-CA" w:eastAsia="en-CA"/>
              </w:rPr>
              <w:t>x</w:t>
            </w:r>
            <w:r w:rsidRPr="00C4041C">
              <w:rPr>
                <w:rFonts w:asciiTheme="majorHAnsi" w:hAnsiTheme="majorHAnsi" w:cstheme="majorHAnsi"/>
                <w:sz w:val="20"/>
                <w:szCs w:val="20"/>
                <w:lang w:val="fr-CA" w:eastAsia="en-CA"/>
              </w:rPr>
              <w:t xml:space="preserve"> et </w:t>
            </w:r>
            <w:r w:rsidRPr="00C4041C">
              <w:rPr>
                <w:rFonts w:asciiTheme="majorHAnsi" w:hAnsiTheme="majorHAnsi" w:cstheme="majorHAnsi"/>
                <w:i/>
                <w:iCs/>
                <w:sz w:val="20"/>
                <w:szCs w:val="20"/>
                <w:lang w:val="fr-CA" w:eastAsia="en-CA"/>
              </w:rPr>
              <w:t>y</w:t>
            </w:r>
            <w:r w:rsidRPr="00C4041C">
              <w:rPr>
                <w:rFonts w:asciiTheme="majorHAnsi" w:hAnsiTheme="majorHAnsi" w:cstheme="majorHAnsi"/>
                <w:sz w:val="20"/>
                <w:szCs w:val="20"/>
                <w:lang w:val="fr-CA" w:eastAsia="en-CA"/>
              </w:rPr>
              <w:t xml:space="preserve"> </w:t>
            </w:r>
            <w:r w:rsidRPr="00C4041C">
              <w:rPr>
                <w:rFonts w:asciiTheme="majorHAnsi" w:hAnsiTheme="majorHAnsi" w:cstheme="majorHAnsi"/>
                <w:sz w:val="20"/>
                <w:szCs w:val="20"/>
                <w:lang w:val="fr-CA"/>
              </w:rPr>
              <w:t>représentent la même valeur</w:t>
            </w:r>
            <w:r w:rsidRPr="00C4041C">
              <w:rPr>
                <w:rFonts w:asciiTheme="majorHAnsi" w:hAnsiTheme="majorHAnsi" w:cstheme="majorHAnsi"/>
                <w:sz w:val="20"/>
                <w:szCs w:val="20"/>
                <w:lang w:val="fr-CA" w:eastAsia="en-CA"/>
              </w:rPr>
              <w:t>).</w:t>
            </w:r>
          </w:p>
          <w:p w14:paraId="0418A873" w14:textId="481BF699" w:rsidR="00781A13" w:rsidRPr="00901123" w:rsidRDefault="00901123" w:rsidP="005F005F">
            <w:pPr>
              <w:rPr>
                <w:rFonts w:asciiTheme="majorHAnsi" w:hAnsiTheme="majorHAnsi" w:cstheme="majorHAnsi"/>
                <w:color w:val="000000"/>
                <w:sz w:val="20"/>
                <w:szCs w:val="20"/>
                <w:lang w:val="fr-CA" w:eastAsia="en-CA"/>
              </w:rPr>
            </w:pPr>
            <w:r w:rsidRPr="00C4041C">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eastAsia="en-CA"/>
              </w:rPr>
              <w:t>Interpréter et écrire des expressions algébriques (p. ex., 2</w:t>
            </w:r>
            <w:r w:rsidRPr="00C4041C">
              <w:rPr>
                <w:rFonts w:asciiTheme="majorHAnsi" w:hAnsiTheme="majorHAnsi" w:cstheme="majorHAnsi"/>
                <w:i/>
                <w:iCs/>
                <w:sz w:val="20"/>
                <w:szCs w:val="20"/>
                <w:lang w:val="fr-CA" w:eastAsia="en-CA"/>
              </w:rPr>
              <w:t>n</w:t>
            </w:r>
            <w:r w:rsidRPr="00C4041C">
              <w:rPr>
                <w:rFonts w:asciiTheme="majorHAnsi" w:hAnsiTheme="majorHAnsi" w:cstheme="majorHAnsi"/>
                <w:sz w:val="20"/>
                <w:szCs w:val="20"/>
                <w:lang w:val="fr-CA" w:eastAsia="en-CA"/>
              </w:rPr>
              <w:t xml:space="preserve"> signifie deux fois un nombre; soustraire un nombre de 7 peut s</w:t>
            </w:r>
            <w:r>
              <w:rPr>
                <w:rFonts w:asciiTheme="majorHAnsi" w:hAnsiTheme="majorHAnsi" w:cstheme="majorHAnsi"/>
                <w:sz w:val="20"/>
                <w:szCs w:val="20"/>
                <w:lang w:val="fr-CA" w:eastAsia="en-CA"/>
              </w:rPr>
              <w:t>’</w:t>
            </w:r>
            <w:r w:rsidRPr="00C4041C">
              <w:rPr>
                <w:rFonts w:asciiTheme="majorHAnsi" w:hAnsiTheme="majorHAnsi" w:cstheme="majorHAnsi"/>
                <w:sz w:val="20"/>
                <w:szCs w:val="20"/>
                <w:lang w:val="fr-CA" w:eastAsia="en-CA"/>
              </w:rPr>
              <w:t xml:space="preserve">écrire 7 – </w:t>
            </w:r>
            <w:r w:rsidRPr="00C4041C">
              <w:rPr>
                <w:rFonts w:asciiTheme="majorHAnsi" w:hAnsiTheme="majorHAnsi" w:cstheme="majorHAnsi"/>
                <w:i/>
                <w:iCs/>
                <w:sz w:val="20"/>
                <w:szCs w:val="20"/>
                <w:lang w:val="fr-CA" w:eastAsia="en-CA"/>
              </w:rPr>
              <w:t>n</w:t>
            </w:r>
            <w:r w:rsidRPr="00C4041C">
              <w:rPr>
                <w:rFonts w:asciiTheme="majorHAnsi" w:hAnsiTheme="majorHAnsi" w:cstheme="majorHAnsi"/>
                <w:sz w:val="20"/>
                <w:szCs w:val="20"/>
                <w:lang w:val="fr-CA" w:eastAsia="en-CA"/>
              </w:rPr>
              <w:t>).</w:t>
            </w:r>
          </w:p>
          <w:p w14:paraId="04A8F274" w14:textId="77777777" w:rsidR="00271FFB" w:rsidRPr="00C4041C" w:rsidRDefault="00781A13" w:rsidP="005F005F">
            <w:pPr>
              <w:rPr>
                <w:rFonts w:asciiTheme="majorHAnsi" w:hAnsiTheme="majorHAnsi" w:cstheme="majorHAnsi"/>
                <w:sz w:val="20"/>
                <w:szCs w:val="20"/>
                <w:lang w:val="fr-CA"/>
              </w:rPr>
            </w:pPr>
            <w:r w:rsidRPr="00E27FFB">
              <w:rPr>
                <w:rFonts w:asciiTheme="majorHAnsi" w:hAnsiTheme="majorHAnsi" w:cstheme="majorHAnsi"/>
                <w:sz w:val="20"/>
                <w:szCs w:val="20"/>
                <w:lang w:val="fr-CA"/>
              </w:rPr>
              <w:t xml:space="preserve">- </w:t>
            </w:r>
            <w:r w:rsidR="00E27FFB" w:rsidRPr="00E27FFB">
              <w:rPr>
                <w:rFonts w:ascii="Calibri" w:hAnsi="Calibri" w:cs="Calibri"/>
                <w:sz w:val="20"/>
                <w:szCs w:val="20"/>
                <w:lang w:val="fr-CA"/>
              </w:rPr>
              <w:t>Comprendre qu’une variable est une quantité qui peut varier (p. ex., dans 5</w:t>
            </w:r>
            <w:r w:rsidR="00E27FFB" w:rsidRPr="00E27FFB">
              <w:rPr>
                <w:rFonts w:ascii="Calibri" w:hAnsi="Calibri" w:cs="Calibri"/>
                <w:i/>
                <w:iCs/>
                <w:sz w:val="20"/>
                <w:szCs w:val="20"/>
                <w:lang w:val="fr-CA"/>
              </w:rPr>
              <w:t>s</w:t>
            </w:r>
            <w:r w:rsidR="00E27FFB" w:rsidRPr="00E27FFB">
              <w:rPr>
                <w:rFonts w:ascii="Calibri" w:hAnsi="Calibri" w:cs="Calibri"/>
                <w:sz w:val="20"/>
                <w:szCs w:val="20"/>
                <w:lang w:val="fr-CA"/>
              </w:rPr>
              <w:t xml:space="preserve">, </w:t>
            </w:r>
            <w:r w:rsidR="00E27FFB" w:rsidRPr="00E27FFB">
              <w:rPr>
                <w:rFonts w:ascii="Calibri" w:hAnsi="Calibri" w:cs="Calibri"/>
                <w:i/>
                <w:iCs/>
                <w:sz w:val="20"/>
                <w:szCs w:val="20"/>
                <w:lang w:val="fr-CA"/>
              </w:rPr>
              <w:t>s</w:t>
            </w:r>
            <w:r w:rsidR="00E27FFB" w:rsidRPr="00E27FFB">
              <w:rPr>
                <w:rFonts w:ascii="Calibri" w:hAnsi="Calibri" w:cs="Calibri"/>
                <w:sz w:val="20"/>
                <w:szCs w:val="20"/>
                <w:lang w:val="fr-CA"/>
              </w:rPr>
              <w:t xml:space="preserve"> peut avoir n’importe quelle valeur).</w:t>
            </w:r>
            <w:r w:rsidR="00650B1B" w:rsidRPr="00E27FFB">
              <w:rPr>
                <w:rFonts w:asciiTheme="majorHAnsi" w:hAnsiTheme="majorHAnsi" w:cstheme="majorHAnsi"/>
                <w:b/>
                <w:sz w:val="20"/>
                <w:szCs w:val="20"/>
                <w:lang w:val="fr-CA"/>
              </w:rPr>
              <w:br/>
            </w:r>
            <w:r w:rsidR="00650B1B" w:rsidRPr="00E27FFB">
              <w:rPr>
                <w:rFonts w:asciiTheme="majorHAnsi" w:hAnsiTheme="majorHAnsi" w:cstheme="majorHAnsi"/>
                <w:sz w:val="20"/>
                <w:szCs w:val="20"/>
                <w:lang w:val="fr-CA"/>
              </w:rPr>
              <w:t xml:space="preserve">- </w:t>
            </w:r>
            <w:r w:rsidR="00D340AB" w:rsidRPr="00C4041C">
              <w:rPr>
                <w:rFonts w:asciiTheme="majorHAnsi" w:hAnsiTheme="majorHAnsi" w:cstheme="majorHAnsi"/>
                <w:sz w:val="20"/>
                <w:szCs w:val="20"/>
                <w:lang w:val="fr-CA"/>
              </w:rPr>
              <w:t>Représenter des relations et des algorithmes généralisés à l</w:t>
            </w:r>
            <w:r w:rsidR="00D340AB">
              <w:rPr>
                <w:rFonts w:asciiTheme="majorHAnsi" w:hAnsiTheme="majorHAnsi" w:cstheme="majorHAnsi"/>
                <w:sz w:val="20"/>
                <w:szCs w:val="20"/>
                <w:lang w:val="fr-CA"/>
              </w:rPr>
              <w:t>’</w:t>
            </w:r>
            <w:r w:rsidR="00D340AB" w:rsidRPr="00C4041C">
              <w:rPr>
                <w:rFonts w:asciiTheme="majorHAnsi" w:hAnsiTheme="majorHAnsi" w:cstheme="majorHAnsi"/>
                <w:sz w:val="20"/>
                <w:szCs w:val="20"/>
                <w:lang w:val="fr-CA"/>
              </w:rPr>
              <w:t>aide d</w:t>
            </w:r>
            <w:r w:rsidR="00D340AB">
              <w:rPr>
                <w:rFonts w:asciiTheme="majorHAnsi" w:hAnsiTheme="majorHAnsi" w:cstheme="majorHAnsi"/>
                <w:sz w:val="20"/>
                <w:szCs w:val="20"/>
                <w:lang w:val="fr-CA"/>
              </w:rPr>
              <w:t>’</w:t>
            </w:r>
            <w:r w:rsidR="00D340AB" w:rsidRPr="00C4041C">
              <w:rPr>
                <w:rFonts w:asciiTheme="majorHAnsi" w:hAnsiTheme="majorHAnsi" w:cstheme="majorHAnsi"/>
                <w:sz w:val="20"/>
                <w:szCs w:val="20"/>
                <w:lang w:val="fr-CA"/>
              </w:rPr>
              <w:t>expressions et d</w:t>
            </w:r>
            <w:r w:rsidR="00D340AB">
              <w:rPr>
                <w:rFonts w:asciiTheme="majorHAnsi" w:hAnsiTheme="majorHAnsi" w:cstheme="majorHAnsi"/>
                <w:sz w:val="20"/>
                <w:szCs w:val="20"/>
                <w:lang w:val="fr-CA"/>
              </w:rPr>
              <w:t>’</w:t>
            </w:r>
            <w:r w:rsidR="00D340AB" w:rsidRPr="00C4041C">
              <w:rPr>
                <w:rFonts w:asciiTheme="majorHAnsi" w:hAnsiTheme="majorHAnsi" w:cstheme="majorHAnsi"/>
                <w:sz w:val="20"/>
                <w:szCs w:val="20"/>
                <w:lang w:val="fr-CA"/>
              </w:rPr>
              <w:t>équations qui contiennent des variables</w:t>
            </w:r>
            <w:r w:rsidR="00D340AB" w:rsidRPr="00C4041C">
              <w:rPr>
                <w:rFonts w:asciiTheme="majorHAnsi" w:hAnsiTheme="majorHAnsi" w:cstheme="majorHAnsi"/>
                <w:color w:val="000000"/>
                <w:sz w:val="20"/>
                <w:szCs w:val="20"/>
                <w:lang w:val="fr-CA" w:eastAsia="en-CA"/>
              </w:rPr>
              <w:t xml:space="preserve"> (p. ex., </w:t>
            </w:r>
            <w:r w:rsidR="00D340AB" w:rsidRPr="00C4041C">
              <w:rPr>
                <w:rFonts w:asciiTheme="majorHAnsi" w:hAnsiTheme="majorHAnsi" w:cstheme="majorHAnsi"/>
                <w:i/>
                <w:iCs/>
                <w:color w:val="000000"/>
                <w:sz w:val="20"/>
                <w:szCs w:val="20"/>
                <w:lang w:val="fr-CA" w:eastAsia="en-CA"/>
              </w:rPr>
              <w:t>P</w:t>
            </w:r>
            <w:r w:rsidR="00D340AB" w:rsidRPr="00C4041C">
              <w:rPr>
                <w:rFonts w:asciiTheme="majorHAnsi" w:hAnsiTheme="majorHAnsi" w:cstheme="majorHAnsi"/>
                <w:color w:val="000000"/>
                <w:sz w:val="20"/>
                <w:szCs w:val="20"/>
                <w:lang w:val="fr-CA" w:eastAsia="en-CA"/>
              </w:rPr>
              <w:t xml:space="preserve"> = 2</w:t>
            </w:r>
            <w:r w:rsidR="00D340AB" w:rsidRPr="00C4041C">
              <w:rPr>
                <w:rFonts w:asciiTheme="majorHAnsi" w:hAnsiTheme="majorHAnsi" w:cstheme="majorHAnsi"/>
                <w:i/>
                <w:iCs/>
                <w:color w:val="000000"/>
                <w:sz w:val="20"/>
                <w:szCs w:val="20"/>
                <w:lang w:val="fr-CA" w:eastAsia="en-CA"/>
              </w:rPr>
              <w:t>L</w:t>
            </w:r>
            <w:r w:rsidR="007E51CB">
              <w:rPr>
                <w:rFonts w:asciiTheme="majorHAnsi" w:hAnsiTheme="majorHAnsi" w:cstheme="majorHAnsi"/>
                <w:i/>
                <w:iCs/>
                <w:color w:val="000000"/>
                <w:sz w:val="20"/>
                <w:szCs w:val="20"/>
                <w:lang w:val="fr-CA" w:eastAsia="en-CA"/>
              </w:rPr>
              <w:t> </w:t>
            </w:r>
            <w:r w:rsidR="00D340AB" w:rsidRPr="00C4041C">
              <w:rPr>
                <w:rFonts w:asciiTheme="majorHAnsi" w:hAnsiTheme="majorHAnsi" w:cstheme="majorHAnsi"/>
                <w:color w:val="000000"/>
                <w:sz w:val="20"/>
                <w:szCs w:val="20"/>
                <w:lang w:val="fr-CA" w:eastAsia="en-CA"/>
              </w:rPr>
              <w:t>+ 2</w:t>
            </w:r>
            <w:r w:rsidR="00D340AB" w:rsidRPr="00C4041C">
              <w:rPr>
                <w:rFonts w:asciiTheme="majorHAnsi" w:hAnsiTheme="majorHAnsi" w:cstheme="majorHAnsi"/>
                <w:i/>
                <w:iCs/>
                <w:color w:val="000000"/>
                <w:sz w:val="20"/>
                <w:szCs w:val="20"/>
                <w:lang w:val="fr-CA" w:eastAsia="en-CA"/>
              </w:rPr>
              <w:t>l</w:t>
            </w:r>
            <w:r w:rsidR="00D340AB" w:rsidRPr="00C4041C">
              <w:rPr>
                <w:rFonts w:asciiTheme="majorHAnsi" w:hAnsiTheme="majorHAnsi" w:cstheme="majorHAnsi"/>
                <w:color w:val="000000"/>
                <w:sz w:val="20"/>
                <w:szCs w:val="20"/>
                <w:lang w:val="fr-CA" w:eastAsia="en-CA"/>
              </w:rPr>
              <w:t>).</w:t>
            </w:r>
            <w:r w:rsidR="00851659" w:rsidRPr="00E27FFB">
              <w:rPr>
                <w:rFonts w:asciiTheme="majorHAnsi" w:hAnsiTheme="majorHAnsi" w:cstheme="majorHAnsi"/>
                <w:color w:val="000000"/>
                <w:sz w:val="20"/>
                <w:szCs w:val="20"/>
                <w:lang w:val="fr-CA" w:eastAsia="en-CA"/>
              </w:rPr>
              <w:br/>
            </w:r>
            <w:r w:rsidR="00271FFB" w:rsidRPr="00C4041C">
              <w:rPr>
                <w:rFonts w:asciiTheme="majorHAnsi" w:hAnsiTheme="majorHAnsi" w:cstheme="majorHAnsi"/>
                <w:b/>
                <w:sz w:val="20"/>
                <w:szCs w:val="20"/>
                <w:lang w:val="fr-CA"/>
              </w:rPr>
              <w:t>Idée principale : Attribuer une unité à une propriété continue nous permet de prendre des mesures et faire des comparaisons.</w:t>
            </w:r>
          </w:p>
          <w:p w14:paraId="7B3634B2" w14:textId="476901FD" w:rsidR="00781A13" w:rsidRPr="00A07B81" w:rsidRDefault="00271FFB" w:rsidP="005F005F">
            <w:pPr>
              <w:keepNext/>
              <w:rPr>
                <w:rFonts w:asciiTheme="majorHAnsi" w:hAnsiTheme="majorHAnsi" w:cstheme="majorHAnsi"/>
                <w:b/>
                <w:sz w:val="20"/>
                <w:szCs w:val="20"/>
                <w:lang w:val="fr-CA"/>
              </w:rPr>
            </w:pPr>
            <w:r w:rsidRPr="00C4041C">
              <w:rPr>
                <w:rFonts w:asciiTheme="majorHAnsi" w:eastAsia="Calibri" w:hAnsiTheme="majorHAnsi" w:cstheme="majorHAnsi"/>
                <w:b/>
                <w:bCs/>
                <w:sz w:val="20"/>
                <w:szCs w:val="20"/>
                <w:lang w:val="fr-CA"/>
              </w:rPr>
              <w:t>Comprendre les relations entre les unités mesurées</w:t>
            </w:r>
            <w:r w:rsidR="00851659" w:rsidRPr="00A07B81">
              <w:rPr>
                <w:rFonts w:asciiTheme="majorHAnsi" w:eastAsia="Calibri" w:hAnsiTheme="majorHAnsi" w:cstheme="majorHAnsi"/>
                <w:b/>
                <w:bCs/>
                <w:sz w:val="20"/>
                <w:szCs w:val="20"/>
                <w:lang w:val="fr-CA"/>
              </w:rPr>
              <w:br/>
            </w:r>
            <w:r w:rsidR="00851659" w:rsidRPr="00A07B81">
              <w:rPr>
                <w:rFonts w:asciiTheme="majorHAnsi" w:hAnsiTheme="majorHAnsi" w:cstheme="majorHAnsi"/>
                <w:sz w:val="20"/>
                <w:szCs w:val="20"/>
                <w:lang w:val="fr-CA"/>
              </w:rPr>
              <w:t xml:space="preserve">- </w:t>
            </w:r>
            <w:r w:rsidR="00A07B81" w:rsidRPr="00A07B81">
              <w:rPr>
                <w:rFonts w:asciiTheme="majorHAnsi" w:hAnsiTheme="majorHAnsi" w:cstheme="majorHAnsi"/>
                <w:sz w:val="20"/>
                <w:szCs w:val="20"/>
                <w:lang w:val="fr-CA"/>
              </w:rPr>
              <w:t>Développer des stratégies pour calculer l’aire et le périmètre des rectangles et faire des généralisations quant à leur emploi</w:t>
            </w:r>
            <w:r w:rsidR="00851659" w:rsidRPr="00A07B81">
              <w:rPr>
                <w:rFonts w:asciiTheme="majorHAnsi" w:hAnsiTheme="majorHAnsi" w:cstheme="majorHAnsi"/>
                <w:color w:val="000000"/>
                <w:sz w:val="20"/>
                <w:szCs w:val="20"/>
                <w:lang w:val="fr-CA" w:eastAsia="en-CA"/>
              </w:rPr>
              <w:t>.</w:t>
            </w:r>
          </w:p>
        </w:tc>
      </w:tr>
      <w:tr w:rsidR="00124E51" w:rsidRPr="0083520E" w14:paraId="4BE7EE5B" w14:textId="77777777" w:rsidTr="00AC054A">
        <w:trPr>
          <w:trHeight w:val="20"/>
        </w:trPr>
        <w:tc>
          <w:tcPr>
            <w:tcW w:w="1812" w:type="pct"/>
          </w:tcPr>
          <w:p w14:paraId="6C0A6D00" w14:textId="0F199F00" w:rsidR="00D66825" w:rsidRPr="00E576FB" w:rsidRDefault="00124E51" w:rsidP="007F2F19">
            <w:pPr>
              <w:pBdr>
                <w:top w:val="nil"/>
                <w:left w:val="nil"/>
                <w:bottom w:val="nil"/>
                <w:right w:val="nil"/>
                <w:between w:val="nil"/>
              </w:pBdr>
              <w:rPr>
                <w:rFonts w:asciiTheme="majorHAnsi" w:hAnsiTheme="majorHAnsi" w:cstheme="majorHAnsi"/>
                <w:b/>
                <w:sz w:val="20"/>
                <w:szCs w:val="20"/>
                <w:lang w:val="fr-CA"/>
              </w:rPr>
            </w:pPr>
            <w:r w:rsidRPr="00E576FB">
              <w:rPr>
                <w:rFonts w:asciiTheme="majorHAnsi" w:hAnsiTheme="majorHAnsi" w:cstheme="majorHAnsi"/>
                <w:bCs/>
                <w:sz w:val="20"/>
                <w:szCs w:val="20"/>
                <w:lang w:val="fr-CA"/>
              </w:rPr>
              <w:lastRenderedPageBreak/>
              <w:t xml:space="preserve">6.R.4. </w:t>
            </w:r>
            <w:r w:rsidR="007F2F19" w:rsidRPr="00E576FB">
              <w:rPr>
                <w:rFonts w:asciiTheme="majorHAnsi" w:hAnsiTheme="majorHAnsi" w:cstheme="majorHAnsi"/>
                <w:bCs/>
                <w:sz w:val="20"/>
                <w:szCs w:val="20"/>
                <w:lang w:val="fr-CA"/>
              </w:rPr>
              <w:t>D</w:t>
            </w:r>
            <w:r w:rsidR="00D66825" w:rsidRPr="00E576FB">
              <w:rPr>
                <w:rFonts w:asciiTheme="majorHAnsi" w:hAnsiTheme="majorHAnsi" w:cstheme="majorHAnsi"/>
                <w:sz w:val="20"/>
                <w:szCs w:val="20"/>
                <w:lang w:val="fr-CA"/>
              </w:rPr>
              <w:t>émontrer et expliquer la signification du maintien de l’égalité, de façon concrète, imagée et symbolique.</w:t>
            </w:r>
          </w:p>
        </w:tc>
        <w:tc>
          <w:tcPr>
            <w:tcW w:w="1383" w:type="pct"/>
          </w:tcPr>
          <w:p w14:paraId="7CC3289C" w14:textId="77777777" w:rsidR="001C466B" w:rsidRPr="00C4041C" w:rsidRDefault="001C466B" w:rsidP="001C466B">
            <w:pPr>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t>La modélisation et l</w:t>
            </w:r>
            <w:r>
              <w:rPr>
                <w:rFonts w:asciiTheme="majorHAnsi" w:hAnsiTheme="majorHAnsi" w:cstheme="majorHAnsi"/>
                <w:b/>
                <w:bCs/>
                <w:sz w:val="20"/>
                <w:szCs w:val="20"/>
                <w:lang w:val="fr-CA"/>
              </w:rPr>
              <w:t>’</w:t>
            </w:r>
            <w:r w:rsidRPr="00C4041C">
              <w:rPr>
                <w:rFonts w:asciiTheme="majorHAnsi" w:hAnsiTheme="majorHAnsi" w:cstheme="majorHAnsi"/>
                <w:b/>
                <w:bCs/>
                <w:sz w:val="20"/>
                <w:szCs w:val="20"/>
                <w:lang w:val="fr-CA"/>
              </w:rPr>
              <w:t xml:space="preserve">algèbre, </w:t>
            </w:r>
            <w:r w:rsidRPr="00C4041C">
              <w:rPr>
                <w:rFonts w:asciiTheme="majorHAnsi" w:hAnsiTheme="majorHAnsi" w:cstheme="majorHAnsi"/>
                <w:b/>
                <w:sz w:val="20"/>
                <w:szCs w:val="20"/>
                <w:lang w:val="fr-CA"/>
              </w:rPr>
              <w:t xml:space="preserve">unité </w:t>
            </w:r>
            <w:r w:rsidRPr="00C4041C">
              <w:rPr>
                <w:rFonts w:asciiTheme="majorHAnsi" w:hAnsiTheme="majorHAnsi" w:cstheme="majorHAnsi"/>
                <w:b/>
                <w:bCs/>
                <w:sz w:val="20"/>
                <w:szCs w:val="20"/>
                <w:lang w:val="fr-CA"/>
              </w:rPr>
              <w:t>2 : Les variables et les équations</w:t>
            </w:r>
          </w:p>
          <w:p w14:paraId="22F37C38" w14:textId="65F9DD43" w:rsidR="00124E51" w:rsidRPr="001C466B" w:rsidRDefault="001C466B" w:rsidP="001C466B">
            <w:pPr>
              <w:spacing w:line="276" w:lineRule="auto"/>
              <w:rPr>
                <w:rFonts w:asciiTheme="majorHAnsi" w:hAnsiTheme="majorHAnsi" w:cstheme="majorHAnsi"/>
                <w:sz w:val="20"/>
                <w:szCs w:val="20"/>
                <w:lang w:val="fr-CA"/>
              </w:rPr>
            </w:pPr>
            <w:r w:rsidRPr="00C4041C">
              <w:rPr>
                <w:rFonts w:asciiTheme="majorHAnsi" w:hAnsiTheme="majorHAnsi" w:cstheme="majorHAnsi"/>
                <w:sz w:val="20"/>
                <w:szCs w:val="20"/>
                <w:lang w:val="fr-CA"/>
              </w:rPr>
              <w:t>6 : Examiner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égalité dans des équations</w:t>
            </w:r>
          </w:p>
          <w:p w14:paraId="2AD4CE2B" w14:textId="14E9D0D5" w:rsidR="00601909" w:rsidRPr="001C466B" w:rsidRDefault="001C466B" w:rsidP="00601909">
            <w:pPr>
              <w:spacing w:line="276" w:lineRule="auto"/>
              <w:rPr>
                <w:rFonts w:asciiTheme="majorHAnsi" w:hAnsiTheme="majorHAnsi" w:cstheme="majorHAnsi"/>
                <w:sz w:val="20"/>
                <w:szCs w:val="20"/>
                <w:lang w:val="fr-CA"/>
              </w:rPr>
            </w:pPr>
            <w:r w:rsidRPr="00C4041C">
              <w:rPr>
                <w:rFonts w:asciiTheme="majorHAnsi" w:hAnsiTheme="majorHAnsi" w:cstheme="majorHAnsi"/>
                <w:bCs/>
                <w:sz w:val="20"/>
                <w:szCs w:val="20"/>
                <w:lang w:val="fr-CA"/>
              </w:rPr>
              <w:t xml:space="preserve">10 : Approfondissement </w:t>
            </w:r>
            <w:r w:rsidRPr="00C4041C">
              <w:rPr>
                <w:rFonts w:asciiTheme="majorHAnsi" w:hAnsiTheme="majorHAnsi" w:cstheme="majorHAnsi"/>
                <w:b/>
                <w:sz w:val="20"/>
                <w:szCs w:val="20"/>
                <w:lang w:val="fr-CA"/>
              </w:rPr>
              <w:t xml:space="preserve">: </w:t>
            </w:r>
            <w:r w:rsidRPr="00C4041C">
              <w:rPr>
                <w:rFonts w:asciiTheme="majorHAnsi" w:hAnsiTheme="majorHAnsi" w:cstheme="majorHAnsi"/>
                <w:bCs/>
                <w:sz w:val="20"/>
                <w:szCs w:val="20"/>
                <w:lang w:val="fr-CA"/>
              </w:rPr>
              <w:t>Les variables et les équations</w:t>
            </w:r>
          </w:p>
          <w:p w14:paraId="6704995A" w14:textId="77777777" w:rsidR="00124E51" w:rsidRPr="001C466B" w:rsidRDefault="00124E51" w:rsidP="00124E51">
            <w:pPr>
              <w:spacing w:line="276" w:lineRule="auto"/>
              <w:rPr>
                <w:rFonts w:asciiTheme="majorHAnsi" w:hAnsiTheme="majorHAnsi" w:cstheme="majorHAnsi"/>
                <w:sz w:val="20"/>
                <w:szCs w:val="20"/>
                <w:lang w:val="fr-CA"/>
              </w:rPr>
            </w:pPr>
          </w:p>
        </w:tc>
        <w:tc>
          <w:tcPr>
            <w:tcW w:w="1805" w:type="pct"/>
            <w:shd w:val="clear" w:color="auto" w:fill="auto"/>
          </w:tcPr>
          <w:p w14:paraId="1B9D2BCA" w14:textId="77777777" w:rsidR="00642A63" w:rsidRPr="00C4041C" w:rsidRDefault="00642A63" w:rsidP="00642A63">
            <w:pPr>
              <w:rPr>
                <w:rFonts w:asciiTheme="majorHAnsi" w:hAnsiTheme="majorHAnsi" w:cstheme="majorHAnsi"/>
                <w:b/>
                <w:sz w:val="20"/>
                <w:szCs w:val="20"/>
                <w:lang w:val="fr-CA"/>
              </w:rPr>
            </w:pPr>
            <w:r w:rsidRPr="00C4041C">
              <w:rPr>
                <w:rFonts w:asciiTheme="majorHAnsi" w:hAnsiTheme="majorHAnsi" w:cstheme="majorHAnsi"/>
                <w:b/>
                <w:spacing w:val="-4"/>
                <w:sz w:val="20"/>
                <w:szCs w:val="20"/>
                <w:lang w:val="fr-CA"/>
              </w:rPr>
              <w:t>Idée principale : On peut représenter les régularités et les relations à l</w:t>
            </w:r>
            <w:r>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aide de symboles, d</w:t>
            </w:r>
            <w:r>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équations et d</w:t>
            </w:r>
            <w:r>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expressions.</w:t>
            </w:r>
          </w:p>
          <w:p w14:paraId="506FE1FB" w14:textId="26439BB1" w:rsidR="00124E51" w:rsidRPr="00642A63" w:rsidRDefault="00642A63" w:rsidP="00642A63">
            <w:pPr>
              <w:rPr>
                <w:rFonts w:asciiTheme="majorHAnsi" w:hAnsiTheme="majorHAnsi" w:cstheme="majorHAnsi"/>
                <w:b/>
                <w:bCs/>
                <w:sz w:val="20"/>
                <w:szCs w:val="20"/>
                <w:lang w:val="fr-CA" w:eastAsia="en-CA"/>
              </w:rPr>
            </w:pPr>
            <w:r w:rsidRPr="00C4041C">
              <w:rPr>
                <w:rFonts w:asciiTheme="majorHAnsi" w:hAnsiTheme="majorHAnsi" w:cstheme="majorHAnsi"/>
                <w:b/>
                <w:bCs/>
                <w:sz w:val="20"/>
                <w:szCs w:val="20"/>
                <w:lang w:val="fr-CA" w:eastAsia="en-CA"/>
              </w:rPr>
              <w:t>Comprendre l</w:t>
            </w:r>
            <w:r>
              <w:rPr>
                <w:rFonts w:asciiTheme="majorHAnsi" w:hAnsiTheme="majorHAnsi" w:cstheme="majorHAnsi"/>
                <w:b/>
                <w:bCs/>
                <w:sz w:val="20"/>
                <w:szCs w:val="20"/>
                <w:lang w:val="fr-CA" w:eastAsia="en-CA"/>
              </w:rPr>
              <w:t>’</w:t>
            </w:r>
            <w:r w:rsidRPr="00C4041C">
              <w:rPr>
                <w:rFonts w:asciiTheme="majorHAnsi" w:hAnsiTheme="majorHAnsi" w:cstheme="majorHAnsi"/>
                <w:b/>
                <w:bCs/>
                <w:sz w:val="20"/>
                <w:szCs w:val="20"/>
                <w:lang w:val="fr-CA" w:eastAsia="en-CA"/>
              </w:rPr>
              <w:t>égalité et l</w:t>
            </w:r>
            <w:r>
              <w:rPr>
                <w:rFonts w:asciiTheme="majorHAnsi" w:hAnsiTheme="majorHAnsi" w:cstheme="majorHAnsi"/>
                <w:b/>
                <w:bCs/>
                <w:sz w:val="20"/>
                <w:szCs w:val="20"/>
                <w:lang w:val="fr-CA" w:eastAsia="en-CA"/>
              </w:rPr>
              <w:t>’</w:t>
            </w:r>
            <w:r w:rsidRPr="00C4041C">
              <w:rPr>
                <w:rFonts w:asciiTheme="majorHAnsi" w:hAnsiTheme="majorHAnsi" w:cstheme="majorHAnsi"/>
                <w:b/>
                <w:bCs/>
                <w:sz w:val="20"/>
                <w:szCs w:val="20"/>
                <w:lang w:val="fr-CA" w:eastAsia="en-CA"/>
              </w:rPr>
              <w:t>inégalité, et développer les propriétés généralisées des nombres et des opérations</w:t>
            </w:r>
          </w:p>
          <w:p w14:paraId="6F3D2795" w14:textId="22541F1E" w:rsidR="00124E51" w:rsidRPr="00C66053" w:rsidRDefault="00124E51" w:rsidP="00124E51">
            <w:pPr>
              <w:rPr>
                <w:rFonts w:asciiTheme="majorHAnsi" w:hAnsiTheme="majorHAnsi" w:cstheme="majorHAnsi"/>
                <w:color w:val="000000"/>
                <w:sz w:val="20"/>
                <w:szCs w:val="20"/>
                <w:lang w:val="fr-CA" w:eastAsia="en-CA"/>
              </w:rPr>
            </w:pPr>
            <w:r w:rsidRPr="00C66053">
              <w:rPr>
                <w:rFonts w:asciiTheme="majorHAnsi" w:hAnsiTheme="majorHAnsi" w:cstheme="majorHAnsi"/>
                <w:sz w:val="20"/>
                <w:szCs w:val="20"/>
                <w:lang w:val="fr-CA"/>
              </w:rPr>
              <w:t xml:space="preserve">- </w:t>
            </w:r>
            <w:r w:rsidR="00C66053" w:rsidRPr="00C4041C">
              <w:rPr>
                <w:rFonts w:asciiTheme="majorHAnsi" w:hAnsiTheme="majorHAnsi" w:cstheme="majorHAnsi"/>
                <w:sz w:val="20"/>
                <w:szCs w:val="20"/>
                <w:lang w:val="fr-CA"/>
              </w:rPr>
              <w:t>Comprendre qu</w:t>
            </w:r>
            <w:r w:rsidR="00C66053">
              <w:rPr>
                <w:rFonts w:asciiTheme="majorHAnsi" w:hAnsiTheme="majorHAnsi" w:cstheme="majorHAnsi"/>
                <w:sz w:val="20"/>
                <w:szCs w:val="20"/>
                <w:lang w:val="fr-CA"/>
              </w:rPr>
              <w:t>’</w:t>
            </w:r>
            <w:r w:rsidR="00C66053" w:rsidRPr="00C4041C">
              <w:rPr>
                <w:rFonts w:asciiTheme="majorHAnsi" w:hAnsiTheme="majorHAnsi" w:cstheme="majorHAnsi"/>
                <w:sz w:val="20"/>
                <w:szCs w:val="20"/>
                <w:lang w:val="fr-CA"/>
              </w:rPr>
              <w:t>un signe d</w:t>
            </w:r>
            <w:r w:rsidR="00C66053">
              <w:rPr>
                <w:rFonts w:asciiTheme="majorHAnsi" w:hAnsiTheme="majorHAnsi" w:cstheme="majorHAnsi"/>
                <w:sz w:val="20"/>
                <w:szCs w:val="20"/>
                <w:lang w:val="fr-CA"/>
              </w:rPr>
              <w:t>’</w:t>
            </w:r>
            <w:r w:rsidR="00C66053" w:rsidRPr="00C4041C">
              <w:rPr>
                <w:rFonts w:asciiTheme="majorHAnsi" w:hAnsiTheme="majorHAnsi" w:cstheme="majorHAnsi"/>
                <w:sz w:val="20"/>
                <w:szCs w:val="20"/>
                <w:lang w:val="fr-CA"/>
              </w:rPr>
              <w:t>égalité entre deux expressions qui contiennent des variables indique que les expressions sont équivalentes (p. ex., 5</w:t>
            </w:r>
            <w:r w:rsidR="00C66053" w:rsidRPr="00C4041C">
              <w:rPr>
                <w:rFonts w:asciiTheme="majorHAnsi" w:hAnsiTheme="majorHAnsi" w:cstheme="majorHAnsi"/>
                <w:i/>
                <w:iCs/>
                <w:sz w:val="20"/>
                <w:szCs w:val="20"/>
                <w:lang w:val="fr-CA"/>
              </w:rPr>
              <w:t>n</w:t>
            </w:r>
            <w:r w:rsidR="00931086">
              <w:rPr>
                <w:rFonts w:asciiTheme="majorHAnsi" w:hAnsiTheme="majorHAnsi" w:cstheme="majorHAnsi"/>
                <w:sz w:val="20"/>
                <w:szCs w:val="20"/>
                <w:lang w:val="fr-CA"/>
              </w:rPr>
              <w:t> </w:t>
            </w:r>
            <w:r w:rsidR="00C66053" w:rsidRPr="00C4041C">
              <w:rPr>
                <w:rFonts w:asciiTheme="majorHAnsi" w:hAnsiTheme="majorHAnsi" w:cstheme="majorHAnsi"/>
                <w:sz w:val="20"/>
                <w:szCs w:val="20"/>
                <w:lang w:val="fr-CA"/>
              </w:rPr>
              <w:t>– 4 = 3</w:t>
            </w:r>
            <w:r w:rsidR="00C66053" w:rsidRPr="00C4041C">
              <w:rPr>
                <w:rFonts w:asciiTheme="majorHAnsi" w:hAnsiTheme="majorHAnsi" w:cstheme="majorHAnsi"/>
                <w:i/>
                <w:iCs/>
                <w:sz w:val="20"/>
                <w:szCs w:val="20"/>
                <w:lang w:val="fr-CA"/>
              </w:rPr>
              <w:t>n</w:t>
            </w:r>
            <w:r w:rsidR="00C66053" w:rsidRPr="00C4041C">
              <w:rPr>
                <w:rFonts w:asciiTheme="majorHAnsi" w:hAnsiTheme="majorHAnsi" w:cstheme="majorHAnsi"/>
                <w:sz w:val="20"/>
                <w:szCs w:val="20"/>
                <w:lang w:val="fr-CA"/>
              </w:rPr>
              <w:t>; 3</w:t>
            </w:r>
            <w:r w:rsidR="00C66053" w:rsidRPr="00C4041C">
              <w:rPr>
                <w:rFonts w:asciiTheme="majorHAnsi" w:hAnsiTheme="majorHAnsi" w:cstheme="majorHAnsi"/>
                <w:i/>
                <w:iCs/>
                <w:sz w:val="20"/>
                <w:szCs w:val="20"/>
                <w:lang w:val="fr-CA"/>
              </w:rPr>
              <w:t>r</w:t>
            </w:r>
            <w:r w:rsidR="00C66053" w:rsidRPr="00C4041C">
              <w:rPr>
                <w:rFonts w:asciiTheme="majorHAnsi" w:hAnsiTheme="majorHAnsi" w:cstheme="majorHAnsi"/>
                <w:sz w:val="20"/>
                <w:szCs w:val="20"/>
                <w:lang w:val="fr-CA"/>
              </w:rPr>
              <w:t xml:space="preserve"> = 2 + </w:t>
            </w:r>
            <w:r w:rsidR="00C66053" w:rsidRPr="00C4041C">
              <w:rPr>
                <w:rFonts w:asciiTheme="majorHAnsi" w:hAnsiTheme="majorHAnsi" w:cstheme="majorHAnsi"/>
                <w:i/>
                <w:iCs/>
                <w:sz w:val="20"/>
                <w:szCs w:val="20"/>
                <w:lang w:val="fr-CA"/>
              </w:rPr>
              <w:t>s</w:t>
            </w:r>
            <w:r w:rsidR="00C66053" w:rsidRPr="00C4041C">
              <w:rPr>
                <w:rFonts w:asciiTheme="majorHAnsi" w:hAnsiTheme="majorHAnsi" w:cstheme="majorHAnsi"/>
                <w:sz w:val="20"/>
                <w:szCs w:val="20"/>
                <w:lang w:val="fr-CA"/>
              </w:rPr>
              <w:t>).</w:t>
            </w:r>
          </w:p>
          <w:p w14:paraId="367BF161" w14:textId="2EFA86EF" w:rsidR="00124E51" w:rsidRPr="00C66053" w:rsidRDefault="00124E51" w:rsidP="00124E51">
            <w:pPr>
              <w:rPr>
                <w:rFonts w:asciiTheme="majorHAnsi" w:hAnsiTheme="majorHAnsi" w:cstheme="majorHAnsi"/>
                <w:b/>
                <w:sz w:val="20"/>
                <w:szCs w:val="20"/>
                <w:lang w:val="fr-CA"/>
              </w:rPr>
            </w:pPr>
            <w:r w:rsidRPr="00C66053">
              <w:rPr>
                <w:rFonts w:asciiTheme="majorHAnsi" w:hAnsiTheme="majorHAnsi" w:cstheme="majorHAnsi"/>
                <w:sz w:val="20"/>
                <w:szCs w:val="20"/>
                <w:lang w:val="fr-CA"/>
              </w:rPr>
              <w:t xml:space="preserve">- </w:t>
            </w:r>
            <w:r w:rsidR="00C66053" w:rsidRPr="00C4041C">
              <w:rPr>
                <w:rFonts w:asciiTheme="majorHAnsi" w:hAnsiTheme="majorHAnsi" w:cstheme="majorHAnsi"/>
                <w:sz w:val="20"/>
                <w:szCs w:val="20"/>
                <w:lang w:val="fr-CA"/>
              </w:rPr>
              <w:t>Étudier et modéliser la signification de maintenir l</w:t>
            </w:r>
            <w:r w:rsidR="00C66053">
              <w:rPr>
                <w:rFonts w:asciiTheme="majorHAnsi" w:hAnsiTheme="majorHAnsi" w:cstheme="majorHAnsi"/>
                <w:sz w:val="20"/>
                <w:szCs w:val="20"/>
                <w:lang w:val="fr-CA"/>
              </w:rPr>
              <w:t>’</w:t>
            </w:r>
            <w:r w:rsidR="00C66053" w:rsidRPr="00C4041C">
              <w:rPr>
                <w:rFonts w:asciiTheme="majorHAnsi" w:hAnsiTheme="majorHAnsi" w:cstheme="majorHAnsi"/>
                <w:sz w:val="20"/>
                <w:szCs w:val="20"/>
                <w:lang w:val="fr-CA"/>
              </w:rPr>
              <w:t>égalité dans des équations qui contiennent une seule variable (p.</w:t>
            </w:r>
            <w:r w:rsidR="00931086">
              <w:rPr>
                <w:rFonts w:asciiTheme="majorHAnsi" w:hAnsiTheme="majorHAnsi" w:cstheme="majorHAnsi"/>
                <w:sz w:val="20"/>
                <w:szCs w:val="20"/>
                <w:lang w:val="fr-CA"/>
              </w:rPr>
              <w:t> </w:t>
            </w:r>
            <w:r w:rsidR="00C66053" w:rsidRPr="00C4041C">
              <w:rPr>
                <w:rFonts w:asciiTheme="majorHAnsi" w:hAnsiTheme="majorHAnsi" w:cstheme="majorHAnsi"/>
                <w:sz w:val="20"/>
                <w:szCs w:val="20"/>
                <w:lang w:val="fr-CA"/>
              </w:rPr>
              <w:t>ex., 3</w:t>
            </w:r>
            <w:r w:rsidR="00C66053" w:rsidRPr="00C4041C">
              <w:rPr>
                <w:rFonts w:asciiTheme="majorHAnsi" w:hAnsiTheme="majorHAnsi" w:cstheme="majorHAnsi"/>
                <w:i/>
                <w:iCs/>
                <w:sz w:val="20"/>
                <w:szCs w:val="20"/>
                <w:lang w:val="fr-CA"/>
              </w:rPr>
              <w:t>x</w:t>
            </w:r>
            <w:r w:rsidR="00C66053" w:rsidRPr="00C4041C">
              <w:rPr>
                <w:rFonts w:asciiTheme="majorHAnsi" w:hAnsiTheme="majorHAnsi" w:cstheme="majorHAnsi"/>
                <w:sz w:val="20"/>
                <w:szCs w:val="20"/>
                <w:lang w:val="fr-CA"/>
              </w:rPr>
              <w:t> = 12).</w:t>
            </w:r>
          </w:p>
        </w:tc>
      </w:tr>
    </w:tbl>
    <w:p w14:paraId="3B6F69AC" w14:textId="64B2B0AB" w:rsidR="007174F8" w:rsidRPr="00C66053" w:rsidRDefault="00290505">
      <w:pPr>
        <w:rPr>
          <w:lang w:val="fr-CA"/>
        </w:rPr>
      </w:pPr>
      <w:r w:rsidRPr="00C66053">
        <w:rPr>
          <w:lang w:val="fr-CA"/>
        </w:rPr>
        <w:br w:type="page"/>
      </w:r>
    </w:p>
    <w:p w14:paraId="42A37771" w14:textId="77777777" w:rsidR="00E54955" w:rsidRDefault="00E54955" w:rsidP="00E54955">
      <w:pPr>
        <w:jc w:val="center"/>
        <w:rPr>
          <w:rFonts w:ascii="Calibri" w:hAnsi="Calibri" w:cstheme="majorHAnsi"/>
          <w:b/>
          <w:bCs/>
          <w:sz w:val="28"/>
          <w:szCs w:val="28"/>
          <w:lang w:val="fr-FR"/>
        </w:rPr>
      </w:pPr>
      <w:r w:rsidRPr="00D52F49">
        <w:rPr>
          <w:rFonts w:ascii="Calibri" w:hAnsi="Calibri" w:cstheme="minorHAnsi"/>
          <w:noProof/>
          <w:sz w:val="20"/>
          <w:szCs w:val="20"/>
          <w:lang w:val="fr-FR"/>
        </w:rPr>
        <w:lastRenderedPageBreak/>
        <w:drawing>
          <wp:anchor distT="0" distB="0" distL="114300" distR="114300" simplePos="0" relativeHeight="251678720" behindDoc="0" locked="0" layoutInCell="1" hidden="0" allowOverlap="1" wp14:anchorId="59CB4C02" wp14:editId="672FD6B8">
            <wp:simplePos x="0" y="0"/>
            <wp:positionH relativeFrom="page">
              <wp:align>center</wp:align>
            </wp:positionH>
            <wp:positionV relativeFrom="paragraph">
              <wp:posOffset>0</wp:posOffset>
            </wp:positionV>
            <wp:extent cx="2019300" cy="673100"/>
            <wp:effectExtent l="0" t="0" r="0" b="0"/>
            <wp:wrapTopAndBottom/>
            <wp:docPr id="12" name="Picture 12"/>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19300" cy="673100"/>
                    </a:xfrm>
                    <a:prstGeom prst="rect">
                      <a:avLst/>
                    </a:prstGeom>
                    <a:ln/>
                  </pic:spPr>
                </pic:pic>
              </a:graphicData>
            </a:graphic>
          </wp:anchor>
        </w:drawing>
      </w:r>
      <w:r w:rsidRPr="00D52F49">
        <w:rPr>
          <w:rFonts w:ascii="Calibri" w:hAnsi="Calibri" w:cstheme="majorHAnsi"/>
          <w:b/>
          <w:bCs/>
          <w:sz w:val="28"/>
          <w:szCs w:val="28"/>
          <w:lang w:val="fr-FR"/>
        </w:rPr>
        <w:t xml:space="preserve">Corrélation entre le programme d’études </w:t>
      </w:r>
      <w:r>
        <w:rPr>
          <w:rFonts w:ascii="Calibri" w:hAnsi="Calibri" w:cstheme="majorHAnsi"/>
          <w:b/>
          <w:bCs/>
          <w:sz w:val="28"/>
          <w:szCs w:val="28"/>
          <w:lang w:val="fr-FR"/>
        </w:rPr>
        <w:t>du Manitoba</w:t>
      </w:r>
      <w:r w:rsidRPr="00D52F49">
        <w:rPr>
          <w:rFonts w:ascii="Calibri" w:hAnsi="Calibri" w:cstheme="majorHAnsi"/>
          <w:b/>
          <w:bCs/>
          <w:sz w:val="28"/>
          <w:szCs w:val="28"/>
          <w:lang w:val="fr-FR"/>
        </w:rPr>
        <w:t xml:space="preserve"> et </w:t>
      </w:r>
    </w:p>
    <w:p w14:paraId="1429FAE7" w14:textId="32ED8593" w:rsidR="00E54955" w:rsidRPr="00557B55" w:rsidRDefault="00E54955" w:rsidP="00E54955">
      <w:pPr>
        <w:jc w:val="center"/>
        <w:rPr>
          <w:rFonts w:ascii="Calibri" w:hAnsi="Calibri" w:cstheme="majorHAnsi"/>
          <w:b/>
          <w:bCs/>
          <w:sz w:val="28"/>
          <w:szCs w:val="28"/>
          <w:lang w:val="fr-CA"/>
        </w:rPr>
      </w:pPr>
      <w:r w:rsidRPr="00D52F49">
        <w:rPr>
          <w:rFonts w:ascii="Calibri" w:hAnsi="Calibri" w:cstheme="majorHAnsi"/>
          <w:b/>
          <w:bCs/>
          <w:sz w:val="28"/>
          <w:szCs w:val="28"/>
          <w:lang w:val="fr-FR"/>
        </w:rPr>
        <w:t xml:space="preserve">Mathologie, </w:t>
      </w:r>
      <w:r>
        <w:rPr>
          <w:rFonts w:ascii="Calibri" w:hAnsi="Calibri" w:cstheme="majorHAnsi"/>
          <w:b/>
          <w:bCs/>
          <w:sz w:val="28"/>
          <w:szCs w:val="28"/>
          <w:lang w:val="fr-FR"/>
        </w:rPr>
        <w:t>6</w:t>
      </w:r>
      <w:r w:rsidRPr="00D52F49">
        <w:rPr>
          <w:rFonts w:ascii="Calibri" w:hAnsi="Calibri" w:cstheme="majorHAnsi"/>
          <w:b/>
          <w:bCs/>
          <w:sz w:val="28"/>
          <w:szCs w:val="28"/>
          <w:vertAlign w:val="superscript"/>
          <w:lang w:val="fr-FR"/>
        </w:rPr>
        <w:t>e</w:t>
      </w:r>
      <w:r w:rsidRPr="00D52F49">
        <w:rPr>
          <w:rFonts w:ascii="Calibri" w:hAnsi="Calibri" w:cstheme="majorHAnsi"/>
          <w:b/>
          <w:bCs/>
          <w:sz w:val="28"/>
          <w:szCs w:val="28"/>
          <w:lang w:val="fr-FR"/>
        </w:rPr>
        <w:t xml:space="preserve"> année</w:t>
      </w:r>
      <w:r>
        <w:rPr>
          <w:rFonts w:ascii="Calibri" w:hAnsi="Calibri" w:cstheme="majorHAnsi"/>
          <w:b/>
          <w:bCs/>
          <w:sz w:val="28"/>
          <w:szCs w:val="28"/>
          <w:lang w:val="fr-FR"/>
        </w:rPr>
        <w:t xml:space="preserve"> (La forme et l</w:t>
      </w:r>
      <w:r w:rsidRPr="000E2E91">
        <w:rPr>
          <w:rFonts w:ascii="Calibri" w:hAnsi="Calibri" w:cstheme="majorHAnsi"/>
          <w:b/>
          <w:bCs/>
          <w:sz w:val="28"/>
          <w:szCs w:val="28"/>
          <w:lang w:val="fr-CA"/>
        </w:rPr>
        <w:t>’espace : La mesure</w:t>
      </w:r>
      <w:r>
        <w:rPr>
          <w:rFonts w:ascii="Calibri" w:hAnsi="Calibri" w:cstheme="majorHAnsi"/>
          <w:b/>
          <w:bCs/>
          <w:sz w:val="28"/>
          <w:szCs w:val="28"/>
          <w:lang w:val="fr-FR"/>
        </w:rPr>
        <w:t>)</w:t>
      </w:r>
    </w:p>
    <w:p w14:paraId="298B2305" w14:textId="77777777" w:rsidR="00E54955" w:rsidRPr="000E2E91" w:rsidRDefault="00E54955" w:rsidP="00E54955">
      <w:pPr>
        <w:ind w:left="1440" w:firstLine="720"/>
        <w:rPr>
          <w:b/>
          <w:lang w:val="fr-CA"/>
        </w:rPr>
      </w:pPr>
    </w:p>
    <w:tbl>
      <w:tblPr>
        <w:tblStyle w:val="a4"/>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50"/>
        <w:gridCol w:w="2670"/>
        <w:gridCol w:w="3551"/>
        <w:gridCol w:w="10"/>
      </w:tblGrid>
      <w:tr w:rsidR="00C5385C" w:rsidRPr="0083520E" w14:paraId="7B3634BC" w14:textId="77777777" w:rsidTr="0021397B">
        <w:trPr>
          <w:trHeight w:val="500"/>
        </w:trPr>
        <w:tc>
          <w:tcPr>
            <w:tcW w:w="1815" w:type="pct"/>
            <w:shd w:val="clear" w:color="auto" w:fill="BAD2EF"/>
          </w:tcPr>
          <w:p w14:paraId="7B3634B8" w14:textId="6CD5B14E" w:rsidR="00C5385C" w:rsidRPr="00245E83" w:rsidRDefault="002F7CC3" w:rsidP="00DE1B94">
            <w:pPr>
              <w:rPr>
                <w:rFonts w:asciiTheme="majorHAnsi" w:hAnsiTheme="majorHAnsi"/>
                <w:b/>
                <w:sz w:val="20"/>
                <w:szCs w:val="20"/>
              </w:rPr>
            </w:pPr>
            <w:r>
              <w:rPr>
                <w:rFonts w:asciiTheme="majorHAnsi" w:hAnsiTheme="majorHAnsi"/>
                <w:b/>
                <w:sz w:val="22"/>
                <w:szCs w:val="22"/>
              </w:rPr>
              <w:t>Résultats d’apprentissage</w:t>
            </w:r>
          </w:p>
        </w:tc>
        <w:tc>
          <w:tcPr>
            <w:tcW w:w="1365" w:type="pct"/>
            <w:shd w:val="clear" w:color="auto" w:fill="BAD2EF"/>
          </w:tcPr>
          <w:p w14:paraId="7B3634B9" w14:textId="606565E7" w:rsidR="00C5385C" w:rsidRPr="00245E83" w:rsidRDefault="002F7CC3" w:rsidP="00DE1B94">
            <w:pPr>
              <w:tabs>
                <w:tab w:val="left" w:pos="3063"/>
              </w:tabs>
              <w:rPr>
                <w:rFonts w:asciiTheme="majorHAnsi" w:hAnsiTheme="majorHAnsi"/>
                <w:b/>
                <w:sz w:val="20"/>
                <w:szCs w:val="20"/>
              </w:rPr>
            </w:pPr>
            <w:r>
              <w:rPr>
                <w:rFonts w:asciiTheme="majorHAnsi" w:hAnsiTheme="majorHAnsi"/>
                <w:b/>
                <w:sz w:val="22"/>
                <w:szCs w:val="22"/>
              </w:rPr>
              <w:t>6</w:t>
            </w:r>
            <w:r w:rsidRPr="002F7CC3">
              <w:rPr>
                <w:rFonts w:asciiTheme="majorHAnsi" w:hAnsiTheme="majorHAnsi"/>
                <w:b/>
                <w:sz w:val="22"/>
                <w:szCs w:val="22"/>
                <w:vertAlign w:val="superscript"/>
              </w:rPr>
              <w:t>e</w:t>
            </w:r>
            <w:r>
              <w:rPr>
                <w:rFonts w:asciiTheme="majorHAnsi" w:hAnsiTheme="majorHAnsi"/>
                <w:b/>
                <w:sz w:val="22"/>
                <w:szCs w:val="22"/>
              </w:rPr>
              <w:t xml:space="preserve"> année,</w:t>
            </w:r>
            <w:r w:rsidRPr="008241C0">
              <w:rPr>
                <w:rFonts w:asciiTheme="majorHAnsi" w:hAnsiTheme="majorHAnsi"/>
                <w:b/>
                <w:sz w:val="22"/>
                <w:szCs w:val="22"/>
              </w:rPr>
              <w:t xml:space="preserve"> Matholog</w:t>
            </w:r>
            <w:r>
              <w:rPr>
                <w:rFonts w:asciiTheme="majorHAnsi" w:hAnsiTheme="majorHAnsi"/>
                <w:b/>
                <w:sz w:val="22"/>
                <w:szCs w:val="22"/>
              </w:rPr>
              <w:t>ie</w:t>
            </w:r>
            <w:r w:rsidRPr="008241C0">
              <w:rPr>
                <w:rFonts w:asciiTheme="majorHAnsi" w:hAnsiTheme="majorHAnsi"/>
                <w:b/>
                <w:sz w:val="22"/>
                <w:szCs w:val="22"/>
              </w:rPr>
              <w:t>.ca</w:t>
            </w:r>
          </w:p>
        </w:tc>
        <w:tc>
          <w:tcPr>
            <w:tcW w:w="1820" w:type="pct"/>
            <w:gridSpan w:val="2"/>
            <w:shd w:val="clear" w:color="auto" w:fill="BAD2EF"/>
          </w:tcPr>
          <w:p w14:paraId="7B3634BB" w14:textId="23F2A998" w:rsidR="00C5385C" w:rsidRPr="00080C26" w:rsidRDefault="00080C26" w:rsidP="00DE1B94">
            <w:pPr>
              <w:rPr>
                <w:rFonts w:asciiTheme="majorHAnsi" w:hAnsiTheme="majorHAnsi"/>
                <w:b/>
                <w:sz w:val="20"/>
                <w:szCs w:val="20"/>
                <w:lang w:val="fr-CA"/>
              </w:rPr>
            </w:pPr>
            <w:r w:rsidRPr="00C4041C">
              <w:rPr>
                <w:rFonts w:asciiTheme="majorHAnsi" w:hAnsiTheme="majorHAnsi" w:cstheme="majorHAnsi"/>
                <w:b/>
                <w:bCs/>
                <w:sz w:val="22"/>
                <w:szCs w:val="22"/>
                <w:lang w:val="fr-CA"/>
              </w:rPr>
              <w:t>La progression des apprentissages en mathématiques, 4</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à 6</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années, Pearson Canada</w:t>
            </w:r>
          </w:p>
        </w:tc>
      </w:tr>
      <w:tr w:rsidR="00B42BAE" w:rsidRPr="0083520E" w14:paraId="6E59E789" w14:textId="77777777" w:rsidTr="0021397B">
        <w:trPr>
          <w:gridAfter w:val="1"/>
          <w:wAfter w:w="5" w:type="pct"/>
          <w:trHeight w:val="20"/>
        </w:trPr>
        <w:tc>
          <w:tcPr>
            <w:tcW w:w="4995" w:type="pct"/>
            <w:gridSpan w:val="3"/>
            <w:shd w:val="clear" w:color="auto" w:fill="D9D9D9" w:themeFill="background1" w:themeFillShade="D9"/>
          </w:tcPr>
          <w:p w14:paraId="33BFAA33" w14:textId="77777777" w:rsidR="00B6365E" w:rsidRPr="00E576FB" w:rsidRDefault="00B6365E" w:rsidP="00DE1B94">
            <w:pPr>
              <w:rPr>
                <w:rFonts w:asciiTheme="majorHAnsi" w:hAnsiTheme="majorHAnsi" w:cstheme="majorHAnsi"/>
                <w:b/>
                <w:sz w:val="20"/>
                <w:szCs w:val="20"/>
                <w:lang w:val="fr-CA"/>
              </w:rPr>
            </w:pPr>
            <w:r w:rsidRPr="00E576FB">
              <w:rPr>
                <w:rFonts w:asciiTheme="majorHAnsi" w:hAnsiTheme="majorHAnsi" w:cstheme="majorHAnsi"/>
                <w:b/>
                <w:sz w:val="20"/>
                <w:szCs w:val="20"/>
                <w:lang w:val="fr-CA"/>
              </w:rPr>
              <w:t>Résultat d’apprentissage général</w:t>
            </w:r>
          </w:p>
          <w:p w14:paraId="45AF3A3C" w14:textId="40BA728F" w:rsidR="00B42BAE" w:rsidRPr="00E576FB" w:rsidRDefault="009F367D" w:rsidP="00DE1B94">
            <w:pPr>
              <w:pBdr>
                <w:top w:val="nil"/>
                <w:left w:val="nil"/>
                <w:bottom w:val="nil"/>
                <w:right w:val="nil"/>
                <w:between w:val="nil"/>
              </w:pBdr>
              <w:rPr>
                <w:rFonts w:asciiTheme="majorHAnsi" w:hAnsiTheme="majorHAnsi" w:cstheme="majorHAnsi"/>
                <w:b/>
                <w:sz w:val="20"/>
                <w:szCs w:val="20"/>
                <w:lang w:val="fr-CA"/>
              </w:rPr>
            </w:pPr>
            <w:r w:rsidRPr="00E576FB">
              <w:rPr>
                <w:rFonts w:asciiTheme="majorHAnsi" w:hAnsiTheme="majorHAnsi" w:cstheme="majorHAnsi"/>
                <w:sz w:val="20"/>
                <w:szCs w:val="20"/>
                <w:lang w:val="fr-CA"/>
              </w:rPr>
              <w:t>Résoudre des problèmes à l’aide de mesures directes ou indirectes</w:t>
            </w:r>
          </w:p>
        </w:tc>
      </w:tr>
      <w:tr w:rsidR="00C5385C" w:rsidRPr="0083520E" w14:paraId="7B3634C1" w14:textId="77777777" w:rsidTr="0021397B">
        <w:trPr>
          <w:gridAfter w:val="1"/>
          <w:wAfter w:w="5" w:type="pct"/>
          <w:trHeight w:val="20"/>
        </w:trPr>
        <w:tc>
          <w:tcPr>
            <w:tcW w:w="1815" w:type="pct"/>
          </w:tcPr>
          <w:p w14:paraId="596851D1" w14:textId="4CE13856" w:rsidR="00C5385C" w:rsidRPr="00E576FB" w:rsidRDefault="00B6365E" w:rsidP="00DE1B94">
            <w:pPr>
              <w:pBdr>
                <w:top w:val="nil"/>
                <w:left w:val="nil"/>
                <w:bottom w:val="nil"/>
                <w:right w:val="nil"/>
                <w:between w:val="nil"/>
              </w:pBdr>
              <w:rPr>
                <w:rFonts w:asciiTheme="majorHAnsi" w:hAnsiTheme="majorHAnsi" w:cstheme="majorHAnsi"/>
                <w:b/>
                <w:color w:val="000000"/>
                <w:sz w:val="20"/>
                <w:szCs w:val="20"/>
                <w:lang w:val="fr-CA"/>
              </w:rPr>
            </w:pPr>
            <w:r w:rsidRPr="00E576FB">
              <w:rPr>
                <w:rFonts w:asciiTheme="majorHAnsi" w:hAnsiTheme="majorHAnsi" w:cstheme="majorHAnsi"/>
                <w:b/>
                <w:sz w:val="20"/>
                <w:szCs w:val="20"/>
                <w:lang w:val="fr-CA"/>
              </w:rPr>
              <w:t>Résultats d’apprentissage spécifiques</w:t>
            </w:r>
          </w:p>
          <w:p w14:paraId="2660E17A" w14:textId="6AAB8CFD" w:rsidR="007F2F19" w:rsidRPr="00E576FB" w:rsidRDefault="008F3703" w:rsidP="00DE1B94">
            <w:pPr>
              <w:pBdr>
                <w:top w:val="nil"/>
                <w:left w:val="nil"/>
                <w:bottom w:val="nil"/>
                <w:right w:val="nil"/>
                <w:between w:val="nil"/>
              </w:pBdr>
              <w:rPr>
                <w:rFonts w:asciiTheme="majorHAnsi" w:hAnsiTheme="majorHAnsi" w:cstheme="majorHAnsi"/>
                <w:sz w:val="20"/>
                <w:szCs w:val="20"/>
                <w:lang w:val="fr-CA"/>
              </w:rPr>
            </w:pPr>
            <w:r w:rsidRPr="00E576FB">
              <w:rPr>
                <w:rFonts w:asciiTheme="majorHAnsi" w:hAnsiTheme="majorHAnsi" w:cstheme="majorHAnsi"/>
                <w:color w:val="000000"/>
                <w:sz w:val="20"/>
                <w:szCs w:val="20"/>
                <w:lang w:val="fr-CA"/>
              </w:rPr>
              <w:t>6.</w:t>
            </w:r>
            <w:r w:rsidR="009F367D" w:rsidRPr="00E576FB">
              <w:rPr>
                <w:rFonts w:asciiTheme="majorHAnsi" w:hAnsiTheme="majorHAnsi" w:cstheme="majorHAnsi"/>
                <w:color w:val="000000"/>
                <w:sz w:val="20"/>
                <w:szCs w:val="20"/>
                <w:lang w:val="fr-CA"/>
              </w:rPr>
              <w:t>F</w:t>
            </w:r>
            <w:r w:rsidRPr="00E576FB">
              <w:rPr>
                <w:rFonts w:asciiTheme="majorHAnsi" w:hAnsiTheme="majorHAnsi" w:cstheme="majorHAnsi"/>
                <w:color w:val="000000"/>
                <w:sz w:val="20"/>
                <w:szCs w:val="20"/>
                <w:lang w:val="fr-CA"/>
              </w:rPr>
              <w:t>.</w:t>
            </w:r>
            <w:r w:rsidR="00C5385C" w:rsidRPr="00E576FB">
              <w:rPr>
                <w:rFonts w:asciiTheme="majorHAnsi" w:hAnsiTheme="majorHAnsi" w:cstheme="majorHAnsi"/>
                <w:color w:val="000000"/>
                <w:sz w:val="20"/>
                <w:szCs w:val="20"/>
                <w:lang w:val="fr-CA"/>
              </w:rPr>
              <w:t>1</w:t>
            </w:r>
            <w:r w:rsidR="007348E0" w:rsidRPr="00E576FB">
              <w:rPr>
                <w:rFonts w:asciiTheme="majorHAnsi" w:hAnsiTheme="majorHAnsi" w:cstheme="majorHAnsi"/>
                <w:color w:val="000000"/>
                <w:sz w:val="20"/>
                <w:szCs w:val="20"/>
                <w:lang w:val="fr-CA"/>
              </w:rPr>
              <w:t xml:space="preserve">. </w:t>
            </w:r>
            <w:r w:rsidR="009F367D" w:rsidRPr="00E576FB">
              <w:rPr>
                <w:rFonts w:asciiTheme="majorHAnsi" w:hAnsiTheme="majorHAnsi" w:cstheme="majorHAnsi"/>
                <w:sz w:val="20"/>
                <w:szCs w:val="20"/>
                <w:lang w:val="fr-CA"/>
              </w:rPr>
              <w:t>Démontrer une compréhension de l’angle en :</w:t>
            </w:r>
          </w:p>
          <w:p w14:paraId="50F1CDB7" w14:textId="77777777" w:rsidR="007F2F19" w:rsidRPr="00E576FB" w:rsidRDefault="009F367D" w:rsidP="00DE1B94">
            <w:pPr>
              <w:pStyle w:val="ListParagraph"/>
              <w:numPr>
                <w:ilvl w:val="0"/>
                <w:numId w:val="38"/>
              </w:numPr>
              <w:pBdr>
                <w:top w:val="nil"/>
                <w:left w:val="nil"/>
                <w:bottom w:val="nil"/>
                <w:right w:val="nil"/>
                <w:between w:val="nil"/>
              </w:pBdr>
              <w:rPr>
                <w:rFonts w:asciiTheme="majorHAnsi" w:hAnsiTheme="majorHAnsi" w:cstheme="majorHAnsi"/>
                <w:sz w:val="20"/>
                <w:szCs w:val="20"/>
                <w:lang w:val="fr-CA"/>
              </w:rPr>
            </w:pPr>
            <w:r w:rsidRPr="00E576FB">
              <w:rPr>
                <w:rFonts w:asciiTheme="majorHAnsi" w:hAnsiTheme="majorHAnsi" w:cstheme="majorHAnsi"/>
                <w:sz w:val="20"/>
                <w:szCs w:val="20"/>
                <w:lang w:val="fr-CA"/>
              </w:rPr>
              <w:t>identifiant des exemples d’angles dans l’environnement;</w:t>
            </w:r>
          </w:p>
          <w:p w14:paraId="57CA985D" w14:textId="77777777" w:rsidR="007F2F19" w:rsidRPr="00E576FB" w:rsidRDefault="009F367D" w:rsidP="00DE1B94">
            <w:pPr>
              <w:pStyle w:val="ListParagraph"/>
              <w:numPr>
                <w:ilvl w:val="0"/>
                <w:numId w:val="38"/>
              </w:numPr>
              <w:pBdr>
                <w:top w:val="nil"/>
                <w:left w:val="nil"/>
                <w:bottom w:val="nil"/>
                <w:right w:val="nil"/>
                <w:between w:val="nil"/>
              </w:pBdr>
              <w:rPr>
                <w:rFonts w:asciiTheme="majorHAnsi" w:hAnsiTheme="majorHAnsi" w:cstheme="majorHAnsi"/>
                <w:sz w:val="20"/>
                <w:szCs w:val="20"/>
                <w:lang w:val="fr-CA"/>
              </w:rPr>
            </w:pPr>
            <w:r w:rsidRPr="00E576FB">
              <w:rPr>
                <w:rFonts w:asciiTheme="majorHAnsi" w:hAnsiTheme="majorHAnsi" w:cstheme="majorHAnsi"/>
                <w:sz w:val="20"/>
                <w:szCs w:val="20"/>
                <w:lang w:val="fr-CA"/>
              </w:rPr>
              <w:t>classifiant des angles selon leur mesure;</w:t>
            </w:r>
          </w:p>
          <w:p w14:paraId="256AF2DD" w14:textId="77777777" w:rsidR="007F2F19" w:rsidRPr="00E576FB" w:rsidRDefault="009F367D" w:rsidP="00DE1B94">
            <w:pPr>
              <w:pStyle w:val="ListParagraph"/>
              <w:numPr>
                <w:ilvl w:val="0"/>
                <w:numId w:val="38"/>
              </w:numPr>
              <w:pBdr>
                <w:top w:val="nil"/>
                <w:left w:val="nil"/>
                <w:bottom w:val="nil"/>
                <w:right w:val="nil"/>
                <w:between w:val="nil"/>
              </w:pBdr>
              <w:rPr>
                <w:rFonts w:asciiTheme="majorHAnsi" w:hAnsiTheme="majorHAnsi" w:cstheme="majorHAnsi"/>
                <w:sz w:val="20"/>
                <w:szCs w:val="20"/>
                <w:lang w:val="fr-CA"/>
              </w:rPr>
            </w:pPr>
            <w:r w:rsidRPr="00E576FB">
              <w:rPr>
                <w:rFonts w:asciiTheme="majorHAnsi" w:hAnsiTheme="majorHAnsi" w:cstheme="majorHAnsi"/>
                <w:sz w:val="20"/>
                <w:szCs w:val="20"/>
                <w:lang w:val="fr-CA"/>
              </w:rPr>
              <w:t>estimant la mesure d’angles en utilisant des angles de référence de 45°, de 90° et de 180°;</w:t>
            </w:r>
          </w:p>
          <w:p w14:paraId="2F9977D6" w14:textId="77777777" w:rsidR="007F2F19" w:rsidRPr="00E576FB" w:rsidRDefault="009F367D" w:rsidP="00DE1B94">
            <w:pPr>
              <w:pStyle w:val="ListParagraph"/>
              <w:numPr>
                <w:ilvl w:val="0"/>
                <w:numId w:val="38"/>
              </w:numPr>
              <w:pBdr>
                <w:top w:val="nil"/>
                <w:left w:val="nil"/>
                <w:bottom w:val="nil"/>
                <w:right w:val="nil"/>
                <w:between w:val="nil"/>
              </w:pBdr>
              <w:rPr>
                <w:rFonts w:asciiTheme="majorHAnsi" w:hAnsiTheme="majorHAnsi" w:cstheme="majorHAnsi"/>
                <w:sz w:val="20"/>
                <w:szCs w:val="20"/>
                <w:lang w:val="fr-CA"/>
              </w:rPr>
            </w:pPr>
            <w:r w:rsidRPr="00E576FB">
              <w:rPr>
                <w:rFonts w:asciiTheme="majorHAnsi" w:hAnsiTheme="majorHAnsi" w:cstheme="majorHAnsi"/>
                <w:sz w:val="20"/>
                <w:szCs w:val="20"/>
                <w:lang w:val="fr-CA"/>
              </w:rPr>
              <w:t>déterminant la mesure des angles en degrés;</w:t>
            </w:r>
          </w:p>
          <w:p w14:paraId="7B3634BD" w14:textId="2D971F17" w:rsidR="009F367D" w:rsidRPr="00E576FB" w:rsidRDefault="009F367D" w:rsidP="00DE1B94">
            <w:pPr>
              <w:pStyle w:val="ListParagraph"/>
              <w:numPr>
                <w:ilvl w:val="0"/>
                <w:numId w:val="38"/>
              </w:numPr>
              <w:pBdr>
                <w:top w:val="nil"/>
                <w:left w:val="nil"/>
                <w:bottom w:val="nil"/>
                <w:right w:val="nil"/>
                <w:between w:val="nil"/>
              </w:pBdr>
              <w:rPr>
                <w:rFonts w:asciiTheme="majorHAnsi" w:hAnsiTheme="majorHAnsi" w:cstheme="majorHAnsi"/>
                <w:color w:val="000000"/>
                <w:sz w:val="20"/>
                <w:szCs w:val="20"/>
                <w:lang w:val="fr-CA"/>
              </w:rPr>
            </w:pPr>
            <w:r w:rsidRPr="00E576FB">
              <w:rPr>
                <w:rFonts w:asciiTheme="majorHAnsi" w:hAnsiTheme="majorHAnsi" w:cstheme="majorHAnsi"/>
                <w:sz w:val="20"/>
                <w:szCs w:val="20"/>
                <w:lang w:val="fr-CA"/>
              </w:rPr>
              <w:t>dessinant et en étiquetant des angles lorsque leur mesure est donnée</w:t>
            </w:r>
            <w:r w:rsidR="007F2F19" w:rsidRPr="00E576FB">
              <w:rPr>
                <w:rFonts w:asciiTheme="majorHAnsi" w:hAnsiTheme="majorHAnsi" w:cstheme="majorHAnsi"/>
                <w:sz w:val="20"/>
                <w:szCs w:val="20"/>
                <w:lang w:val="fr-CA"/>
              </w:rPr>
              <w:t>.</w:t>
            </w:r>
          </w:p>
        </w:tc>
        <w:tc>
          <w:tcPr>
            <w:tcW w:w="1365" w:type="pct"/>
          </w:tcPr>
          <w:p w14:paraId="4DB9E34C" w14:textId="77777777" w:rsidR="003C437D" w:rsidRPr="00C4041C" w:rsidRDefault="003C437D" w:rsidP="00DE1B94">
            <w:pPr>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t>La géométrie, unité 1A : Les figures à 2D et les angles</w:t>
            </w:r>
          </w:p>
          <w:p w14:paraId="6F51BE7D" w14:textId="77777777" w:rsidR="003C437D" w:rsidRPr="00C4041C" w:rsidRDefault="003C437D" w:rsidP="00DE1B94">
            <w:pPr>
              <w:rPr>
                <w:rFonts w:asciiTheme="majorHAnsi" w:hAnsiTheme="majorHAnsi" w:cstheme="majorHAnsi"/>
                <w:sz w:val="20"/>
                <w:szCs w:val="20"/>
                <w:lang w:val="fr-CA"/>
              </w:rPr>
            </w:pPr>
            <w:r w:rsidRPr="00C4041C">
              <w:rPr>
                <w:rFonts w:asciiTheme="majorHAnsi" w:hAnsiTheme="majorHAnsi" w:cstheme="majorHAnsi"/>
                <w:sz w:val="20"/>
                <w:szCs w:val="20"/>
                <w:lang w:val="fr-CA"/>
              </w:rPr>
              <w:t>1 : Classer et mesurer des angles</w:t>
            </w:r>
          </w:p>
          <w:p w14:paraId="3DE723D2" w14:textId="2E05AE82" w:rsidR="007D58A3" w:rsidRPr="003C437D" w:rsidRDefault="003C437D" w:rsidP="00DE1B94">
            <w:pPr>
              <w:rPr>
                <w:rFonts w:asciiTheme="majorHAnsi" w:hAnsiTheme="majorHAnsi" w:cstheme="majorHAnsi"/>
                <w:sz w:val="20"/>
                <w:szCs w:val="20"/>
                <w:lang w:val="fr-CA"/>
              </w:rPr>
            </w:pPr>
            <w:r w:rsidRPr="00C4041C">
              <w:rPr>
                <w:rFonts w:asciiTheme="majorHAnsi" w:hAnsiTheme="majorHAnsi" w:cstheme="majorHAnsi"/>
                <w:sz w:val="20"/>
                <w:szCs w:val="20"/>
                <w:lang w:val="fr-CA"/>
              </w:rPr>
              <w:t>2 : Mesurer et construire des angles</w:t>
            </w:r>
          </w:p>
          <w:p w14:paraId="7B3634BE" w14:textId="15502910" w:rsidR="00601909" w:rsidRPr="003C437D" w:rsidRDefault="00601909" w:rsidP="00DE1B94">
            <w:pPr>
              <w:rPr>
                <w:rFonts w:asciiTheme="majorHAnsi" w:hAnsiTheme="majorHAnsi" w:cstheme="majorHAnsi"/>
                <w:sz w:val="20"/>
                <w:szCs w:val="20"/>
                <w:lang w:val="fr-CA"/>
              </w:rPr>
            </w:pPr>
            <w:r w:rsidRPr="003C437D">
              <w:rPr>
                <w:rFonts w:asciiTheme="majorHAnsi" w:hAnsiTheme="majorHAnsi" w:cstheme="majorHAnsi"/>
                <w:sz w:val="20"/>
                <w:szCs w:val="20"/>
                <w:lang w:val="fr-CA"/>
              </w:rPr>
              <w:t>6</w:t>
            </w:r>
            <w:r w:rsidR="003C437D" w:rsidRPr="003C437D">
              <w:rPr>
                <w:rFonts w:asciiTheme="majorHAnsi" w:hAnsiTheme="majorHAnsi" w:cstheme="majorHAnsi"/>
                <w:sz w:val="20"/>
                <w:szCs w:val="20"/>
                <w:lang w:val="fr-CA"/>
              </w:rPr>
              <w:t xml:space="preserve"> </w:t>
            </w:r>
            <w:r w:rsidRPr="003C437D">
              <w:rPr>
                <w:rFonts w:asciiTheme="majorHAnsi" w:hAnsiTheme="majorHAnsi" w:cstheme="majorHAnsi"/>
                <w:sz w:val="20"/>
                <w:szCs w:val="20"/>
                <w:lang w:val="fr-CA"/>
              </w:rPr>
              <w:t xml:space="preserve">: </w:t>
            </w:r>
            <w:r w:rsidR="003C437D" w:rsidRPr="00C4041C">
              <w:rPr>
                <w:rFonts w:asciiTheme="majorHAnsi" w:hAnsiTheme="majorHAnsi" w:cstheme="majorHAnsi"/>
                <w:sz w:val="20"/>
                <w:szCs w:val="20"/>
                <w:lang w:val="fr-CA"/>
              </w:rPr>
              <w:t>Approfondissement : Les figures à 2D et les angles</w:t>
            </w:r>
          </w:p>
        </w:tc>
        <w:tc>
          <w:tcPr>
            <w:tcW w:w="1815" w:type="pct"/>
            <w:shd w:val="clear" w:color="auto" w:fill="auto"/>
          </w:tcPr>
          <w:p w14:paraId="2B63B915" w14:textId="31348054" w:rsidR="00282D56" w:rsidRPr="00C4041C" w:rsidRDefault="00282D56" w:rsidP="00DE1B94">
            <w:pPr>
              <w:rPr>
                <w:rFonts w:asciiTheme="majorHAnsi" w:hAnsiTheme="majorHAnsi" w:cstheme="majorHAnsi"/>
                <w:sz w:val="20"/>
                <w:szCs w:val="20"/>
                <w:lang w:val="fr-CA" w:eastAsia="en-CA"/>
              </w:rPr>
            </w:pPr>
            <w:r w:rsidRPr="00C4041C">
              <w:rPr>
                <w:rFonts w:asciiTheme="majorHAnsi" w:hAnsiTheme="majorHAnsi" w:cstheme="majorHAnsi"/>
                <w:b/>
                <w:sz w:val="20"/>
                <w:szCs w:val="20"/>
                <w:lang w:val="fr-CA"/>
              </w:rPr>
              <w:t>Idée principale : Plusieurs choses dans notre monde (p. ex., les objets, les espaces, les événements) ont des attributs qui peuvent être mesurés et comparés.</w:t>
            </w:r>
            <w:r w:rsidR="00C92E4A">
              <w:rPr>
                <w:rFonts w:asciiTheme="majorHAnsi" w:hAnsiTheme="majorHAnsi" w:cstheme="majorHAnsi"/>
                <w:b/>
                <w:sz w:val="20"/>
                <w:szCs w:val="20"/>
                <w:lang w:val="fr-CA"/>
              </w:rPr>
              <w:t xml:space="preserve"> </w:t>
            </w:r>
            <w:r w:rsidRPr="00C4041C">
              <w:rPr>
                <w:rFonts w:asciiTheme="majorHAnsi" w:eastAsia="Calibri" w:hAnsiTheme="majorHAnsi" w:cstheme="majorHAnsi"/>
                <w:b/>
                <w:bCs/>
                <w:sz w:val="20"/>
                <w:szCs w:val="20"/>
                <w:lang w:val="fr-CA"/>
              </w:rPr>
              <w:t xml:space="preserve">Comprendre les propriétés qui peuvent être mesurées, </w:t>
            </w:r>
            <w:r w:rsidRPr="004B39D6">
              <w:rPr>
                <w:rFonts w:asciiTheme="majorHAnsi" w:eastAsia="Calibri" w:hAnsiTheme="majorHAnsi" w:cstheme="majorHAnsi"/>
                <w:b/>
                <w:bCs/>
                <w:spacing w:val="-2"/>
                <w:sz w:val="20"/>
                <w:szCs w:val="20"/>
                <w:lang w:val="fr-CA"/>
              </w:rPr>
              <w:t>comparées et ordonnées</w:t>
            </w:r>
            <w:r w:rsidRPr="00C4041C">
              <w:rPr>
                <w:rFonts w:asciiTheme="majorHAnsi" w:eastAsia="Calibri" w:hAnsiTheme="majorHAnsi" w:cstheme="majorHAnsi"/>
                <w:b/>
                <w:bCs/>
                <w:sz w:val="20"/>
                <w:szCs w:val="20"/>
                <w:lang w:val="fr-CA"/>
              </w:rPr>
              <w:br/>
            </w:r>
            <w:r w:rsidRPr="00C4041C">
              <w:rPr>
                <w:rFonts w:asciiTheme="majorHAnsi" w:hAnsiTheme="majorHAnsi" w:cstheme="majorHAnsi"/>
                <w:sz w:val="20"/>
                <w:szCs w:val="20"/>
                <w:lang w:val="fr-CA"/>
              </w:rPr>
              <w:t>- Comprendre qu</w:t>
            </w:r>
            <w:r>
              <w:rPr>
                <w:rFonts w:asciiTheme="majorHAnsi" w:hAnsiTheme="majorHAnsi" w:cstheme="majorHAnsi"/>
                <w:sz w:val="20"/>
                <w:szCs w:val="20"/>
                <w:lang w:val="fr-CA"/>
              </w:rPr>
              <w:t>’</w:t>
            </w:r>
            <w:r w:rsidRPr="00C4041C">
              <w:rPr>
                <w:rFonts w:asciiTheme="majorHAnsi" w:hAnsiTheme="majorHAnsi" w:cstheme="majorHAnsi"/>
                <w:sz w:val="20"/>
                <w:szCs w:val="20"/>
                <w:lang w:val="fr-CA"/>
              </w:rPr>
              <w:t>un angle est une propriété qui peut être mesurée et comparée.</w:t>
            </w:r>
            <w:r w:rsidRPr="00C4041C">
              <w:rPr>
                <w:rFonts w:asciiTheme="majorHAnsi" w:hAnsiTheme="majorHAnsi" w:cstheme="majorHAnsi"/>
                <w:sz w:val="20"/>
                <w:szCs w:val="20"/>
                <w:lang w:val="fr-CA" w:eastAsia="en-CA"/>
              </w:rPr>
              <w:br/>
            </w:r>
            <w:r w:rsidRPr="00C4041C">
              <w:rPr>
                <w:rFonts w:asciiTheme="majorHAnsi" w:hAnsiTheme="majorHAnsi" w:cstheme="majorHAnsi"/>
                <w:sz w:val="20"/>
                <w:szCs w:val="20"/>
                <w:lang w:val="fr-CA"/>
              </w:rPr>
              <w:t>- Comprendre que les angles sont additifs (p. ex., 90° peut être visualisé comme neuf secteurs de 10° chacun)</w:t>
            </w:r>
            <w:r w:rsidRPr="00C4041C">
              <w:rPr>
                <w:rFonts w:asciiTheme="majorHAnsi" w:hAnsiTheme="majorHAnsi" w:cstheme="majorHAnsi"/>
                <w:sz w:val="20"/>
                <w:szCs w:val="20"/>
                <w:lang w:val="fr-CA" w:eastAsia="en-CA"/>
              </w:rPr>
              <w:t>.</w:t>
            </w:r>
            <w:r w:rsidRPr="00C4041C">
              <w:rPr>
                <w:rFonts w:asciiTheme="majorHAnsi" w:hAnsiTheme="majorHAnsi" w:cstheme="majorHAnsi"/>
                <w:sz w:val="20"/>
                <w:szCs w:val="20"/>
                <w:lang w:val="fr-CA" w:eastAsia="en-CA"/>
              </w:rPr>
              <w:br/>
            </w:r>
            <w:r w:rsidRPr="00C4041C">
              <w:rPr>
                <w:rFonts w:asciiTheme="majorHAnsi" w:hAnsiTheme="majorHAnsi" w:cstheme="majorHAnsi"/>
                <w:b/>
                <w:sz w:val="20"/>
                <w:szCs w:val="20"/>
                <w:lang w:val="fr-CA"/>
              </w:rPr>
              <w:t>Idée principale : Attribuer une unité à une propriété continue nous permet de prendre des mesures et faire des comparaisons.</w:t>
            </w:r>
            <w:r w:rsidR="00C92E4A">
              <w:rPr>
                <w:rFonts w:asciiTheme="majorHAnsi" w:hAnsiTheme="majorHAnsi" w:cstheme="majorHAnsi"/>
                <w:b/>
                <w:sz w:val="20"/>
                <w:szCs w:val="20"/>
                <w:lang w:val="fr-CA"/>
              </w:rPr>
              <w:t xml:space="preserve"> </w:t>
            </w:r>
            <w:r w:rsidRPr="004B39D6">
              <w:rPr>
                <w:rFonts w:asciiTheme="majorHAnsi" w:eastAsia="Calibri" w:hAnsiTheme="majorHAnsi" w:cstheme="majorHAnsi"/>
                <w:b/>
                <w:bCs/>
                <w:spacing w:val="-4"/>
                <w:sz w:val="20"/>
                <w:szCs w:val="20"/>
                <w:lang w:val="fr-CA"/>
              </w:rPr>
              <w:t>Choisir et utiliser des unités pour estimer,</w:t>
            </w:r>
            <w:r w:rsidRPr="00C4041C">
              <w:rPr>
                <w:rFonts w:asciiTheme="majorHAnsi" w:eastAsia="Calibri" w:hAnsiTheme="majorHAnsi" w:cstheme="majorHAnsi"/>
                <w:b/>
                <w:bCs/>
                <w:sz w:val="20"/>
                <w:szCs w:val="20"/>
                <w:lang w:val="fr-CA"/>
              </w:rPr>
              <w:t xml:space="preserve"> mesurer, représenter et comparer</w:t>
            </w:r>
            <w:r w:rsidRPr="00C4041C">
              <w:rPr>
                <w:rFonts w:asciiTheme="majorHAnsi" w:hAnsiTheme="majorHAnsi" w:cstheme="majorHAnsi"/>
                <w:sz w:val="20"/>
                <w:szCs w:val="20"/>
                <w:lang w:val="fr-CA"/>
              </w:rPr>
              <w:br/>
              <w:t>- Mesurer, représenter et estimer des angles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de degrés.</w:t>
            </w:r>
          </w:p>
          <w:p w14:paraId="7B3634C0" w14:textId="1E4369A6" w:rsidR="00413AC0" w:rsidRPr="00C92E4A" w:rsidRDefault="00282D56" w:rsidP="00C92E4A">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On peut analyser les figures à 2D et les solides à 3D et les classifier de différentes façons selon leurs propriétés.</w:t>
            </w:r>
            <w:r w:rsidR="00C92E4A">
              <w:rPr>
                <w:rFonts w:asciiTheme="majorHAnsi" w:hAnsiTheme="majorHAnsi" w:cstheme="majorHAnsi"/>
                <w:b/>
                <w:sz w:val="20"/>
                <w:szCs w:val="20"/>
                <w:lang w:val="fr-CA"/>
              </w:rPr>
              <w:t xml:space="preserve"> </w:t>
            </w:r>
            <w:r w:rsidRPr="00C4041C">
              <w:rPr>
                <w:rFonts w:asciiTheme="majorHAnsi" w:hAnsiTheme="majorHAnsi" w:cstheme="majorHAnsi"/>
                <w:b/>
                <w:sz w:val="20"/>
                <w:szCs w:val="20"/>
                <w:lang w:val="fr-CA"/>
              </w:rPr>
              <w:t>Examiner les attributs et les propriétés géométriques des figures à 2D et des solides à 3D</w:t>
            </w:r>
            <w:r w:rsidRPr="00C4041C">
              <w:rPr>
                <w:rFonts w:asciiTheme="majorHAnsi" w:hAnsiTheme="majorHAnsi" w:cstheme="majorHAnsi"/>
                <w:sz w:val="20"/>
                <w:szCs w:val="20"/>
                <w:lang w:val="fr-CA" w:eastAsia="en-CA"/>
              </w:rPr>
              <w:br/>
            </w:r>
            <w:r w:rsidRPr="00C4041C">
              <w:rPr>
                <w:rFonts w:asciiTheme="majorHAnsi" w:hAnsiTheme="majorHAnsi" w:cstheme="majorHAnsi"/>
                <w:sz w:val="20"/>
                <w:szCs w:val="20"/>
                <w:lang w:val="fr-CA"/>
              </w:rPr>
              <w:t>- Dessiner, comparer et classifier des angles (c.-à-d., droit, aigu, obtus, plat, rentrant).</w:t>
            </w:r>
          </w:p>
        </w:tc>
      </w:tr>
      <w:tr w:rsidR="00C5385C" w:rsidRPr="0083520E" w14:paraId="7B3634C6" w14:textId="77777777" w:rsidTr="0021397B">
        <w:trPr>
          <w:gridAfter w:val="1"/>
          <w:wAfter w:w="5" w:type="pct"/>
          <w:trHeight w:val="20"/>
        </w:trPr>
        <w:tc>
          <w:tcPr>
            <w:tcW w:w="1815" w:type="pct"/>
          </w:tcPr>
          <w:p w14:paraId="2F47FE0C" w14:textId="5DB6FE7D" w:rsidR="00620076" w:rsidRPr="00E576FB" w:rsidRDefault="008F3703" w:rsidP="00DE1B94">
            <w:pPr>
              <w:pBdr>
                <w:top w:val="nil"/>
                <w:left w:val="nil"/>
                <w:bottom w:val="nil"/>
                <w:right w:val="nil"/>
                <w:between w:val="nil"/>
              </w:pBdr>
              <w:rPr>
                <w:rFonts w:asciiTheme="majorHAnsi" w:hAnsiTheme="majorHAnsi" w:cstheme="majorHAnsi"/>
                <w:sz w:val="20"/>
                <w:szCs w:val="20"/>
                <w:lang w:val="fr-CA"/>
              </w:rPr>
            </w:pPr>
            <w:r w:rsidRPr="00E576FB">
              <w:rPr>
                <w:rFonts w:asciiTheme="majorHAnsi" w:hAnsiTheme="majorHAnsi" w:cstheme="majorHAnsi"/>
                <w:color w:val="000000"/>
                <w:sz w:val="20"/>
                <w:szCs w:val="20"/>
                <w:lang w:val="fr-CA"/>
              </w:rPr>
              <w:t>6.</w:t>
            </w:r>
            <w:r w:rsidR="009F367D" w:rsidRPr="00E576FB">
              <w:rPr>
                <w:rFonts w:asciiTheme="majorHAnsi" w:hAnsiTheme="majorHAnsi" w:cstheme="majorHAnsi"/>
                <w:color w:val="000000"/>
                <w:sz w:val="20"/>
                <w:szCs w:val="20"/>
                <w:lang w:val="fr-CA"/>
              </w:rPr>
              <w:t>F</w:t>
            </w:r>
            <w:r w:rsidRPr="00E576FB">
              <w:rPr>
                <w:rFonts w:asciiTheme="majorHAnsi" w:hAnsiTheme="majorHAnsi" w:cstheme="majorHAnsi"/>
                <w:color w:val="000000"/>
                <w:sz w:val="20"/>
                <w:szCs w:val="20"/>
                <w:lang w:val="fr-CA"/>
              </w:rPr>
              <w:t>.</w:t>
            </w:r>
            <w:r w:rsidR="007348E0" w:rsidRPr="00E576FB">
              <w:rPr>
                <w:rFonts w:asciiTheme="majorHAnsi" w:hAnsiTheme="majorHAnsi" w:cstheme="majorHAnsi"/>
                <w:color w:val="000000"/>
                <w:sz w:val="20"/>
                <w:szCs w:val="20"/>
                <w:lang w:val="fr-CA"/>
              </w:rPr>
              <w:t xml:space="preserve">2. </w:t>
            </w:r>
            <w:r w:rsidR="009F2590" w:rsidRPr="00E576FB">
              <w:rPr>
                <w:rFonts w:asciiTheme="majorHAnsi" w:hAnsiTheme="majorHAnsi" w:cstheme="majorHAnsi"/>
                <w:sz w:val="20"/>
                <w:szCs w:val="20"/>
                <w:lang w:val="fr-CA"/>
              </w:rPr>
              <w:t>Démontrer que la somme des angles intérieurs d’un :</w:t>
            </w:r>
          </w:p>
          <w:p w14:paraId="2097DDD8" w14:textId="77777777" w:rsidR="00620076" w:rsidRPr="00E576FB" w:rsidRDefault="009F2590" w:rsidP="00DE1B94">
            <w:pPr>
              <w:pStyle w:val="ListParagraph"/>
              <w:numPr>
                <w:ilvl w:val="0"/>
                <w:numId w:val="39"/>
              </w:numPr>
              <w:pBdr>
                <w:top w:val="nil"/>
                <w:left w:val="nil"/>
                <w:bottom w:val="nil"/>
                <w:right w:val="nil"/>
                <w:between w:val="nil"/>
              </w:pBdr>
              <w:rPr>
                <w:rFonts w:asciiTheme="majorHAnsi" w:hAnsiTheme="majorHAnsi" w:cstheme="majorHAnsi"/>
                <w:sz w:val="20"/>
                <w:szCs w:val="20"/>
                <w:lang w:val="fr-CA"/>
              </w:rPr>
            </w:pPr>
            <w:r w:rsidRPr="00E576FB">
              <w:rPr>
                <w:rFonts w:asciiTheme="majorHAnsi" w:hAnsiTheme="majorHAnsi" w:cstheme="majorHAnsi"/>
                <w:sz w:val="20"/>
                <w:szCs w:val="20"/>
                <w:lang w:val="fr-CA"/>
              </w:rPr>
              <w:t>triangle est égale à 180°;</w:t>
            </w:r>
          </w:p>
          <w:p w14:paraId="7B3634C2" w14:textId="7D2663B5" w:rsidR="009F2590" w:rsidRPr="00E576FB" w:rsidRDefault="009F2590" w:rsidP="00DE1B94">
            <w:pPr>
              <w:pStyle w:val="ListParagraph"/>
              <w:numPr>
                <w:ilvl w:val="0"/>
                <w:numId w:val="39"/>
              </w:numPr>
              <w:pBdr>
                <w:top w:val="nil"/>
                <w:left w:val="nil"/>
                <w:bottom w:val="nil"/>
                <w:right w:val="nil"/>
                <w:between w:val="nil"/>
              </w:pBdr>
              <w:rPr>
                <w:rFonts w:asciiTheme="majorHAnsi" w:hAnsiTheme="majorHAnsi" w:cstheme="majorHAnsi"/>
                <w:color w:val="000000"/>
                <w:sz w:val="20"/>
                <w:szCs w:val="20"/>
                <w:lang w:val="fr-CA"/>
              </w:rPr>
            </w:pPr>
            <w:r w:rsidRPr="00E576FB">
              <w:rPr>
                <w:rFonts w:asciiTheme="majorHAnsi" w:hAnsiTheme="majorHAnsi" w:cstheme="majorHAnsi"/>
                <w:sz w:val="20"/>
                <w:szCs w:val="20"/>
                <w:lang w:val="fr-CA"/>
              </w:rPr>
              <w:t>quadrilatère est égale à 360°</w:t>
            </w:r>
            <w:r w:rsidR="00620076" w:rsidRPr="00E576FB">
              <w:rPr>
                <w:rFonts w:asciiTheme="majorHAnsi" w:hAnsiTheme="majorHAnsi" w:cstheme="majorHAnsi"/>
                <w:sz w:val="20"/>
                <w:szCs w:val="20"/>
                <w:lang w:val="fr-CA"/>
              </w:rPr>
              <w:t>.</w:t>
            </w:r>
          </w:p>
        </w:tc>
        <w:tc>
          <w:tcPr>
            <w:tcW w:w="1365" w:type="pct"/>
          </w:tcPr>
          <w:p w14:paraId="4EAD8E43" w14:textId="2916EDA8" w:rsidR="00D33C62" w:rsidRPr="00640243" w:rsidRDefault="00640243" w:rsidP="00DE1B94">
            <w:pPr>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t>La géométrie, unité 1A : Les figures à 2D et les angles</w:t>
            </w:r>
          </w:p>
          <w:p w14:paraId="48125A54" w14:textId="77777777" w:rsidR="00855E5C" w:rsidRPr="00C4041C" w:rsidRDefault="00855E5C" w:rsidP="00DE1B94">
            <w:pPr>
              <w:rPr>
                <w:rFonts w:asciiTheme="majorHAnsi" w:hAnsiTheme="majorHAnsi" w:cstheme="majorHAnsi"/>
                <w:sz w:val="20"/>
                <w:szCs w:val="20"/>
                <w:lang w:val="fr-CA"/>
              </w:rPr>
            </w:pPr>
            <w:r w:rsidRPr="00C4041C">
              <w:rPr>
                <w:rFonts w:asciiTheme="majorHAnsi" w:hAnsiTheme="majorHAnsi" w:cstheme="majorHAnsi"/>
                <w:sz w:val="20"/>
                <w:szCs w:val="20"/>
                <w:lang w:val="fr-CA"/>
              </w:rPr>
              <w:t>3 : Classer des triangles</w:t>
            </w:r>
          </w:p>
          <w:p w14:paraId="0320346B" w14:textId="77777777" w:rsidR="00855E5C" w:rsidRPr="00C4041C" w:rsidRDefault="00855E5C" w:rsidP="00DE1B94">
            <w:pPr>
              <w:rPr>
                <w:rFonts w:asciiTheme="majorHAnsi" w:hAnsiTheme="majorHAnsi" w:cstheme="majorHAnsi"/>
                <w:sz w:val="20"/>
                <w:szCs w:val="20"/>
                <w:lang w:val="fr-CA"/>
              </w:rPr>
            </w:pPr>
            <w:r w:rsidRPr="00C4041C">
              <w:rPr>
                <w:rFonts w:asciiTheme="majorHAnsi" w:hAnsiTheme="majorHAnsi" w:cstheme="majorHAnsi"/>
                <w:sz w:val="20"/>
                <w:szCs w:val="20"/>
                <w:lang w:val="fr-CA"/>
              </w:rPr>
              <w:t>4 : Nommer et construire des triangles</w:t>
            </w:r>
          </w:p>
          <w:p w14:paraId="7B3634C3" w14:textId="75E582D1" w:rsidR="00C5385C" w:rsidRPr="00855E5C" w:rsidRDefault="00855E5C" w:rsidP="00DE1B94">
            <w:pPr>
              <w:rPr>
                <w:rFonts w:asciiTheme="majorHAnsi" w:hAnsiTheme="majorHAnsi" w:cstheme="majorHAnsi"/>
                <w:sz w:val="20"/>
                <w:szCs w:val="20"/>
                <w:lang w:val="fr-CA"/>
              </w:rPr>
            </w:pPr>
            <w:r w:rsidRPr="00C4041C">
              <w:rPr>
                <w:rFonts w:asciiTheme="majorHAnsi" w:hAnsiTheme="majorHAnsi" w:cstheme="majorHAnsi"/>
                <w:sz w:val="20"/>
                <w:szCs w:val="20"/>
                <w:lang w:val="fr-CA"/>
              </w:rPr>
              <w:t>6 : Approfondissement : Les figures à 2D et les angles</w:t>
            </w:r>
          </w:p>
        </w:tc>
        <w:tc>
          <w:tcPr>
            <w:tcW w:w="1815" w:type="pct"/>
            <w:shd w:val="clear" w:color="auto" w:fill="auto"/>
          </w:tcPr>
          <w:p w14:paraId="7B3634C5" w14:textId="6A7D1DAC" w:rsidR="00C5385C" w:rsidRPr="008608AF" w:rsidRDefault="00BD792F" w:rsidP="00DE1B94">
            <w:pPr>
              <w:keepNext/>
              <w:rPr>
                <w:rFonts w:asciiTheme="majorHAnsi" w:eastAsia="Calibri" w:hAnsiTheme="majorHAnsi" w:cstheme="majorHAnsi"/>
                <w:b/>
                <w:bCs/>
                <w:sz w:val="20"/>
                <w:szCs w:val="20"/>
                <w:lang w:val="fr-CA"/>
              </w:rPr>
            </w:pPr>
            <w:r w:rsidRPr="00C4041C">
              <w:rPr>
                <w:rFonts w:asciiTheme="majorHAnsi" w:hAnsiTheme="majorHAnsi" w:cstheme="majorHAnsi"/>
                <w:b/>
                <w:sz w:val="20"/>
                <w:szCs w:val="20"/>
                <w:lang w:val="fr-CA"/>
              </w:rPr>
              <w:t>Idée principale : Attribuer une unité à une propriété continue nous permet de prendre des mesures et faire des comparaisons.</w:t>
            </w:r>
            <w:r w:rsidR="00C92E4A">
              <w:rPr>
                <w:rFonts w:asciiTheme="majorHAnsi" w:hAnsiTheme="majorHAnsi" w:cstheme="majorHAnsi"/>
                <w:b/>
                <w:sz w:val="20"/>
                <w:szCs w:val="20"/>
                <w:lang w:val="fr-CA"/>
              </w:rPr>
              <w:t xml:space="preserve"> </w:t>
            </w:r>
            <w:r w:rsidRPr="008608AF">
              <w:rPr>
                <w:rFonts w:asciiTheme="majorHAnsi" w:eastAsia="Calibri" w:hAnsiTheme="majorHAnsi" w:cstheme="majorHAnsi"/>
                <w:b/>
                <w:bCs/>
                <w:sz w:val="20"/>
                <w:szCs w:val="20"/>
                <w:lang w:val="fr-CA"/>
              </w:rPr>
              <w:t>Comprendre les relations entre les unités mesurées</w:t>
            </w:r>
            <w:r w:rsidR="00744922" w:rsidRPr="008608AF">
              <w:rPr>
                <w:rFonts w:asciiTheme="majorHAnsi" w:eastAsia="Calibri" w:hAnsiTheme="majorHAnsi" w:cstheme="majorHAnsi"/>
                <w:b/>
                <w:bCs/>
                <w:sz w:val="20"/>
                <w:szCs w:val="20"/>
                <w:lang w:val="fr-CA"/>
              </w:rPr>
              <w:br/>
            </w:r>
            <w:r w:rsidR="002A6396" w:rsidRPr="008608AF">
              <w:rPr>
                <w:rFonts w:asciiTheme="majorHAnsi" w:hAnsiTheme="majorHAnsi" w:cstheme="majorHAnsi"/>
                <w:sz w:val="20"/>
                <w:szCs w:val="20"/>
                <w:lang w:val="fr-CA"/>
              </w:rPr>
              <w:t xml:space="preserve">- </w:t>
            </w:r>
            <w:r w:rsidR="008608AF" w:rsidRPr="008608AF">
              <w:rPr>
                <w:rFonts w:asciiTheme="majorHAnsi" w:hAnsiTheme="majorHAnsi" w:cstheme="majorHAnsi"/>
                <w:sz w:val="20"/>
                <w:szCs w:val="20"/>
                <w:lang w:val="fr-CA"/>
              </w:rPr>
              <w:t xml:space="preserve">Examiner les angles intérieurs de triangles et faire des généralisations quant à leur somme (c.-à-d., la somme des angles d’un triangle est de </w:t>
            </w:r>
            <w:r w:rsidR="007F79B2" w:rsidRPr="008608AF">
              <w:rPr>
                <w:rFonts w:asciiTheme="majorHAnsi" w:hAnsiTheme="majorHAnsi" w:cstheme="majorHAnsi"/>
                <w:color w:val="000000"/>
                <w:sz w:val="20"/>
                <w:szCs w:val="20"/>
                <w:lang w:val="fr-CA"/>
              </w:rPr>
              <w:t>180°)</w:t>
            </w:r>
            <w:r w:rsidR="002A6396" w:rsidRPr="008608AF">
              <w:rPr>
                <w:rFonts w:asciiTheme="majorHAnsi" w:hAnsiTheme="majorHAnsi" w:cstheme="majorHAnsi"/>
                <w:color w:val="000000"/>
                <w:sz w:val="20"/>
                <w:szCs w:val="20"/>
                <w:lang w:val="fr-CA" w:eastAsia="en-CA"/>
              </w:rPr>
              <w:t>.</w:t>
            </w:r>
          </w:p>
        </w:tc>
      </w:tr>
      <w:tr w:rsidR="00011C66" w:rsidRPr="0083520E" w14:paraId="12640121" w14:textId="77777777" w:rsidTr="0021397B">
        <w:trPr>
          <w:gridAfter w:val="1"/>
          <w:wAfter w:w="5" w:type="pct"/>
          <w:trHeight w:val="20"/>
        </w:trPr>
        <w:tc>
          <w:tcPr>
            <w:tcW w:w="1815" w:type="pct"/>
          </w:tcPr>
          <w:p w14:paraId="7F2BC169" w14:textId="0B0E48F9" w:rsidR="00620076" w:rsidRPr="00E576FB" w:rsidRDefault="00AE5FCD" w:rsidP="00456B20">
            <w:pPr>
              <w:pBdr>
                <w:top w:val="nil"/>
                <w:left w:val="nil"/>
                <w:bottom w:val="nil"/>
                <w:right w:val="nil"/>
                <w:between w:val="nil"/>
              </w:pBdr>
              <w:rPr>
                <w:rFonts w:asciiTheme="majorHAnsi" w:hAnsiTheme="majorHAnsi" w:cstheme="majorHAnsi"/>
                <w:sz w:val="20"/>
                <w:szCs w:val="20"/>
                <w:lang w:val="fr-CA"/>
              </w:rPr>
            </w:pPr>
            <w:r w:rsidRPr="00E576FB">
              <w:rPr>
                <w:rFonts w:asciiTheme="majorHAnsi" w:hAnsiTheme="majorHAnsi" w:cstheme="majorHAnsi"/>
                <w:bCs/>
                <w:color w:val="000000"/>
                <w:sz w:val="20"/>
                <w:szCs w:val="20"/>
                <w:lang w:val="fr-CA"/>
              </w:rPr>
              <w:lastRenderedPageBreak/>
              <w:t>6.</w:t>
            </w:r>
            <w:r w:rsidR="009F2590" w:rsidRPr="00E576FB">
              <w:rPr>
                <w:rFonts w:asciiTheme="majorHAnsi" w:hAnsiTheme="majorHAnsi" w:cstheme="majorHAnsi"/>
                <w:bCs/>
                <w:color w:val="000000"/>
                <w:sz w:val="20"/>
                <w:szCs w:val="20"/>
                <w:lang w:val="fr-CA"/>
              </w:rPr>
              <w:t>F</w:t>
            </w:r>
            <w:r w:rsidRPr="00E576FB">
              <w:rPr>
                <w:rFonts w:asciiTheme="majorHAnsi" w:hAnsiTheme="majorHAnsi" w:cstheme="majorHAnsi"/>
                <w:bCs/>
                <w:color w:val="000000"/>
                <w:sz w:val="20"/>
                <w:szCs w:val="20"/>
                <w:lang w:val="fr-CA"/>
              </w:rPr>
              <w:t>.</w:t>
            </w:r>
            <w:r w:rsidR="00011C66" w:rsidRPr="00E576FB">
              <w:rPr>
                <w:rFonts w:asciiTheme="majorHAnsi" w:hAnsiTheme="majorHAnsi" w:cstheme="majorHAnsi"/>
                <w:bCs/>
                <w:color w:val="000000"/>
                <w:sz w:val="20"/>
                <w:szCs w:val="20"/>
                <w:lang w:val="fr-CA"/>
              </w:rPr>
              <w:t xml:space="preserve">3. </w:t>
            </w:r>
            <w:r w:rsidR="009F2590" w:rsidRPr="00E576FB">
              <w:rPr>
                <w:rFonts w:asciiTheme="majorHAnsi" w:hAnsiTheme="majorHAnsi" w:cstheme="majorHAnsi"/>
                <w:sz w:val="20"/>
                <w:szCs w:val="20"/>
                <w:lang w:val="fr-CA"/>
              </w:rPr>
              <w:t>Développer et utiliser une formule pour déterminer :</w:t>
            </w:r>
          </w:p>
          <w:p w14:paraId="5856651A" w14:textId="77777777" w:rsidR="00620076" w:rsidRPr="00E576FB" w:rsidRDefault="009F2590" w:rsidP="00456B20">
            <w:pPr>
              <w:pStyle w:val="ListParagraph"/>
              <w:numPr>
                <w:ilvl w:val="0"/>
                <w:numId w:val="40"/>
              </w:numPr>
              <w:pBdr>
                <w:top w:val="nil"/>
                <w:left w:val="nil"/>
                <w:bottom w:val="nil"/>
                <w:right w:val="nil"/>
                <w:between w:val="nil"/>
              </w:pBdr>
              <w:rPr>
                <w:rFonts w:asciiTheme="majorHAnsi" w:hAnsiTheme="majorHAnsi" w:cstheme="majorHAnsi"/>
                <w:sz w:val="20"/>
                <w:szCs w:val="20"/>
                <w:lang w:val="fr-CA"/>
              </w:rPr>
            </w:pPr>
            <w:r w:rsidRPr="00E576FB">
              <w:rPr>
                <w:rFonts w:asciiTheme="majorHAnsi" w:hAnsiTheme="majorHAnsi" w:cstheme="majorHAnsi"/>
                <w:sz w:val="20"/>
                <w:szCs w:val="20"/>
                <w:lang w:val="fr-CA"/>
              </w:rPr>
              <w:t>le périmètre de polygones;</w:t>
            </w:r>
          </w:p>
          <w:p w14:paraId="79E99AE0" w14:textId="77777777" w:rsidR="00620076" w:rsidRPr="00E576FB" w:rsidRDefault="009F2590" w:rsidP="00456B20">
            <w:pPr>
              <w:pStyle w:val="ListParagraph"/>
              <w:numPr>
                <w:ilvl w:val="0"/>
                <w:numId w:val="40"/>
              </w:numPr>
              <w:pBdr>
                <w:top w:val="nil"/>
                <w:left w:val="nil"/>
                <w:bottom w:val="nil"/>
                <w:right w:val="nil"/>
                <w:between w:val="nil"/>
              </w:pBdr>
              <w:rPr>
                <w:rFonts w:asciiTheme="majorHAnsi" w:hAnsiTheme="majorHAnsi" w:cstheme="majorHAnsi"/>
                <w:sz w:val="20"/>
                <w:szCs w:val="20"/>
                <w:lang w:val="fr-CA"/>
              </w:rPr>
            </w:pPr>
            <w:r w:rsidRPr="00E576FB">
              <w:rPr>
                <w:rFonts w:asciiTheme="majorHAnsi" w:hAnsiTheme="majorHAnsi" w:cstheme="majorHAnsi"/>
                <w:sz w:val="20"/>
                <w:szCs w:val="20"/>
                <w:lang w:val="fr-CA"/>
              </w:rPr>
              <w:t>l’aire de rectangles;</w:t>
            </w:r>
          </w:p>
          <w:p w14:paraId="42CBABB0" w14:textId="11E779FD" w:rsidR="009F2590" w:rsidRPr="00E576FB" w:rsidRDefault="009F2590" w:rsidP="00456B20">
            <w:pPr>
              <w:pStyle w:val="ListParagraph"/>
              <w:numPr>
                <w:ilvl w:val="0"/>
                <w:numId w:val="40"/>
              </w:numPr>
              <w:pBdr>
                <w:top w:val="nil"/>
                <w:left w:val="nil"/>
                <w:bottom w:val="nil"/>
                <w:right w:val="nil"/>
                <w:between w:val="nil"/>
              </w:pBdr>
              <w:rPr>
                <w:rFonts w:asciiTheme="majorHAnsi" w:hAnsiTheme="majorHAnsi" w:cstheme="majorHAnsi"/>
                <w:bCs/>
                <w:color w:val="000000"/>
                <w:sz w:val="20"/>
                <w:szCs w:val="20"/>
                <w:lang w:val="fr-CA"/>
              </w:rPr>
            </w:pPr>
            <w:r w:rsidRPr="00E576FB">
              <w:rPr>
                <w:rFonts w:asciiTheme="majorHAnsi" w:hAnsiTheme="majorHAnsi" w:cstheme="majorHAnsi"/>
                <w:sz w:val="20"/>
                <w:szCs w:val="20"/>
                <w:lang w:val="fr-CA"/>
              </w:rPr>
              <w:t>le volume de prismes droits à base rectangulaire</w:t>
            </w:r>
            <w:r w:rsidR="00620076" w:rsidRPr="00E576FB">
              <w:rPr>
                <w:rFonts w:asciiTheme="majorHAnsi" w:hAnsiTheme="majorHAnsi" w:cstheme="majorHAnsi"/>
                <w:sz w:val="20"/>
                <w:szCs w:val="20"/>
                <w:lang w:val="fr-CA"/>
              </w:rPr>
              <w:t>.</w:t>
            </w:r>
          </w:p>
        </w:tc>
        <w:tc>
          <w:tcPr>
            <w:tcW w:w="1364" w:type="pct"/>
          </w:tcPr>
          <w:p w14:paraId="14D0DCFF" w14:textId="621C5158" w:rsidR="00601909" w:rsidRPr="00393DA4" w:rsidRDefault="002367EE" w:rsidP="00456B20">
            <w:pPr>
              <w:rPr>
                <w:rFonts w:asciiTheme="majorHAnsi" w:hAnsiTheme="majorHAnsi" w:cstheme="majorHAnsi"/>
                <w:sz w:val="20"/>
                <w:szCs w:val="20"/>
                <w:lang w:val="fr-CA"/>
              </w:rPr>
            </w:pPr>
            <w:r w:rsidRPr="00393DA4">
              <w:rPr>
                <w:rFonts w:asciiTheme="majorHAnsi" w:hAnsiTheme="majorHAnsi" w:cstheme="majorHAnsi"/>
                <w:b/>
                <w:bCs/>
                <w:sz w:val="20"/>
                <w:szCs w:val="20"/>
                <w:lang w:val="fr-CA"/>
              </w:rPr>
              <w:t>La mesure, unité 1A : Le périmètre, l’aire, le volume et la capacité</w:t>
            </w:r>
            <w:r w:rsidR="00D56D30" w:rsidRPr="00393DA4">
              <w:rPr>
                <w:rFonts w:asciiTheme="majorHAnsi" w:hAnsiTheme="majorHAnsi" w:cstheme="majorHAnsi"/>
                <w:sz w:val="20"/>
                <w:szCs w:val="20"/>
                <w:lang w:val="fr-CA"/>
              </w:rPr>
              <w:br/>
            </w:r>
            <w:r w:rsidR="00393DA4" w:rsidRPr="00C4041C">
              <w:rPr>
                <w:rFonts w:asciiTheme="majorHAnsi" w:hAnsiTheme="majorHAnsi" w:cstheme="majorHAnsi"/>
                <w:bCs/>
                <w:sz w:val="20"/>
                <w:szCs w:val="20"/>
                <w:lang w:val="fr-CA"/>
              </w:rPr>
              <w:t>1 :</w:t>
            </w:r>
            <w:r w:rsidR="00393DA4" w:rsidRPr="00C4041C">
              <w:rPr>
                <w:rFonts w:asciiTheme="majorHAnsi" w:hAnsiTheme="majorHAnsi" w:cstheme="majorHAnsi"/>
                <w:sz w:val="20"/>
                <w:szCs w:val="20"/>
                <w:lang w:val="fr-CA"/>
              </w:rPr>
              <w:t xml:space="preserve"> Déterminer le périmètre des polygones</w:t>
            </w:r>
            <w:r w:rsidR="00A632EF" w:rsidRPr="00393DA4">
              <w:rPr>
                <w:rFonts w:asciiTheme="majorHAnsi" w:hAnsiTheme="majorHAnsi" w:cstheme="majorHAnsi"/>
                <w:sz w:val="20"/>
                <w:szCs w:val="20"/>
                <w:lang w:val="fr-CA"/>
              </w:rPr>
              <w:br/>
            </w:r>
            <w:r w:rsidR="00393DA4" w:rsidRPr="00C4041C">
              <w:rPr>
                <w:rFonts w:asciiTheme="majorHAnsi" w:hAnsiTheme="majorHAnsi" w:cstheme="majorHAnsi"/>
                <w:sz w:val="20"/>
                <w:szCs w:val="20"/>
                <w:lang w:val="fr-CA"/>
              </w:rPr>
              <w:t>2 : Déterminer l</w:t>
            </w:r>
            <w:r w:rsidR="00393DA4">
              <w:rPr>
                <w:rFonts w:asciiTheme="majorHAnsi" w:hAnsiTheme="majorHAnsi" w:cstheme="majorHAnsi"/>
                <w:sz w:val="20"/>
                <w:szCs w:val="20"/>
                <w:lang w:val="fr-CA"/>
              </w:rPr>
              <w:t>’</w:t>
            </w:r>
            <w:r w:rsidR="00393DA4" w:rsidRPr="00C4041C">
              <w:rPr>
                <w:rFonts w:asciiTheme="majorHAnsi" w:hAnsiTheme="majorHAnsi" w:cstheme="majorHAnsi"/>
                <w:sz w:val="20"/>
                <w:szCs w:val="20"/>
                <w:lang w:val="fr-CA"/>
              </w:rPr>
              <w:t>aire des rectangles</w:t>
            </w:r>
            <w:r w:rsidR="001C55EB" w:rsidRPr="00393DA4">
              <w:rPr>
                <w:rFonts w:asciiTheme="majorHAnsi" w:hAnsiTheme="majorHAnsi" w:cstheme="majorHAnsi"/>
                <w:sz w:val="20"/>
                <w:szCs w:val="20"/>
                <w:lang w:val="fr-CA"/>
              </w:rPr>
              <w:br/>
            </w:r>
            <w:r w:rsidR="00393DA4" w:rsidRPr="00C4041C">
              <w:rPr>
                <w:rFonts w:asciiTheme="majorHAnsi" w:hAnsiTheme="majorHAnsi" w:cstheme="majorHAnsi"/>
                <w:sz w:val="20"/>
                <w:szCs w:val="20"/>
                <w:lang w:val="fr-CA"/>
              </w:rPr>
              <w:t>4 : Déterminer le volume des prismes droits à base rectangulaire</w:t>
            </w:r>
            <w:r w:rsidR="00C9787C" w:rsidRPr="00393DA4">
              <w:rPr>
                <w:rFonts w:asciiTheme="majorHAnsi" w:hAnsiTheme="majorHAnsi" w:cstheme="majorHAnsi"/>
                <w:sz w:val="20"/>
                <w:szCs w:val="20"/>
                <w:lang w:val="fr-CA"/>
              </w:rPr>
              <w:br/>
            </w:r>
            <w:r w:rsidR="00393DA4" w:rsidRPr="00C4041C">
              <w:rPr>
                <w:rFonts w:asciiTheme="majorHAnsi" w:hAnsiTheme="majorHAnsi" w:cstheme="majorHAnsi"/>
                <w:sz w:val="20"/>
                <w:szCs w:val="20"/>
                <w:lang w:val="fr-CA"/>
              </w:rPr>
              <w:t>6 : Approfondissement : Le périmètre, l</w:t>
            </w:r>
            <w:r w:rsidR="00393DA4">
              <w:rPr>
                <w:rFonts w:asciiTheme="majorHAnsi" w:hAnsiTheme="majorHAnsi" w:cstheme="majorHAnsi"/>
                <w:sz w:val="20"/>
                <w:szCs w:val="20"/>
                <w:lang w:val="fr-CA"/>
              </w:rPr>
              <w:t>’</w:t>
            </w:r>
            <w:r w:rsidR="00393DA4" w:rsidRPr="00C4041C">
              <w:rPr>
                <w:rFonts w:asciiTheme="majorHAnsi" w:hAnsiTheme="majorHAnsi" w:cstheme="majorHAnsi"/>
                <w:sz w:val="20"/>
                <w:szCs w:val="20"/>
                <w:lang w:val="fr-CA"/>
              </w:rPr>
              <w:t>aire, le volume et la capacité</w:t>
            </w:r>
          </w:p>
          <w:p w14:paraId="1A864646" w14:textId="2BBAD271" w:rsidR="00011C66" w:rsidRPr="00393DA4" w:rsidRDefault="00011C66" w:rsidP="00456B20">
            <w:pPr>
              <w:rPr>
                <w:rFonts w:asciiTheme="majorHAnsi" w:hAnsiTheme="majorHAnsi" w:cstheme="majorHAnsi"/>
                <w:b/>
                <w:bCs/>
                <w:sz w:val="20"/>
                <w:szCs w:val="20"/>
                <w:lang w:val="fr-CA"/>
              </w:rPr>
            </w:pPr>
          </w:p>
        </w:tc>
        <w:tc>
          <w:tcPr>
            <w:tcW w:w="1815" w:type="pct"/>
            <w:shd w:val="clear" w:color="auto" w:fill="auto"/>
          </w:tcPr>
          <w:p w14:paraId="2C429BE9" w14:textId="7880B27E" w:rsidR="00BF68AB" w:rsidRPr="00B56FE1" w:rsidRDefault="009036E5" w:rsidP="00456B20">
            <w:pPr>
              <w:keepNext/>
              <w:rPr>
                <w:rFonts w:asciiTheme="majorHAnsi" w:hAnsiTheme="majorHAnsi" w:cstheme="majorHAnsi"/>
                <w:color w:val="000000"/>
                <w:sz w:val="20"/>
                <w:szCs w:val="20"/>
                <w:lang w:val="fr-CA" w:eastAsia="en-CA"/>
              </w:rPr>
            </w:pPr>
            <w:r w:rsidRPr="00C4041C">
              <w:rPr>
                <w:rFonts w:asciiTheme="majorHAnsi" w:hAnsiTheme="majorHAnsi" w:cstheme="majorHAnsi"/>
                <w:b/>
                <w:sz w:val="20"/>
                <w:szCs w:val="20"/>
                <w:lang w:val="fr-CA"/>
              </w:rPr>
              <w:t>Idée principale : Attribuer une unité à une propriété continue nous permet de prendre des mesures et faire des comparaisons.</w:t>
            </w:r>
            <w:r w:rsidR="001C55EB" w:rsidRPr="009036E5">
              <w:rPr>
                <w:rFonts w:asciiTheme="majorHAnsi" w:eastAsia="Calibri" w:hAnsiTheme="majorHAnsi" w:cstheme="majorHAnsi"/>
                <w:b/>
                <w:bCs/>
                <w:sz w:val="20"/>
                <w:szCs w:val="20"/>
                <w:lang w:val="fr-CA"/>
              </w:rPr>
              <w:br/>
            </w:r>
            <w:r w:rsidRPr="00C4041C">
              <w:rPr>
                <w:rFonts w:asciiTheme="majorHAnsi" w:eastAsia="Calibri" w:hAnsiTheme="majorHAnsi" w:cstheme="majorHAnsi"/>
                <w:b/>
                <w:bCs/>
                <w:sz w:val="20"/>
                <w:szCs w:val="20"/>
                <w:lang w:val="fr-CA"/>
              </w:rPr>
              <w:t>Choisir et utiliser des unités pour estimer, mesurer, représenter et comparer</w:t>
            </w:r>
            <w:r w:rsidR="001E2535" w:rsidRPr="009036E5">
              <w:rPr>
                <w:rFonts w:asciiTheme="majorHAnsi" w:eastAsia="Calibri" w:hAnsiTheme="majorHAnsi" w:cstheme="majorHAnsi"/>
                <w:b/>
                <w:bCs/>
                <w:sz w:val="20"/>
                <w:szCs w:val="20"/>
                <w:lang w:val="fr-CA"/>
              </w:rPr>
              <w:br/>
            </w:r>
            <w:r w:rsidR="001E2535" w:rsidRPr="009036E5">
              <w:rPr>
                <w:rFonts w:asciiTheme="majorHAnsi" w:hAnsiTheme="majorHAnsi" w:cstheme="majorHAnsi"/>
                <w:sz w:val="20"/>
                <w:szCs w:val="20"/>
                <w:lang w:val="fr-CA"/>
              </w:rPr>
              <w:t xml:space="preserve">- </w:t>
            </w:r>
            <w:r w:rsidR="00F751ED" w:rsidRPr="00F751ED">
              <w:rPr>
                <w:rFonts w:asciiTheme="majorHAnsi" w:hAnsiTheme="majorHAnsi" w:cstheme="majorHAnsi"/>
                <w:sz w:val="20"/>
                <w:szCs w:val="20"/>
                <w:lang w:val="fr-CA"/>
              </w:rPr>
              <w:t>Mesurer, représenter et estimer le périmètre et l’aire de polygones réguliers et irréguliers</w:t>
            </w:r>
            <w:r w:rsidR="00AC5FBE" w:rsidRPr="00F751ED">
              <w:rPr>
                <w:rFonts w:asciiTheme="majorHAnsi" w:hAnsiTheme="majorHAnsi" w:cstheme="majorHAnsi"/>
                <w:sz w:val="20"/>
                <w:szCs w:val="20"/>
                <w:lang w:val="fr-CA"/>
              </w:rPr>
              <w:t>.</w:t>
            </w:r>
            <w:r w:rsidR="00C35051" w:rsidRPr="009036E5">
              <w:rPr>
                <w:rFonts w:asciiTheme="majorHAnsi" w:eastAsia="Calibri" w:hAnsiTheme="majorHAnsi" w:cstheme="majorHAnsi"/>
                <w:b/>
                <w:bCs/>
                <w:sz w:val="20"/>
                <w:szCs w:val="20"/>
                <w:lang w:val="fr-CA"/>
              </w:rPr>
              <w:br/>
            </w:r>
            <w:r w:rsidR="00F751ED" w:rsidRPr="00B56FE1">
              <w:rPr>
                <w:rFonts w:asciiTheme="majorHAnsi" w:eastAsia="Calibri" w:hAnsiTheme="majorHAnsi" w:cstheme="majorHAnsi"/>
                <w:b/>
                <w:bCs/>
                <w:sz w:val="20"/>
                <w:szCs w:val="20"/>
                <w:lang w:val="fr-CA"/>
              </w:rPr>
              <w:t>Comprendre les relations entre les unités mesurées</w:t>
            </w:r>
            <w:r w:rsidR="00744922" w:rsidRPr="00B56FE1">
              <w:rPr>
                <w:rFonts w:asciiTheme="majorHAnsi" w:eastAsia="Calibri" w:hAnsiTheme="majorHAnsi" w:cstheme="majorHAnsi"/>
                <w:b/>
                <w:bCs/>
                <w:sz w:val="20"/>
                <w:szCs w:val="20"/>
                <w:lang w:val="fr-CA"/>
              </w:rPr>
              <w:br/>
            </w:r>
            <w:r w:rsidR="001E2535" w:rsidRPr="00B56FE1">
              <w:rPr>
                <w:rFonts w:asciiTheme="majorHAnsi" w:hAnsiTheme="majorHAnsi" w:cstheme="majorHAnsi"/>
                <w:sz w:val="20"/>
                <w:szCs w:val="20"/>
                <w:lang w:val="fr-CA"/>
              </w:rPr>
              <w:t xml:space="preserve">- </w:t>
            </w:r>
            <w:r w:rsidR="00B56FE1" w:rsidRPr="00B56FE1">
              <w:rPr>
                <w:rFonts w:asciiTheme="majorHAnsi" w:hAnsiTheme="majorHAnsi" w:cstheme="majorHAnsi"/>
                <w:sz w:val="20"/>
                <w:szCs w:val="20"/>
                <w:lang w:val="fr-CA"/>
              </w:rPr>
              <w:t>Développer des stratégies pour calculer l’aire et le périmètre des rectangles et faire des généralisations quant à leur emploi.</w:t>
            </w:r>
            <w:r w:rsidR="006D737E" w:rsidRPr="00B56FE1">
              <w:rPr>
                <w:rFonts w:asciiTheme="majorHAnsi" w:hAnsiTheme="majorHAnsi" w:cstheme="majorHAnsi"/>
                <w:color w:val="000000"/>
                <w:sz w:val="20"/>
                <w:szCs w:val="20"/>
                <w:lang w:val="fr-CA" w:eastAsia="en-CA"/>
              </w:rPr>
              <w:br/>
            </w:r>
            <w:r w:rsidR="006D737E" w:rsidRPr="00B56FE1">
              <w:rPr>
                <w:rFonts w:asciiTheme="majorHAnsi" w:hAnsiTheme="majorHAnsi" w:cstheme="majorHAnsi"/>
                <w:sz w:val="20"/>
                <w:szCs w:val="20"/>
                <w:lang w:val="fr-CA"/>
              </w:rPr>
              <w:t xml:space="preserve">- </w:t>
            </w:r>
            <w:r w:rsidR="00B56FE1" w:rsidRPr="00B56FE1">
              <w:rPr>
                <w:rFonts w:asciiTheme="majorHAnsi" w:hAnsiTheme="majorHAnsi" w:cstheme="majorHAnsi"/>
                <w:sz w:val="20"/>
                <w:szCs w:val="20"/>
                <w:lang w:val="fr-CA"/>
              </w:rPr>
              <w:t>Développer des stratégies et des formules pour calculer le volume de prismes droits à base rectangulaire et faire des généralisations quant à leur emploi.</w:t>
            </w:r>
          </w:p>
        </w:tc>
      </w:tr>
    </w:tbl>
    <w:p w14:paraId="03486F61" w14:textId="1A294AD1" w:rsidR="00145881" w:rsidRPr="00B56FE1" w:rsidRDefault="00145881">
      <w:pPr>
        <w:spacing w:after="120" w:line="264" w:lineRule="auto"/>
        <w:rPr>
          <w:rFonts w:asciiTheme="majorHAnsi" w:hAnsiTheme="majorHAnsi"/>
          <w:b/>
          <w:sz w:val="20"/>
          <w:szCs w:val="20"/>
          <w:lang w:val="fr-CA"/>
        </w:rPr>
      </w:pPr>
      <w:r w:rsidRPr="00B56FE1">
        <w:rPr>
          <w:rFonts w:asciiTheme="majorHAnsi" w:hAnsiTheme="majorHAnsi"/>
          <w:b/>
          <w:sz w:val="20"/>
          <w:szCs w:val="20"/>
          <w:lang w:val="fr-CA"/>
        </w:rPr>
        <w:br w:type="page"/>
      </w:r>
    </w:p>
    <w:p w14:paraId="1E564C40" w14:textId="2BB81B6C" w:rsidR="00C9528A" w:rsidRDefault="00C9528A" w:rsidP="00C9528A">
      <w:pPr>
        <w:jc w:val="center"/>
        <w:rPr>
          <w:rFonts w:ascii="Calibri" w:hAnsi="Calibri" w:cstheme="majorHAnsi"/>
          <w:b/>
          <w:bCs/>
          <w:sz w:val="28"/>
          <w:szCs w:val="28"/>
          <w:lang w:val="fr-FR"/>
        </w:rPr>
      </w:pPr>
      <w:r w:rsidRPr="00D52F49">
        <w:rPr>
          <w:rFonts w:ascii="Calibri" w:hAnsi="Calibri" w:cstheme="minorHAnsi"/>
          <w:noProof/>
          <w:sz w:val="20"/>
          <w:szCs w:val="20"/>
          <w:lang w:val="fr-FR"/>
        </w:rPr>
        <w:lastRenderedPageBreak/>
        <w:drawing>
          <wp:anchor distT="0" distB="0" distL="114300" distR="114300" simplePos="0" relativeHeight="251680768" behindDoc="0" locked="0" layoutInCell="1" hidden="0" allowOverlap="1" wp14:anchorId="681629D1" wp14:editId="354F2F56">
            <wp:simplePos x="0" y="0"/>
            <wp:positionH relativeFrom="page">
              <wp:align>center</wp:align>
            </wp:positionH>
            <wp:positionV relativeFrom="paragraph">
              <wp:posOffset>0</wp:posOffset>
            </wp:positionV>
            <wp:extent cx="2019300" cy="673100"/>
            <wp:effectExtent l="0" t="0" r="0" b="0"/>
            <wp:wrapTopAndBottom/>
            <wp:docPr id="13" name="Picture 13"/>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19300" cy="673100"/>
                    </a:xfrm>
                    <a:prstGeom prst="rect">
                      <a:avLst/>
                    </a:prstGeom>
                    <a:ln/>
                  </pic:spPr>
                </pic:pic>
              </a:graphicData>
            </a:graphic>
          </wp:anchor>
        </w:drawing>
      </w:r>
      <w:r w:rsidRPr="00D52F49">
        <w:rPr>
          <w:rFonts w:ascii="Calibri" w:hAnsi="Calibri" w:cstheme="majorHAnsi"/>
          <w:b/>
          <w:bCs/>
          <w:sz w:val="28"/>
          <w:szCs w:val="28"/>
          <w:lang w:val="fr-FR"/>
        </w:rPr>
        <w:t xml:space="preserve">Corrélation entre le programme d’études </w:t>
      </w:r>
      <w:r>
        <w:rPr>
          <w:rFonts w:ascii="Calibri" w:hAnsi="Calibri" w:cstheme="majorHAnsi"/>
          <w:b/>
          <w:bCs/>
          <w:sz w:val="28"/>
          <w:szCs w:val="28"/>
          <w:lang w:val="fr-FR"/>
        </w:rPr>
        <w:t>du Manitoba</w:t>
      </w:r>
      <w:r w:rsidRPr="00D52F49">
        <w:rPr>
          <w:rFonts w:ascii="Calibri" w:hAnsi="Calibri" w:cstheme="majorHAnsi"/>
          <w:b/>
          <w:bCs/>
          <w:sz w:val="28"/>
          <w:szCs w:val="28"/>
          <w:lang w:val="fr-FR"/>
        </w:rPr>
        <w:t xml:space="preserve"> et Mathologie, </w:t>
      </w:r>
      <w:r>
        <w:rPr>
          <w:rFonts w:ascii="Calibri" w:hAnsi="Calibri" w:cstheme="majorHAnsi"/>
          <w:b/>
          <w:bCs/>
          <w:sz w:val="28"/>
          <w:szCs w:val="28"/>
          <w:lang w:val="fr-FR"/>
        </w:rPr>
        <w:t>6</w:t>
      </w:r>
      <w:r w:rsidRPr="00D52F49">
        <w:rPr>
          <w:rFonts w:ascii="Calibri" w:hAnsi="Calibri" w:cstheme="majorHAnsi"/>
          <w:b/>
          <w:bCs/>
          <w:sz w:val="28"/>
          <w:szCs w:val="28"/>
          <w:vertAlign w:val="superscript"/>
          <w:lang w:val="fr-FR"/>
        </w:rPr>
        <w:t>e</w:t>
      </w:r>
      <w:r w:rsidRPr="00D52F49">
        <w:rPr>
          <w:rFonts w:ascii="Calibri" w:hAnsi="Calibri" w:cstheme="majorHAnsi"/>
          <w:b/>
          <w:bCs/>
          <w:sz w:val="28"/>
          <w:szCs w:val="28"/>
          <w:lang w:val="fr-FR"/>
        </w:rPr>
        <w:t xml:space="preserve"> année</w:t>
      </w:r>
    </w:p>
    <w:p w14:paraId="6FB7E779" w14:textId="77777777" w:rsidR="00C9528A" w:rsidRPr="007D31DB" w:rsidRDefault="00C9528A" w:rsidP="00C9528A">
      <w:pPr>
        <w:jc w:val="center"/>
        <w:rPr>
          <w:rFonts w:ascii="Calibri" w:hAnsi="Calibri" w:cstheme="majorHAnsi"/>
          <w:b/>
          <w:bCs/>
          <w:sz w:val="26"/>
          <w:szCs w:val="26"/>
          <w:lang w:val="fr-CA"/>
        </w:rPr>
      </w:pPr>
      <w:r w:rsidRPr="007D31DB">
        <w:rPr>
          <w:rFonts w:ascii="Calibri" w:hAnsi="Calibri" w:cstheme="majorHAnsi"/>
          <w:b/>
          <w:bCs/>
          <w:sz w:val="26"/>
          <w:szCs w:val="26"/>
          <w:lang w:val="fr-FR"/>
        </w:rPr>
        <w:t>(La forme et l</w:t>
      </w:r>
      <w:r w:rsidRPr="007D31DB">
        <w:rPr>
          <w:rFonts w:ascii="Calibri" w:hAnsi="Calibri" w:cstheme="majorHAnsi"/>
          <w:b/>
          <w:bCs/>
          <w:sz w:val="26"/>
          <w:szCs w:val="26"/>
          <w:lang w:val="fr-CA"/>
        </w:rPr>
        <w:t>’espace : Les objets à trois dimensions et les figures à deux dimensions</w:t>
      </w:r>
      <w:r w:rsidRPr="007D31DB">
        <w:rPr>
          <w:rFonts w:ascii="Calibri" w:hAnsi="Calibri" w:cstheme="majorHAnsi"/>
          <w:b/>
          <w:bCs/>
          <w:sz w:val="26"/>
          <w:szCs w:val="26"/>
          <w:lang w:val="fr-FR"/>
        </w:rPr>
        <w:t>)</w:t>
      </w:r>
    </w:p>
    <w:p w14:paraId="7D37FDF2" w14:textId="77777777" w:rsidR="00C9528A" w:rsidRPr="00D65D80" w:rsidRDefault="00C9528A" w:rsidP="00C9528A">
      <w:pPr>
        <w:ind w:left="1440" w:firstLine="720"/>
        <w:rPr>
          <w:b/>
          <w:sz w:val="28"/>
          <w:szCs w:val="28"/>
          <w:lang w:val="fr-CA"/>
        </w:rPr>
      </w:pPr>
    </w:p>
    <w:tbl>
      <w:tblPr>
        <w:tblStyle w:val="a6"/>
        <w:tblW w:w="9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6"/>
        <w:gridCol w:w="2673"/>
        <w:gridCol w:w="3570"/>
      </w:tblGrid>
      <w:tr w:rsidR="00E91821" w:rsidRPr="0083520E" w14:paraId="7B3634EB" w14:textId="77777777" w:rsidTr="00F96E89">
        <w:trPr>
          <w:trHeight w:val="500"/>
        </w:trPr>
        <w:tc>
          <w:tcPr>
            <w:tcW w:w="3556" w:type="dxa"/>
            <w:shd w:val="clear" w:color="auto" w:fill="BAD2EF"/>
          </w:tcPr>
          <w:p w14:paraId="7B3634E7" w14:textId="638BEA6E" w:rsidR="00E91821" w:rsidRPr="00245E83" w:rsidRDefault="002F7CC3">
            <w:pPr>
              <w:rPr>
                <w:rFonts w:asciiTheme="majorHAnsi" w:hAnsiTheme="majorHAnsi"/>
                <w:b/>
                <w:sz w:val="20"/>
                <w:szCs w:val="20"/>
              </w:rPr>
            </w:pPr>
            <w:r>
              <w:rPr>
                <w:rFonts w:asciiTheme="majorHAnsi" w:hAnsiTheme="majorHAnsi"/>
                <w:b/>
                <w:sz w:val="22"/>
                <w:szCs w:val="22"/>
              </w:rPr>
              <w:t>Résultats d’apprentissage</w:t>
            </w:r>
          </w:p>
        </w:tc>
        <w:tc>
          <w:tcPr>
            <w:tcW w:w="2673" w:type="dxa"/>
            <w:shd w:val="clear" w:color="auto" w:fill="BAD2EF"/>
          </w:tcPr>
          <w:p w14:paraId="7B3634E8" w14:textId="7016AB6D" w:rsidR="00E91821" w:rsidRPr="00245E83" w:rsidRDefault="002F7CC3">
            <w:pPr>
              <w:tabs>
                <w:tab w:val="left" w:pos="3063"/>
              </w:tabs>
              <w:rPr>
                <w:rFonts w:asciiTheme="majorHAnsi" w:hAnsiTheme="majorHAnsi"/>
                <w:b/>
                <w:sz w:val="20"/>
                <w:szCs w:val="20"/>
              </w:rPr>
            </w:pPr>
            <w:r>
              <w:rPr>
                <w:rFonts w:asciiTheme="majorHAnsi" w:hAnsiTheme="majorHAnsi"/>
                <w:b/>
                <w:sz w:val="22"/>
                <w:szCs w:val="22"/>
              </w:rPr>
              <w:t>6</w:t>
            </w:r>
            <w:r w:rsidRPr="002F7CC3">
              <w:rPr>
                <w:rFonts w:asciiTheme="majorHAnsi" w:hAnsiTheme="majorHAnsi"/>
                <w:b/>
                <w:sz w:val="22"/>
                <w:szCs w:val="22"/>
                <w:vertAlign w:val="superscript"/>
              </w:rPr>
              <w:t>e</w:t>
            </w:r>
            <w:r>
              <w:rPr>
                <w:rFonts w:asciiTheme="majorHAnsi" w:hAnsiTheme="majorHAnsi"/>
                <w:b/>
                <w:sz w:val="22"/>
                <w:szCs w:val="22"/>
              </w:rPr>
              <w:t xml:space="preserve"> année,</w:t>
            </w:r>
            <w:r w:rsidRPr="008241C0">
              <w:rPr>
                <w:rFonts w:asciiTheme="majorHAnsi" w:hAnsiTheme="majorHAnsi"/>
                <w:b/>
                <w:sz w:val="22"/>
                <w:szCs w:val="22"/>
              </w:rPr>
              <w:t xml:space="preserve"> Matholog</w:t>
            </w:r>
            <w:r>
              <w:rPr>
                <w:rFonts w:asciiTheme="majorHAnsi" w:hAnsiTheme="majorHAnsi"/>
                <w:b/>
                <w:sz w:val="22"/>
                <w:szCs w:val="22"/>
              </w:rPr>
              <w:t>ie</w:t>
            </w:r>
            <w:r w:rsidRPr="008241C0">
              <w:rPr>
                <w:rFonts w:asciiTheme="majorHAnsi" w:hAnsiTheme="majorHAnsi"/>
                <w:b/>
                <w:sz w:val="22"/>
                <w:szCs w:val="22"/>
              </w:rPr>
              <w:t>.ca</w:t>
            </w:r>
          </w:p>
        </w:tc>
        <w:tc>
          <w:tcPr>
            <w:tcW w:w="3570" w:type="dxa"/>
            <w:shd w:val="clear" w:color="auto" w:fill="BAD2EF"/>
          </w:tcPr>
          <w:p w14:paraId="7B3634EA" w14:textId="3F224491" w:rsidR="00E91821" w:rsidRPr="00080C26" w:rsidRDefault="00080C26">
            <w:pPr>
              <w:rPr>
                <w:rFonts w:asciiTheme="majorHAnsi" w:hAnsiTheme="majorHAnsi"/>
                <w:b/>
                <w:sz w:val="20"/>
                <w:szCs w:val="20"/>
                <w:lang w:val="fr-CA"/>
              </w:rPr>
            </w:pPr>
            <w:r w:rsidRPr="00C4041C">
              <w:rPr>
                <w:rFonts w:asciiTheme="majorHAnsi" w:hAnsiTheme="majorHAnsi" w:cstheme="majorHAnsi"/>
                <w:b/>
                <w:bCs/>
                <w:sz w:val="22"/>
                <w:szCs w:val="22"/>
                <w:lang w:val="fr-CA"/>
              </w:rPr>
              <w:t>La progression des apprentissages en mathématiques, 4</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à 6</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années, Pearson Canada</w:t>
            </w:r>
          </w:p>
        </w:tc>
      </w:tr>
      <w:tr w:rsidR="00B42BAE" w:rsidRPr="0083520E" w14:paraId="488A4F4A" w14:textId="77777777" w:rsidTr="00321761">
        <w:trPr>
          <w:trHeight w:val="20"/>
        </w:trPr>
        <w:tc>
          <w:tcPr>
            <w:tcW w:w="9799" w:type="dxa"/>
            <w:gridSpan w:val="3"/>
            <w:shd w:val="clear" w:color="auto" w:fill="D9D9D9" w:themeFill="background1" w:themeFillShade="D9"/>
          </w:tcPr>
          <w:p w14:paraId="6D1A402D" w14:textId="77777777" w:rsidR="00B6365E" w:rsidRPr="00080C26" w:rsidRDefault="00B6365E" w:rsidP="00B6365E">
            <w:pPr>
              <w:rPr>
                <w:rFonts w:asciiTheme="majorHAnsi" w:hAnsiTheme="majorHAnsi" w:cstheme="majorHAnsi"/>
                <w:b/>
                <w:sz w:val="20"/>
                <w:szCs w:val="20"/>
                <w:lang w:val="fr-CA"/>
              </w:rPr>
            </w:pPr>
            <w:r w:rsidRPr="00080C26">
              <w:rPr>
                <w:rFonts w:asciiTheme="majorHAnsi" w:hAnsiTheme="majorHAnsi" w:cstheme="majorHAnsi"/>
                <w:b/>
                <w:sz w:val="20"/>
                <w:szCs w:val="20"/>
                <w:lang w:val="fr-CA"/>
              </w:rPr>
              <w:t>Résultat d’apprentissage général</w:t>
            </w:r>
          </w:p>
          <w:p w14:paraId="42942633" w14:textId="6EBFDBBB" w:rsidR="00B42BAE" w:rsidRPr="00932DEC" w:rsidRDefault="002A444C" w:rsidP="00321761">
            <w:pPr>
              <w:pBdr>
                <w:top w:val="nil"/>
                <w:left w:val="nil"/>
                <w:bottom w:val="nil"/>
                <w:right w:val="nil"/>
                <w:between w:val="nil"/>
              </w:pBdr>
              <w:rPr>
                <w:rFonts w:asciiTheme="majorHAnsi" w:hAnsiTheme="majorHAnsi" w:cstheme="majorHAnsi"/>
                <w:b/>
                <w:sz w:val="20"/>
                <w:szCs w:val="20"/>
                <w:lang w:val="fr-CA"/>
              </w:rPr>
            </w:pPr>
            <w:r w:rsidRPr="00932DEC">
              <w:rPr>
                <w:rFonts w:asciiTheme="majorHAnsi" w:hAnsiTheme="majorHAnsi" w:cstheme="majorHAnsi"/>
                <w:sz w:val="20"/>
                <w:szCs w:val="20"/>
                <w:lang w:val="fr-CA"/>
              </w:rPr>
              <w:t>Décrire les propriétés d’objets à trois dimensions et de figures à deux dimensions et analyser les relations qui existent entre elles</w:t>
            </w:r>
          </w:p>
        </w:tc>
      </w:tr>
      <w:tr w:rsidR="00E91821" w:rsidRPr="0083520E" w14:paraId="7B3634F1" w14:textId="77777777" w:rsidTr="00BF68AB">
        <w:trPr>
          <w:trHeight w:val="20"/>
        </w:trPr>
        <w:tc>
          <w:tcPr>
            <w:tcW w:w="3556" w:type="dxa"/>
          </w:tcPr>
          <w:p w14:paraId="42388EA7" w14:textId="773B172D" w:rsidR="00E91821" w:rsidRPr="00932DEC" w:rsidRDefault="00B6365E">
            <w:pPr>
              <w:pBdr>
                <w:top w:val="nil"/>
                <w:left w:val="nil"/>
                <w:bottom w:val="nil"/>
                <w:right w:val="nil"/>
                <w:between w:val="nil"/>
              </w:pBdr>
              <w:rPr>
                <w:rFonts w:asciiTheme="majorHAnsi" w:hAnsiTheme="majorHAnsi" w:cstheme="majorHAnsi"/>
                <w:b/>
                <w:color w:val="000000"/>
                <w:sz w:val="20"/>
                <w:szCs w:val="20"/>
                <w:lang w:val="fr-CA"/>
              </w:rPr>
            </w:pPr>
            <w:r w:rsidRPr="00932DEC">
              <w:rPr>
                <w:rFonts w:asciiTheme="majorHAnsi" w:hAnsiTheme="majorHAnsi" w:cstheme="majorHAnsi"/>
                <w:b/>
                <w:sz w:val="20"/>
                <w:szCs w:val="20"/>
                <w:lang w:val="fr-CA"/>
              </w:rPr>
              <w:t>Résultats d’apprentissage spécifiques</w:t>
            </w:r>
            <w:r w:rsidR="00E91821" w:rsidRPr="00932DEC">
              <w:rPr>
                <w:rFonts w:asciiTheme="majorHAnsi" w:hAnsiTheme="majorHAnsi" w:cstheme="majorHAnsi"/>
                <w:b/>
                <w:color w:val="000000"/>
                <w:sz w:val="20"/>
                <w:szCs w:val="20"/>
                <w:lang w:val="fr-CA"/>
              </w:rPr>
              <w:t xml:space="preserve"> </w:t>
            </w:r>
          </w:p>
          <w:p w14:paraId="7CE296C8" w14:textId="55DCAA52" w:rsidR="002A444C" w:rsidRPr="00932DEC" w:rsidRDefault="00D450A2" w:rsidP="005A2622">
            <w:pPr>
              <w:pBdr>
                <w:top w:val="nil"/>
                <w:left w:val="nil"/>
                <w:bottom w:val="nil"/>
                <w:right w:val="nil"/>
                <w:between w:val="nil"/>
              </w:pBdr>
              <w:rPr>
                <w:rFonts w:asciiTheme="majorHAnsi" w:hAnsiTheme="majorHAnsi" w:cstheme="majorHAnsi"/>
                <w:sz w:val="20"/>
                <w:szCs w:val="20"/>
                <w:lang w:val="fr-CA"/>
              </w:rPr>
            </w:pPr>
            <w:r w:rsidRPr="00932DEC">
              <w:rPr>
                <w:rFonts w:asciiTheme="majorHAnsi" w:hAnsiTheme="majorHAnsi" w:cstheme="majorHAnsi"/>
                <w:bCs/>
                <w:color w:val="000000"/>
                <w:sz w:val="20"/>
                <w:szCs w:val="20"/>
                <w:lang w:val="fr-CA"/>
              </w:rPr>
              <w:t>6.</w:t>
            </w:r>
            <w:r w:rsidR="009F2590" w:rsidRPr="00932DEC">
              <w:rPr>
                <w:rFonts w:asciiTheme="majorHAnsi" w:hAnsiTheme="majorHAnsi" w:cstheme="majorHAnsi"/>
                <w:bCs/>
                <w:color w:val="000000"/>
                <w:sz w:val="20"/>
                <w:szCs w:val="20"/>
                <w:lang w:val="fr-CA"/>
              </w:rPr>
              <w:t>F</w:t>
            </w:r>
            <w:r w:rsidRPr="00932DEC">
              <w:rPr>
                <w:rFonts w:asciiTheme="majorHAnsi" w:hAnsiTheme="majorHAnsi" w:cstheme="majorHAnsi"/>
                <w:bCs/>
                <w:color w:val="000000"/>
                <w:sz w:val="20"/>
                <w:szCs w:val="20"/>
                <w:lang w:val="fr-CA"/>
              </w:rPr>
              <w:t>.</w:t>
            </w:r>
            <w:r w:rsidR="00DF631E" w:rsidRPr="00932DEC">
              <w:rPr>
                <w:rFonts w:asciiTheme="majorHAnsi" w:hAnsiTheme="majorHAnsi" w:cstheme="majorHAnsi"/>
                <w:bCs/>
                <w:color w:val="000000"/>
                <w:sz w:val="20"/>
                <w:szCs w:val="20"/>
                <w:lang w:val="fr-CA"/>
              </w:rPr>
              <w:t>4</w:t>
            </w:r>
            <w:r w:rsidR="00E91821" w:rsidRPr="00932DEC">
              <w:rPr>
                <w:rFonts w:asciiTheme="majorHAnsi" w:hAnsiTheme="majorHAnsi" w:cstheme="majorHAnsi"/>
                <w:bCs/>
                <w:color w:val="000000"/>
                <w:sz w:val="20"/>
                <w:szCs w:val="20"/>
                <w:lang w:val="fr-CA"/>
              </w:rPr>
              <w:t>.</w:t>
            </w:r>
            <w:r w:rsidR="00E91821" w:rsidRPr="00932DEC">
              <w:rPr>
                <w:rFonts w:asciiTheme="majorHAnsi" w:hAnsiTheme="majorHAnsi" w:cstheme="majorHAnsi"/>
                <w:color w:val="000000"/>
                <w:sz w:val="20"/>
                <w:szCs w:val="20"/>
                <w:lang w:val="fr-CA"/>
              </w:rPr>
              <w:t xml:space="preserve"> </w:t>
            </w:r>
            <w:r w:rsidR="00267AC7" w:rsidRPr="00932DEC">
              <w:rPr>
                <w:rFonts w:asciiTheme="majorHAnsi" w:hAnsiTheme="majorHAnsi" w:cstheme="majorHAnsi"/>
                <w:sz w:val="20"/>
                <w:szCs w:val="20"/>
                <w:lang w:val="fr-CA"/>
              </w:rPr>
              <w:t>Construire et comparer des triangles orientés de différentes façons, y compris les triangles :</w:t>
            </w:r>
          </w:p>
          <w:p w14:paraId="35031C8E" w14:textId="77777777" w:rsidR="002A444C" w:rsidRPr="00932DEC" w:rsidRDefault="00267AC7" w:rsidP="002A444C">
            <w:pPr>
              <w:pStyle w:val="ListParagraph"/>
              <w:numPr>
                <w:ilvl w:val="0"/>
                <w:numId w:val="41"/>
              </w:numPr>
              <w:pBdr>
                <w:top w:val="nil"/>
                <w:left w:val="nil"/>
                <w:bottom w:val="nil"/>
                <w:right w:val="nil"/>
                <w:between w:val="nil"/>
              </w:pBdr>
              <w:tabs>
                <w:tab w:val="right" w:pos="3340"/>
              </w:tabs>
              <w:rPr>
                <w:rFonts w:asciiTheme="majorHAnsi" w:hAnsiTheme="majorHAnsi" w:cstheme="majorHAnsi"/>
                <w:sz w:val="20"/>
                <w:szCs w:val="20"/>
                <w:lang w:val="fr-CA"/>
              </w:rPr>
            </w:pPr>
            <w:r w:rsidRPr="00932DEC">
              <w:rPr>
                <w:rFonts w:asciiTheme="majorHAnsi" w:hAnsiTheme="majorHAnsi" w:cstheme="majorHAnsi"/>
                <w:sz w:val="20"/>
                <w:szCs w:val="20"/>
                <w:lang w:val="fr-CA"/>
              </w:rPr>
              <w:t>scalènes;</w:t>
            </w:r>
          </w:p>
          <w:p w14:paraId="633F9806" w14:textId="77777777" w:rsidR="002A444C" w:rsidRPr="00932DEC" w:rsidRDefault="00267AC7" w:rsidP="002A444C">
            <w:pPr>
              <w:pStyle w:val="ListParagraph"/>
              <w:numPr>
                <w:ilvl w:val="0"/>
                <w:numId w:val="41"/>
              </w:numPr>
              <w:pBdr>
                <w:top w:val="nil"/>
                <w:left w:val="nil"/>
                <w:bottom w:val="nil"/>
                <w:right w:val="nil"/>
                <w:between w:val="nil"/>
              </w:pBdr>
              <w:tabs>
                <w:tab w:val="right" w:pos="3340"/>
              </w:tabs>
              <w:rPr>
                <w:rFonts w:asciiTheme="majorHAnsi" w:hAnsiTheme="majorHAnsi" w:cstheme="majorHAnsi"/>
                <w:sz w:val="20"/>
                <w:szCs w:val="20"/>
                <w:lang w:val="fr-CA"/>
              </w:rPr>
            </w:pPr>
            <w:r w:rsidRPr="00932DEC">
              <w:rPr>
                <w:rFonts w:asciiTheme="majorHAnsi" w:hAnsiTheme="majorHAnsi" w:cstheme="majorHAnsi"/>
                <w:sz w:val="20"/>
                <w:szCs w:val="20"/>
                <w:lang w:val="fr-CA"/>
              </w:rPr>
              <w:t>isocèles;</w:t>
            </w:r>
          </w:p>
          <w:p w14:paraId="3457DFB6" w14:textId="77777777" w:rsidR="002A444C" w:rsidRPr="00932DEC" w:rsidRDefault="00267AC7" w:rsidP="002A444C">
            <w:pPr>
              <w:pStyle w:val="ListParagraph"/>
              <w:numPr>
                <w:ilvl w:val="0"/>
                <w:numId w:val="41"/>
              </w:numPr>
              <w:pBdr>
                <w:top w:val="nil"/>
                <w:left w:val="nil"/>
                <w:bottom w:val="nil"/>
                <w:right w:val="nil"/>
                <w:between w:val="nil"/>
              </w:pBdr>
              <w:tabs>
                <w:tab w:val="right" w:pos="3340"/>
              </w:tabs>
              <w:rPr>
                <w:rFonts w:asciiTheme="majorHAnsi" w:hAnsiTheme="majorHAnsi" w:cstheme="majorHAnsi"/>
                <w:sz w:val="20"/>
                <w:szCs w:val="20"/>
                <w:lang w:val="fr-CA"/>
              </w:rPr>
            </w:pPr>
            <w:r w:rsidRPr="00932DEC">
              <w:rPr>
                <w:rFonts w:asciiTheme="majorHAnsi" w:hAnsiTheme="majorHAnsi" w:cstheme="majorHAnsi"/>
                <w:sz w:val="20"/>
                <w:szCs w:val="20"/>
                <w:lang w:val="fr-CA"/>
              </w:rPr>
              <w:t>équilatéraux;</w:t>
            </w:r>
          </w:p>
          <w:p w14:paraId="34A64298" w14:textId="77777777" w:rsidR="002A444C" w:rsidRPr="00932DEC" w:rsidRDefault="00267AC7" w:rsidP="002A444C">
            <w:pPr>
              <w:pStyle w:val="ListParagraph"/>
              <w:numPr>
                <w:ilvl w:val="0"/>
                <w:numId w:val="41"/>
              </w:numPr>
              <w:pBdr>
                <w:top w:val="nil"/>
                <w:left w:val="nil"/>
                <w:bottom w:val="nil"/>
                <w:right w:val="nil"/>
                <w:between w:val="nil"/>
              </w:pBdr>
              <w:tabs>
                <w:tab w:val="right" w:pos="3340"/>
              </w:tabs>
              <w:rPr>
                <w:rFonts w:asciiTheme="majorHAnsi" w:hAnsiTheme="majorHAnsi" w:cstheme="majorHAnsi"/>
                <w:sz w:val="20"/>
                <w:szCs w:val="20"/>
                <w:lang w:val="fr-CA"/>
              </w:rPr>
            </w:pPr>
            <w:r w:rsidRPr="00932DEC">
              <w:rPr>
                <w:rFonts w:asciiTheme="majorHAnsi" w:hAnsiTheme="majorHAnsi" w:cstheme="majorHAnsi"/>
                <w:sz w:val="20"/>
                <w:szCs w:val="20"/>
                <w:lang w:val="fr-CA"/>
              </w:rPr>
              <w:t>rectangles;</w:t>
            </w:r>
          </w:p>
          <w:p w14:paraId="6E5B06E0" w14:textId="77777777" w:rsidR="002A444C" w:rsidRPr="00932DEC" w:rsidRDefault="00267AC7" w:rsidP="002A444C">
            <w:pPr>
              <w:pStyle w:val="ListParagraph"/>
              <w:numPr>
                <w:ilvl w:val="0"/>
                <w:numId w:val="41"/>
              </w:numPr>
              <w:pBdr>
                <w:top w:val="nil"/>
                <w:left w:val="nil"/>
                <w:bottom w:val="nil"/>
                <w:right w:val="nil"/>
                <w:between w:val="nil"/>
              </w:pBdr>
              <w:tabs>
                <w:tab w:val="right" w:pos="3340"/>
              </w:tabs>
              <w:rPr>
                <w:rFonts w:asciiTheme="majorHAnsi" w:hAnsiTheme="majorHAnsi" w:cstheme="majorHAnsi"/>
                <w:sz w:val="20"/>
                <w:szCs w:val="20"/>
                <w:lang w:val="fr-CA"/>
              </w:rPr>
            </w:pPr>
            <w:r w:rsidRPr="00932DEC">
              <w:rPr>
                <w:rFonts w:asciiTheme="majorHAnsi" w:hAnsiTheme="majorHAnsi" w:cstheme="majorHAnsi"/>
                <w:sz w:val="20"/>
                <w:szCs w:val="20"/>
                <w:lang w:val="fr-CA"/>
              </w:rPr>
              <w:t>obtusangles;</w:t>
            </w:r>
          </w:p>
          <w:p w14:paraId="7B3634EC" w14:textId="3523BA8F" w:rsidR="00DF631E" w:rsidRPr="00932DEC" w:rsidRDefault="00267AC7" w:rsidP="002A444C">
            <w:pPr>
              <w:pStyle w:val="ListParagraph"/>
              <w:numPr>
                <w:ilvl w:val="0"/>
                <w:numId w:val="41"/>
              </w:numPr>
              <w:pBdr>
                <w:top w:val="nil"/>
                <w:left w:val="nil"/>
                <w:bottom w:val="nil"/>
                <w:right w:val="nil"/>
                <w:between w:val="nil"/>
              </w:pBdr>
              <w:tabs>
                <w:tab w:val="right" w:pos="3340"/>
              </w:tabs>
              <w:rPr>
                <w:rFonts w:asciiTheme="majorHAnsi" w:hAnsiTheme="majorHAnsi" w:cstheme="majorHAnsi"/>
                <w:color w:val="000000"/>
                <w:sz w:val="20"/>
                <w:szCs w:val="20"/>
                <w:lang w:val="fr-CA"/>
              </w:rPr>
            </w:pPr>
            <w:r w:rsidRPr="00932DEC">
              <w:rPr>
                <w:rFonts w:asciiTheme="majorHAnsi" w:hAnsiTheme="majorHAnsi" w:cstheme="majorHAnsi"/>
                <w:sz w:val="20"/>
                <w:szCs w:val="20"/>
                <w:lang w:val="fr-CA"/>
              </w:rPr>
              <w:t>acutangles</w:t>
            </w:r>
            <w:r w:rsidR="002A444C" w:rsidRPr="00932DEC">
              <w:rPr>
                <w:rFonts w:asciiTheme="majorHAnsi" w:hAnsiTheme="majorHAnsi" w:cstheme="majorHAnsi"/>
                <w:sz w:val="20"/>
                <w:szCs w:val="20"/>
                <w:lang w:val="fr-CA"/>
              </w:rPr>
              <w:t>.</w:t>
            </w:r>
            <w:r w:rsidRPr="00932DEC">
              <w:rPr>
                <w:rFonts w:asciiTheme="majorHAnsi" w:hAnsiTheme="majorHAnsi" w:cstheme="majorHAnsi"/>
                <w:color w:val="000000"/>
                <w:sz w:val="20"/>
                <w:szCs w:val="20"/>
                <w:lang w:val="fr-CA"/>
              </w:rPr>
              <w:tab/>
            </w:r>
          </w:p>
        </w:tc>
        <w:tc>
          <w:tcPr>
            <w:tcW w:w="2673" w:type="dxa"/>
          </w:tcPr>
          <w:p w14:paraId="5CE185AD" w14:textId="77777777" w:rsidR="008C404E" w:rsidRPr="00C4041C" w:rsidRDefault="008C404E" w:rsidP="008C404E">
            <w:pPr>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t>La géométrie, unité 1A : Les figures à 2D et les angles</w:t>
            </w:r>
          </w:p>
          <w:p w14:paraId="52D216B6" w14:textId="77777777" w:rsidR="008C404E" w:rsidRPr="00C4041C" w:rsidRDefault="008C404E" w:rsidP="008C404E">
            <w:pPr>
              <w:rPr>
                <w:rFonts w:asciiTheme="majorHAnsi" w:hAnsiTheme="majorHAnsi" w:cstheme="majorHAnsi"/>
                <w:sz w:val="20"/>
                <w:szCs w:val="20"/>
                <w:lang w:val="fr-CA"/>
              </w:rPr>
            </w:pPr>
            <w:r w:rsidRPr="00C4041C">
              <w:rPr>
                <w:rFonts w:asciiTheme="majorHAnsi" w:hAnsiTheme="majorHAnsi" w:cstheme="majorHAnsi"/>
                <w:sz w:val="20"/>
                <w:szCs w:val="20"/>
                <w:lang w:val="fr-CA"/>
              </w:rPr>
              <w:t>3 : Classer des triangles</w:t>
            </w:r>
          </w:p>
          <w:p w14:paraId="60BE2E4A" w14:textId="77777777" w:rsidR="008C404E" w:rsidRPr="00C4041C" w:rsidRDefault="008C404E" w:rsidP="008C404E">
            <w:pPr>
              <w:rPr>
                <w:rFonts w:asciiTheme="majorHAnsi" w:hAnsiTheme="majorHAnsi" w:cstheme="majorHAnsi"/>
                <w:sz w:val="20"/>
                <w:szCs w:val="20"/>
                <w:lang w:val="fr-CA"/>
              </w:rPr>
            </w:pPr>
            <w:r w:rsidRPr="00C4041C">
              <w:rPr>
                <w:rFonts w:asciiTheme="majorHAnsi" w:hAnsiTheme="majorHAnsi" w:cstheme="majorHAnsi"/>
                <w:sz w:val="20"/>
                <w:szCs w:val="20"/>
                <w:lang w:val="fr-CA"/>
              </w:rPr>
              <w:t>4 : Nommer et construire des triangles</w:t>
            </w:r>
          </w:p>
          <w:p w14:paraId="316BEE4F" w14:textId="7B02B57B" w:rsidR="00601909" w:rsidRPr="008C404E" w:rsidRDefault="008C404E" w:rsidP="008C404E">
            <w:pPr>
              <w:spacing w:line="276" w:lineRule="auto"/>
              <w:rPr>
                <w:rFonts w:asciiTheme="majorHAnsi" w:hAnsiTheme="majorHAnsi" w:cstheme="majorHAnsi"/>
                <w:sz w:val="20"/>
                <w:szCs w:val="20"/>
                <w:lang w:val="fr-CA"/>
              </w:rPr>
            </w:pPr>
            <w:r w:rsidRPr="00C4041C">
              <w:rPr>
                <w:rFonts w:asciiTheme="majorHAnsi" w:hAnsiTheme="majorHAnsi" w:cstheme="majorHAnsi"/>
                <w:sz w:val="20"/>
                <w:szCs w:val="20"/>
                <w:lang w:val="fr-CA"/>
              </w:rPr>
              <w:t>6 : Approfondissement : Les figures à 2D et les angles</w:t>
            </w:r>
          </w:p>
          <w:p w14:paraId="1A32E11D" w14:textId="77777777" w:rsidR="006939B9" w:rsidRPr="008C404E" w:rsidRDefault="006939B9" w:rsidP="39DBB73A">
            <w:pPr>
              <w:spacing w:line="276" w:lineRule="auto"/>
              <w:rPr>
                <w:rFonts w:asciiTheme="majorHAnsi" w:hAnsiTheme="majorHAnsi" w:cstheme="majorHAnsi"/>
                <w:sz w:val="20"/>
                <w:szCs w:val="20"/>
                <w:lang w:val="fr-CA"/>
              </w:rPr>
            </w:pPr>
          </w:p>
          <w:p w14:paraId="7D211B33" w14:textId="77777777" w:rsidR="006939B9" w:rsidRPr="008C404E" w:rsidRDefault="006939B9" w:rsidP="39DBB73A">
            <w:pPr>
              <w:spacing w:line="276" w:lineRule="auto"/>
              <w:rPr>
                <w:rFonts w:asciiTheme="majorHAnsi" w:hAnsiTheme="majorHAnsi" w:cstheme="majorHAnsi"/>
                <w:sz w:val="20"/>
                <w:szCs w:val="20"/>
                <w:lang w:val="fr-CA"/>
              </w:rPr>
            </w:pPr>
          </w:p>
          <w:p w14:paraId="7B3634ED" w14:textId="2CF2E3FD" w:rsidR="006939B9" w:rsidRPr="008C404E" w:rsidRDefault="006939B9" w:rsidP="39DBB73A">
            <w:pPr>
              <w:spacing w:line="276" w:lineRule="auto"/>
              <w:rPr>
                <w:rFonts w:asciiTheme="majorHAnsi" w:hAnsiTheme="majorHAnsi" w:cstheme="majorHAnsi"/>
                <w:sz w:val="20"/>
                <w:szCs w:val="20"/>
                <w:lang w:val="fr-CA"/>
              </w:rPr>
            </w:pPr>
          </w:p>
        </w:tc>
        <w:tc>
          <w:tcPr>
            <w:tcW w:w="3570" w:type="dxa"/>
            <w:shd w:val="clear" w:color="auto" w:fill="auto"/>
          </w:tcPr>
          <w:p w14:paraId="068BC804" w14:textId="77777777" w:rsidR="00F1481A" w:rsidRPr="00C4041C" w:rsidRDefault="00F1481A" w:rsidP="00F1481A">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On peut analyser les figures à 2D et les solides à 3D et les classifier de différentes façons selon leurs propriétés.</w:t>
            </w:r>
          </w:p>
          <w:p w14:paraId="60A4470D" w14:textId="45607AE4" w:rsidR="004B0562" w:rsidRPr="00F1481A" w:rsidRDefault="00F1481A" w:rsidP="00F1481A">
            <w:pPr>
              <w:pStyle w:val="Normal0"/>
              <w:spacing w:after="0" w:line="240" w:lineRule="auto"/>
              <w:rPr>
                <w:rFonts w:asciiTheme="majorHAnsi" w:eastAsia="Open Sans" w:hAnsiTheme="majorHAnsi" w:cstheme="majorHAnsi"/>
                <w:b/>
                <w:bCs/>
                <w:sz w:val="20"/>
                <w:szCs w:val="20"/>
                <w:lang w:val="fr-CA"/>
              </w:rPr>
            </w:pPr>
            <w:r w:rsidRPr="00C4041C">
              <w:rPr>
                <w:rFonts w:asciiTheme="majorHAnsi" w:hAnsiTheme="majorHAnsi" w:cstheme="majorHAnsi"/>
                <w:b/>
                <w:sz w:val="20"/>
                <w:szCs w:val="20"/>
                <w:lang w:val="fr-CA"/>
              </w:rPr>
              <w:t>Examiner les attributs et les propriétés géométriques des figures à 2D et des solides à 3D</w:t>
            </w:r>
            <w:r w:rsidR="002C23CC" w:rsidRPr="00F1481A">
              <w:rPr>
                <w:rFonts w:asciiTheme="majorHAnsi" w:hAnsiTheme="majorHAnsi" w:cstheme="majorHAnsi"/>
                <w:sz w:val="20"/>
                <w:szCs w:val="20"/>
                <w:lang w:val="fr-CA"/>
              </w:rPr>
              <w:br/>
              <w:t xml:space="preserve">- </w:t>
            </w:r>
            <w:r w:rsidRPr="00F1481A">
              <w:rPr>
                <w:sz w:val="20"/>
                <w:szCs w:val="20"/>
                <w:lang w:val="fr-CA"/>
              </w:rPr>
              <w:t>Trier, décrire, construire et classifier des polygones en fonction des propriétés relatives à leurs côtés (p. ex., parallèles, perpendiculaires, réguliers/irréguliers).</w:t>
            </w:r>
          </w:p>
          <w:p w14:paraId="7B3634F0" w14:textId="2D1CF44C" w:rsidR="00E91821" w:rsidRPr="00061F16" w:rsidRDefault="00E91821" w:rsidP="00064EA0">
            <w:pPr>
              <w:pStyle w:val="Normal0"/>
              <w:spacing w:after="0" w:line="240" w:lineRule="auto"/>
              <w:rPr>
                <w:rFonts w:asciiTheme="majorHAnsi" w:hAnsiTheme="majorHAnsi" w:cstheme="majorHAnsi"/>
                <w:sz w:val="20"/>
                <w:szCs w:val="20"/>
                <w:lang w:val="fr-CA"/>
              </w:rPr>
            </w:pPr>
            <w:r w:rsidRPr="00F1481A">
              <w:rPr>
                <w:rFonts w:asciiTheme="majorHAnsi" w:hAnsiTheme="majorHAnsi" w:cstheme="majorHAnsi"/>
                <w:sz w:val="20"/>
                <w:szCs w:val="20"/>
                <w:lang w:val="fr-CA"/>
              </w:rPr>
              <w:t xml:space="preserve">- </w:t>
            </w:r>
            <w:r w:rsidR="00F1481A" w:rsidRPr="00C4041C">
              <w:rPr>
                <w:rFonts w:asciiTheme="majorHAnsi" w:hAnsiTheme="majorHAnsi" w:cstheme="majorHAnsi"/>
                <w:sz w:val="20"/>
                <w:szCs w:val="20"/>
                <w:lang w:val="fr-CA"/>
              </w:rPr>
              <w:t>Trier, décrire et classifier les figures à 2D en fonction de leurs propriétés géométriques (p. ex., longueurs de côté, angles, diagonales).</w:t>
            </w:r>
            <w:r w:rsidR="00DE38A5" w:rsidRPr="00F1481A">
              <w:rPr>
                <w:rFonts w:asciiTheme="majorHAnsi" w:hAnsiTheme="majorHAnsi" w:cstheme="majorHAnsi"/>
                <w:sz w:val="20"/>
                <w:szCs w:val="20"/>
                <w:lang w:val="fr-CA"/>
              </w:rPr>
              <w:br/>
              <w:t xml:space="preserve">- </w:t>
            </w:r>
            <w:r w:rsidR="00061F16" w:rsidRPr="00061F16">
              <w:rPr>
                <w:sz w:val="20"/>
                <w:szCs w:val="20"/>
                <w:lang w:val="fr-CA"/>
              </w:rPr>
              <w:t>Classifier les figures à 2D dans une hiérarchie basée sur leurs propriétés (p. ex., les rectangles sont un sous-ensemble des parallélogrammes).</w:t>
            </w:r>
          </w:p>
        </w:tc>
      </w:tr>
      <w:tr w:rsidR="00176937" w:rsidRPr="0083520E" w14:paraId="3E03C593" w14:textId="77777777" w:rsidTr="00BF68AB">
        <w:trPr>
          <w:trHeight w:val="20"/>
        </w:trPr>
        <w:tc>
          <w:tcPr>
            <w:tcW w:w="3556" w:type="dxa"/>
          </w:tcPr>
          <w:p w14:paraId="59BFCED8" w14:textId="3F311B82" w:rsidR="00267AC7" w:rsidRPr="00932DEC" w:rsidRDefault="00D450A2" w:rsidP="00DF631E">
            <w:pPr>
              <w:pBdr>
                <w:top w:val="nil"/>
                <w:left w:val="nil"/>
                <w:bottom w:val="nil"/>
                <w:right w:val="nil"/>
                <w:between w:val="nil"/>
              </w:pBdr>
              <w:rPr>
                <w:rFonts w:asciiTheme="majorHAnsi" w:hAnsiTheme="majorHAnsi" w:cstheme="majorHAnsi"/>
                <w:bCs/>
                <w:sz w:val="20"/>
                <w:szCs w:val="20"/>
                <w:lang w:val="fr-CA"/>
              </w:rPr>
            </w:pPr>
            <w:r w:rsidRPr="00932DEC">
              <w:rPr>
                <w:rFonts w:asciiTheme="majorHAnsi" w:hAnsiTheme="majorHAnsi" w:cstheme="majorHAnsi"/>
                <w:bCs/>
                <w:sz w:val="20"/>
                <w:szCs w:val="20"/>
                <w:lang w:val="fr-CA"/>
              </w:rPr>
              <w:t>6.</w:t>
            </w:r>
            <w:r w:rsidR="00267AC7" w:rsidRPr="00932DEC">
              <w:rPr>
                <w:rFonts w:asciiTheme="majorHAnsi" w:hAnsiTheme="majorHAnsi" w:cstheme="majorHAnsi"/>
                <w:bCs/>
                <w:sz w:val="20"/>
                <w:szCs w:val="20"/>
                <w:lang w:val="fr-CA"/>
              </w:rPr>
              <w:t>F</w:t>
            </w:r>
            <w:r w:rsidRPr="00932DEC">
              <w:rPr>
                <w:rFonts w:asciiTheme="majorHAnsi" w:hAnsiTheme="majorHAnsi" w:cstheme="majorHAnsi"/>
                <w:bCs/>
                <w:sz w:val="20"/>
                <w:szCs w:val="20"/>
                <w:lang w:val="fr-CA"/>
              </w:rPr>
              <w:t>.</w:t>
            </w:r>
            <w:r w:rsidR="00DF631E" w:rsidRPr="00932DEC">
              <w:rPr>
                <w:rFonts w:asciiTheme="majorHAnsi" w:hAnsiTheme="majorHAnsi" w:cstheme="majorHAnsi"/>
                <w:bCs/>
                <w:sz w:val="20"/>
                <w:szCs w:val="20"/>
                <w:lang w:val="fr-CA"/>
              </w:rPr>
              <w:t>5</w:t>
            </w:r>
            <w:r w:rsidR="00176937" w:rsidRPr="00932DEC">
              <w:rPr>
                <w:rFonts w:asciiTheme="majorHAnsi" w:hAnsiTheme="majorHAnsi" w:cstheme="majorHAnsi"/>
                <w:bCs/>
                <w:sz w:val="20"/>
                <w:szCs w:val="20"/>
                <w:lang w:val="fr-CA"/>
              </w:rPr>
              <w:t xml:space="preserve">. </w:t>
            </w:r>
            <w:r w:rsidR="00267AC7" w:rsidRPr="00932DEC">
              <w:rPr>
                <w:rFonts w:asciiTheme="majorHAnsi" w:hAnsiTheme="majorHAnsi" w:cstheme="majorHAnsi"/>
                <w:sz w:val="20"/>
                <w:szCs w:val="20"/>
                <w:lang w:val="fr-CA"/>
              </w:rPr>
              <w:t>Décrire et comparer les côtés et les angles de polygones réguliers et de polygones irréguliers.</w:t>
            </w:r>
          </w:p>
          <w:p w14:paraId="6B03F28C" w14:textId="110F4842" w:rsidR="00176937" w:rsidRPr="00932DEC" w:rsidRDefault="00176937">
            <w:pPr>
              <w:pBdr>
                <w:top w:val="nil"/>
                <w:left w:val="nil"/>
                <w:bottom w:val="nil"/>
                <w:right w:val="nil"/>
                <w:between w:val="nil"/>
              </w:pBdr>
              <w:rPr>
                <w:rFonts w:asciiTheme="majorHAnsi" w:hAnsiTheme="majorHAnsi" w:cstheme="majorHAnsi"/>
                <w:bCs/>
                <w:sz w:val="20"/>
                <w:szCs w:val="20"/>
                <w:lang w:val="fr-CA"/>
              </w:rPr>
            </w:pPr>
          </w:p>
        </w:tc>
        <w:tc>
          <w:tcPr>
            <w:tcW w:w="2673" w:type="dxa"/>
          </w:tcPr>
          <w:p w14:paraId="3DEAD65C" w14:textId="5837A8AE" w:rsidR="00176937" w:rsidRPr="008C404E" w:rsidRDefault="008C404E" w:rsidP="00176937">
            <w:pPr>
              <w:spacing w:line="276" w:lineRule="auto"/>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t>La géométrie, unité 1A : Les figures à 2D et les angles</w:t>
            </w:r>
          </w:p>
          <w:p w14:paraId="4CCC4417" w14:textId="77777777" w:rsidR="008C404E" w:rsidRPr="00C4041C" w:rsidRDefault="008C404E" w:rsidP="008C404E">
            <w:pPr>
              <w:rPr>
                <w:rFonts w:asciiTheme="majorHAnsi" w:hAnsiTheme="majorHAnsi" w:cstheme="majorHAnsi"/>
                <w:sz w:val="20"/>
                <w:szCs w:val="20"/>
                <w:lang w:val="fr-CA"/>
              </w:rPr>
            </w:pPr>
            <w:r w:rsidRPr="00C4041C">
              <w:rPr>
                <w:rFonts w:asciiTheme="majorHAnsi" w:hAnsiTheme="majorHAnsi" w:cstheme="majorHAnsi"/>
                <w:sz w:val="20"/>
                <w:szCs w:val="20"/>
                <w:lang w:val="fr-CA"/>
              </w:rPr>
              <w:t>5 : Examiner des polygones</w:t>
            </w:r>
          </w:p>
          <w:p w14:paraId="452D92A8" w14:textId="535D024B" w:rsidR="00601909" w:rsidRPr="008C404E" w:rsidRDefault="008C404E" w:rsidP="008C404E">
            <w:pPr>
              <w:spacing w:line="276" w:lineRule="auto"/>
              <w:rPr>
                <w:rFonts w:asciiTheme="majorHAnsi" w:hAnsiTheme="majorHAnsi" w:cstheme="majorHAnsi"/>
                <w:sz w:val="20"/>
                <w:szCs w:val="20"/>
                <w:lang w:val="fr-CA"/>
              </w:rPr>
            </w:pPr>
            <w:r w:rsidRPr="00C4041C">
              <w:rPr>
                <w:rFonts w:asciiTheme="majorHAnsi" w:hAnsiTheme="majorHAnsi" w:cstheme="majorHAnsi"/>
                <w:sz w:val="20"/>
                <w:szCs w:val="20"/>
                <w:lang w:val="fr-CA"/>
              </w:rPr>
              <w:t>6 : Approfondissement : Les figures à 2D et les angles</w:t>
            </w:r>
          </w:p>
          <w:p w14:paraId="117CE18B" w14:textId="77777777" w:rsidR="00176937" w:rsidRPr="008C404E" w:rsidRDefault="00176937">
            <w:pPr>
              <w:spacing w:line="276" w:lineRule="auto"/>
              <w:rPr>
                <w:rFonts w:asciiTheme="majorHAnsi" w:hAnsiTheme="majorHAnsi" w:cstheme="majorHAnsi"/>
                <w:sz w:val="20"/>
                <w:szCs w:val="20"/>
                <w:lang w:val="fr-CA"/>
              </w:rPr>
            </w:pPr>
          </w:p>
        </w:tc>
        <w:tc>
          <w:tcPr>
            <w:tcW w:w="3570" w:type="dxa"/>
            <w:shd w:val="clear" w:color="auto" w:fill="auto"/>
          </w:tcPr>
          <w:p w14:paraId="2673F798" w14:textId="77777777" w:rsidR="008A0462" w:rsidRPr="00C4041C" w:rsidRDefault="008A0462" w:rsidP="008A0462">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On peut analyser les figures à 2D et les solides à 3D et les classifier de différentes façons selon leurs propriétés.</w:t>
            </w:r>
          </w:p>
          <w:p w14:paraId="7C0417EF" w14:textId="2746630D" w:rsidR="00C41716" w:rsidRPr="008A0462" w:rsidRDefault="008A0462" w:rsidP="008A0462">
            <w:pPr>
              <w:pStyle w:val="Normal0"/>
              <w:spacing w:after="0" w:line="240" w:lineRule="auto"/>
              <w:rPr>
                <w:rFonts w:asciiTheme="majorHAnsi" w:eastAsia="Open Sans" w:hAnsiTheme="majorHAnsi" w:cstheme="majorHAnsi"/>
                <w:b/>
                <w:bCs/>
                <w:sz w:val="20"/>
                <w:szCs w:val="20"/>
                <w:lang w:val="fr-CA"/>
              </w:rPr>
            </w:pPr>
            <w:r w:rsidRPr="00C4041C">
              <w:rPr>
                <w:rFonts w:asciiTheme="majorHAnsi" w:hAnsiTheme="majorHAnsi" w:cstheme="majorHAnsi"/>
                <w:b/>
                <w:sz w:val="20"/>
                <w:szCs w:val="20"/>
                <w:lang w:val="fr-CA"/>
              </w:rPr>
              <w:t>Examiner les attributs et les propriétés géométriques des figures à 2D et des solides à 3D</w:t>
            </w:r>
          </w:p>
          <w:p w14:paraId="284BCE18" w14:textId="77777777" w:rsidR="008A0462" w:rsidRPr="00F1481A" w:rsidRDefault="00C41716" w:rsidP="008A0462">
            <w:pPr>
              <w:pStyle w:val="Normal0"/>
              <w:spacing w:after="0" w:line="240" w:lineRule="auto"/>
              <w:rPr>
                <w:rFonts w:asciiTheme="majorHAnsi" w:eastAsia="Open Sans" w:hAnsiTheme="majorHAnsi" w:cstheme="majorHAnsi"/>
                <w:b/>
                <w:bCs/>
                <w:sz w:val="20"/>
                <w:szCs w:val="20"/>
                <w:lang w:val="fr-CA"/>
              </w:rPr>
            </w:pPr>
            <w:r w:rsidRPr="008A0462">
              <w:rPr>
                <w:rFonts w:asciiTheme="majorHAnsi" w:hAnsiTheme="majorHAnsi" w:cstheme="majorHAnsi"/>
                <w:sz w:val="20"/>
                <w:szCs w:val="20"/>
                <w:lang w:val="fr-CA"/>
              </w:rPr>
              <w:t xml:space="preserve">- </w:t>
            </w:r>
            <w:r w:rsidR="008A0462" w:rsidRPr="00F1481A">
              <w:rPr>
                <w:sz w:val="20"/>
                <w:szCs w:val="20"/>
                <w:lang w:val="fr-CA"/>
              </w:rPr>
              <w:t>Trier, décrire, construire et classifier des polygones en fonction des propriétés relatives à leurs côtés (p. ex., parallèles, perpendiculaires, réguliers/irréguliers).</w:t>
            </w:r>
          </w:p>
          <w:p w14:paraId="7EE54E8F" w14:textId="6A51B69A" w:rsidR="00BF68AB" w:rsidRPr="008A0462" w:rsidRDefault="008A0462" w:rsidP="008A0462">
            <w:pPr>
              <w:pStyle w:val="Normal0"/>
              <w:spacing w:after="0" w:line="240" w:lineRule="auto"/>
              <w:rPr>
                <w:rFonts w:asciiTheme="majorHAnsi" w:hAnsiTheme="majorHAnsi" w:cstheme="majorHAnsi"/>
                <w:sz w:val="20"/>
                <w:szCs w:val="20"/>
                <w:lang w:val="fr-CA"/>
              </w:rPr>
            </w:pPr>
            <w:r w:rsidRPr="00F1481A">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rPr>
              <w:t>Trier, décrire et classifier les figures à 2D en fonction de leurs propriétés géométriques (p. ex., longueurs de côté, angles, diagonales).</w:t>
            </w:r>
          </w:p>
        </w:tc>
      </w:tr>
    </w:tbl>
    <w:p w14:paraId="3B226880" w14:textId="320FCE51" w:rsidR="00720DA6" w:rsidRPr="008A0462" w:rsidRDefault="00720DA6">
      <w:pPr>
        <w:spacing w:after="120" w:line="264" w:lineRule="auto"/>
        <w:rPr>
          <w:b/>
          <w:sz w:val="28"/>
          <w:szCs w:val="28"/>
          <w:lang w:val="fr-CA"/>
        </w:rPr>
      </w:pPr>
      <w:r w:rsidRPr="008A0462">
        <w:rPr>
          <w:b/>
          <w:sz w:val="28"/>
          <w:szCs w:val="28"/>
          <w:lang w:val="fr-CA"/>
        </w:rPr>
        <w:br w:type="page"/>
      </w:r>
    </w:p>
    <w:p w14:paraId="3FF21250" w14:textId="311DF3D6" w:rsidR="004121A5" w:rsidRDefault="004121A5" w:rsidP="004121A5">
      <w:pPr>
        <w:jc w:val="center"/>
        <w:rPr>
          <w:rFonts w:ascii="Calibri" w:hAnsi="Calibri" w:cstheme="majorHAnsi"/>
          <w:b/>
          <w:bCs/>
          <w:sz w:val="28"/>
          <w:szCs w:val="28"/>
          <w:lang w:val="fr-FR"/>
        </w:rPr>
      </w:pPr>
      <w:r w:rsidRPr="00D52F49">
        <w:rPr>
          <w:rFonts w:ascii="Calibri" w:hAnsi="Calibri" w:cstheme="minorHAnsi"/>
          <w:noProof/>
          <w:sz w:val="20"/>
          <w:szCs w:val="20"/>
          <w:lang w:val="fr-FR"/>
        </w:rPr>
        <w:lastRenderedPageBreak/>
        <w:drawing>
          <wp:anchor distT="0" distB="0" distL="114300" distR="114300" simplePos="0" relativeHeight="251682816" behindDoc="0" locked="0" layoutInCell="1" hidden="0" allowOverlap="1" wp14:anchorId="7B7BF043" wp14:editId="5CBD2363">
            <wp:simplePos x="0" y="0"/>
            <wp:positionH relativeFrom="page">
              <wp:align>center</wp:align>
            </wp:positionH>
            <wp:positionV relativeFrom="paragraph">
              <wp:posOffset>0</wp:posOffset>
            </wp:positionV>
            <wp:extent cx="2019300" cy="673100"/>
            <wp:effectExtent l="0" t="0" r="0" b="0"/>
            <wp:wrapTopAndBottom/>
            <wp:docPr id="15" name="Picture 15"/>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19300" cy="673100"/>
                    </a:xfrm>
                    <a:prstGeom prst="rect">
                      <a:avLst/>
                    </a:prstGeom>
                    <a:ln/>
                  </pic:spPr>
                </pic:pic>
              </a:graphicData>
            </a:graphic>
          </wp:anchor>
        </w:drawing>
      </w:r>
      <w:r w:rsidRPr="00D52F49">
        <w:rPr>
          <w:rFonts w:ascii="Calibri" w:hAnsi="Calibri" w:cstheme="majorHAnsi"/>
          <w:b/>
          <w:bCs/>
          <w:sz w:val="28"/>
          <w:szCs w:val="28"/>
          <w:lang w:val="fr-FR"/>
        </w:rPr>
        <w:t xml:space="preserve">Corrélation entre le programme d’études </w:t>
      </w:r>
      <w:r>
        <w:rPr>
          <w:rFonts w:ascii="Calibri" w:hAnsi="Calibri" w:cstheme="majorHAnsi"/>
          <w:b/>
          <w:bCs/>
          <w:sz w:val="28"/>
          <w:szCs w:val="28"/>
          <w:lang w:val="fr-FR"/>
        </w:rPr>
        <w:t>du Manitoba</w:t>
      </w:r>
      <w:r w:rsidRPr="00D52F49">
        <w:rPr>
          <w:rFonts w:ascii="Calibri" w:hAnsi="Calibri" w:cstheme="majorHAnsi"/>
          <w:b/>
          <w:bCs/>
          <w:sz w:val="28"/>
          <w:szCs w:val="28"/>
          <w:lang w:val="fr-FR"/>
        </w:rPr>
        <w:t xml:space="preserve"> et Mathologie, </w:t>
      </w:r>
      <w:r>
        <w:rPr>
          <w:rFonts w:ascii="Calibri" w:hAnsi="Calibri" w:cstheme="majorHAnsi"/>
          <w:b/>
          <w:bCs/>
          <w:sz w:val="28"/>
          <w:szCs w:val="28"/>
          <w:lang w:val="fr-FR"/>
        </w:rPr>
        <w:t>6</w:t>
      </w:r>
      <w:r w:rsidRPr="00D52F49">
        <w:rPr>
          <w:rFonts w:ascii="Calibri" w:hAnsi="Calibri" w:cstheme="majorHAnsi"/>
          <w:b/>
          <w:bCs/>
          <w:sz w:val="28"/>
          <w:szCs w:val="28"/>
          <w:vertAlign w:val="superscript"/>
          <w:lang w:val="fr-FR"/>
        </w:rPr>
        <w:t>e</w:t>
      </w:r>
      <w:r w:rsidRPr="00D52F49">
        <w:rPr>
          <w:rFonts w:ascii="Calibri" w:hAnsi="Calibri" w:cstheme="majorHAnsi"/>
          <w:b/>
          <w:bCs/>
          <w:sz w:val="28"/>
          <w:szCs w:val="28"/>
          <w:lang w:val="fr-FR"/>
        </w:rPr>
        <w:t xml:space="preserve"> année</w:t>
      </w:r>
    </w:p>
    <w:p w14:paraId="44B5549D" w14:textId="77777777" w:rsidR="004121A5" w:rsidRPr="00436373" w:rsidRDefault="004121A5" w:rsidP="004121A5">
      <w:pPr>
        <w:jc w:val="center"/>
        <w:rPr>
          <w:rFonts w:ascii="Calibri" w:hAnsi="Calibri" w:cstheme="majorHAnsi"/>
          <w:b/>
          <w:bCs/>
          <w:sz w:val="28"/>
          <w:szCs w:val="28"/>
          <w:lang w:val="fr-CA"/>
        </w:rPr>
      </w:pPr>
      <w:r w:rsidRPr="00436373">
        <w:rPr>
          <w:rFonts w:ascii="Calibri" w:hAnsi="Calibri" w:cstheme="majorHAnsi"/>
          <w:b/>
          <w:bCs/>
          <w:sz w:val="28"/>
          <w:szCs w:val="28"/>
          <w:lang w:val="fr-FR"/>
        </w:rPr>
        <w:t>(La forme et l</w:t>
      </w:r>
      <w:r w:rsidRPr="00436373">
        <w:rPr>
          <w:rFonts w:ascii="Calibri" w:hAnsi="Calibri" w:cstheme="majorHAnsi"/>
          <w:b/>
          <w:bCs/>
          <w:sz w:val="28"/>
          <w:szCs w:val="28"/>
          <w:lang w:val="fr-CA"/>
        </w:rPr>
        <w:t>’espace : Les transformations</w:t>
      </w:r>
      <w:r w:rsidRPr="00436373">
        <w:rPr>
          <w:rFonts w:ascii="Calibri" w:hAnsi="Calibri" w:cstheme="majorHAnsi"/>
          <w:b/>
          <w:bCs/>
          <w:sz w:val="28"/>
          <w:szCs w:val="28"/>
          <w:lang w:val="fr-FR"/>
        </w:rPr>
        <w:t>)</w:t>
      </w:r>
    </w:p>
    <w:p w14:paraId="295A85D8" w14:textId="77777777" w:rsidR="006939B9" w:rsidRPr="004121A5" w:rsidRDefault="006939B9" w:rsidP="006939B9">
      <w:pPr>
        <w:ind w:left="1440" w:firstLine="720"/>
        <w:rPr>
          <w:b/>
          <w:sz w:val="28"/>
          <w:szCs w:val="28"/>
          <w:lang w:val="fr-CA"/>
        </w:rPr>
      </w:pPr>
    </w:p>
    <w:tbl>
      <w:tblPr>
        <w:tblStyle w:val="a6"/>
        <w:tblW w:w="98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2"/>
        <w:gridCol w:w="2701"/>
        <w:gridCol w:w="3584"/>
      </w:tblGrid>
      <w:tr w:rsidR="006939B9" w:rsidRPr="0083520E" w14:paraId="23E27BF8" w14:textId="77777777" w:rsidTr="00F96E89">
        <w:trPr>
          <w:trHeight w:val="500"/>
        </w:trPr>
        <w:tc>
          <w:tcPr>
            <w:tcW w:w="3542" w:type="dxa"/>
            <w:shd w:val="clear" w:color="auto" w:fill="BAD2EF"/>
          </w:tcPr>
          <w:p w14:paraId="10CD6977" w14:textId="5CB1A6C0" w:rsidR="006939B9" w:rsidRPr="00245E83" w:rsidRDefault="002F7CC3" w:rsidP="00C5297C">
            <w:pPr>
              <w:rPr>
                <w:rFonts w:asciiTheme="majorHAnsi" w:hAnsiTheme="majorHAnsi"/>
                <w:b/>
                <w:sz w:val="20"/>
                <w:szCs w:val="20"/>
              </w:rPr>
            </w:pPr>
            <w:r>
              <w:rPr>
                <w:rFonts w:asciiTheme="majorHAnsi" w:hAnsiTheme="majorHAnsi"/>
                <w:b/>
                <w:sz w:val="22"/>
                <w:szCs w:val="22"/>
              </w:rPr>
              <w:t>Résultats d’apprentissage</w:t>
            </w:r>
          </w:p>
        </w:tc>
        <w:tc>
          <w:tcPr>
            <w:tcW w:w="2701" w:type="dxa"/>
            <w:shd w:val="clear" w:color="auto" w:fill="BAD2EF"/>
          </w:tcPr>
          <w:p w14:paraId="3353C456" w14:textId="2165DAD7" w:rsidR="006939B9" w:rsidRPr="00245E83" w:rsidRDefault="002F7CC3" w:rsidP="00C5297C">
            <w:pPr>
              <w:tabs>
                <w:tab w:val="left" w:pos="3063"/>
              </w:tabs>
              <w:rPr>
                <w:rFonts w:asciiTheme="majorHAnsi" w:hAnsiTheme="majorHAnsi"/>
                <w:b/>
                <w:sz w:val="20"/>
                <w:szCs w:val="20"/>
              </w:rPr>
            </w:pPr>
            <w:r>
              <w:rPr>
                <w:rFonts w:asciiTheme="majorHAnsi" w:hAnsiTheme="majorHAnsi"/>
                <w:b/>
                <w:sz w:val="22"/>
                <w:szCs w:val="22"/>
              </w:rPr>
              <w:t>6</w:t>
            </w:r>
            <w:r w:rsidRPr="002F7CC3">
              <w:rPr>
                <w:rFonts w:asciiTheme="majorHAnsi" w:hAnsiTheme="majorHAnsi"/>
                <w:b/>
                <w:sz w:val="22"/>
                <w:szCs w:val="22"/>
                <w:vertAlign w:val="superscript"/>
              </w:rPr>
              <w:t>e</w:t>
            </w:r>
            <w:r>
              <w:rPr>
                <w:rFonts w:asciiTheme="majorHAnsi" w:hAnsiTheme="majorHAnsi"/>
                <w:b/>
                <w:sz w:val="22"/>
                <w:szCs w:val="22"/>
              </w:rPr>
              <w:t xml:space="preserve"> année,</w:t>
            </w:r>
            <w:r w:rsidRPr="008241C0">
              <w:rPr>
                <w:rFonts w:asciiTheme="majorHAnsi" w:hAnsiTheme="majorHAnsi"/>
                <w:b/>
                <w:sz w:val="22"/>
                <w:szCs w:val="22"/>
              </w:rPr>
              <w:t xml:space="preserve"> Matholog</w:t>
            </w:r>
            <w:r>
              <w:rPr>
                <w:rFonts w:asciiTheme="majorHAnsi" w:hAnsiTheme="majorHAnsi"/>
                <w:b/>
                <w:sz w:val="22"/>
                <w:szCs w:val="22"/>
              </w:rPr>
              <w:t>ie</w:t>
            </w:r>
            <w:r w:rsidRPr="008241C0">
              <w:rPr>
                <w:rFonts w:asciiTheme="majorHAnsi" w:hAnsiTheme="majorHAnsi"/>
                <w:b/>
                <w:sz w:val="22"/>
                <w:szCs w:val="22"/>
              </w:rPr>
              <w:t>.ca</w:t>
            </w:r>
          </w:p>
        </w:tc>
        <w:tc>
          <w:tcPr>
            <w:tcW w:w="3584" w:type="dxa"/>
            <w:shd w:val="clear" w:color="auto" w:fill="BAD2EF"/>
          </w:tcPr>
          <w:p w14:paraId="2F9FE35F" w14:textId="2DC8B46E" w:rsidR="006939B9" w:rsidRPr="00080C26" w:rsidRDefault="00080C26" w:rsidP="00C5297C">
            <w:pPr>
              <w:rPr>
                <w:rFonts w:asciiTheme="majorHAnsi" w:hAnsiTheme="majorHAnsi"/>
                <w:b/>
                <w:sz w:val="20"/>
                <w:szCs w:val="20"/>
                <w:lang w:val="fr-CA"/>
              </w:rPr>
            </w:pPr>
            <w:r w:rsidRPr="00C4041C">
              <w:rPr>
                <w:rFonts w:asciiTheme="majorHAnsi" w:hAnsiTheme="majorHAnsi" w:cstheme="majorHAnsi"/>
                <w:b/>
                <w:bCs/>
                <w:sz w:val="22"/>
                <w:szCs w:val="22"/>
                <w:lang w:val="fr-CA"/>
              </w:rPr>
              <w:t>La progression des apprentissages en mathématiques, 4</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à 6</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années, Pearson Canada</w:t>
            </w:r>
          </w:p>
        </w:tc>
      </w:tr>
      <w:tr w:rsidR="00F96E89" w:rsidRPr="0083520E" w14:paraId="52B722B8" w14:textId="77777777" w:rsidTr="005D415F">
        <w:trPr>
          <w:trHeight w:val="20"/>
        </w:trPr>
        <w:tc>
          <w:tcPr>
            <w:tcW w:w="9827" w:type="dxa"/>
            <w:gridSpan w:val="3"/>
            <w:shd w:val="clear" w:color="auto" w:fill="D9D9D9" w:themeFill="background1" w:themeFillShade="D9"/>
          </w:tcPr>
          <w:p w14:paraId="395E80C9" w14:textId="77777777" w:rsidR="00B6365E" w:rsidRPr="00932DEC" w:rsidRDefault="00B6365E" w:rsidP="00C5297C">
            <w:pPr>
              <w:rPr>
                <w:rFonts w:asciiTheme="majorHAnsi" w:hAnsiTheme="majorHAnsi" w:cstheme="majorHAnsi"/>
                <w:b/>
                <w:sz w:val="20"/>
                <w:szCs w:val="20"/>
                <w:lang w:val="fr-CA"/>
              </w:rPr>
            </w:pPr>
            <w:r w:rsidRPr="00932DEC">
              <w:rPr>
                <w:rFonts w:asciiTheme="majorHAnsi" w:hAnsiTheme="majorHAnsi" w:cstheme="majorHAnsi"/>
                <w:b/>
                <w:sz w:val="20"/>
                <w:szCs w:val="20"/>
                <w:lang w:val="fr-CA"/>
              </w:rPr>
              <w:t>Résultat d’apprentissage général</w:t>
            </w:r>
          </w:p>
          <w:p w14:paraId="4FDC5509" w14:textId="695F961D" w:rsidR="00F96E89" w:rsidRPr="00932DEC" w:rsidRDefault="00375677" w:rsidP="00C5297C">
            <w:pPr>
              <w:pBdr>
                <w:top w:val="nil"/>
                <w:left w:val="nil"/>
                <w:bottom w:val="nil"/>
                <w:right w:val="nil"/>
                <w:between w:val="nil"/>
              </w:pBdr>
              <w:rPr>
                <w:rFonts w:asciiTheme="majorHAnsi" w:hAnsiTheme="majorHAnsi" w:cstheme="majorHAnsi"/>
                <w:b/>
                <w:sz w:val="20"/>
                <w:szCs w:val="20"/>
                <w:lang w:val="fr-CA"/>
              </w:rPr>
            </w:pPr>
            <w:r w:rsidRPr="00932DEC">
              <w:rPr>
                <w:rFonts w:asciiTheme="majorHAnsi" w:hAnsiTheme="majorHAnsi" w:cstheme="majorHAnsi"/>
                <w:sz w:val="20"/>
                <w:szCs w:val="20"/>
                <w:lang w:val="fr-CA"/>
              </w:rPr>
              <w:t>Décrire et analyser les positions et les déplacements d’objets et de figures</w:t>
            </w:r>
          </w:p>
        </w:tc>
      </w:tr>
      <w:tr w:rsidR="006939B9" w:rsidRPr="0083520E" w14:paraId="09C49344" w14:textId="77777777" w:rsidTr="00BF68AB">
        <w:trPr>
          <w:trHeight w:val="20"/>
        </w:trPr>
        <w:tc>
          <w:tcPr>
            <w:tcW w:w="3542" w:type="dxa"/>
          </w:tcPr>
          <w:p w14:paraId="0D6703E8" w14:textId="30F514AE" w:rsidR="006939B9" w:rsidRPr="00080C26" w:rsidRDefault="00B6365E" w:rsidP="00C5297C">
            <w:pPr>
              <w:pBdr>
                <w:top w:val="nil"/>
                <w:left w:val="nil"/>
                <w:bottom w:val="nil"/>
                <w:right w:val="nil"/>
                <w:between w:val="nil"/>
              </w:pBdr>
              <w:rPr>
                <w:rFonts w:asciiTheme="majorHAnsi" w:hAnsiTheme="majorHAnsi" w:cstheme="majorHAnsi"/>
                <w:b/>
                <w:color w:val="000000"/>
                <w:sz w:val="20"/>
                <w:szCs w:val="20"/>
                <w:lang w:val="fr-CA"/>
              </w:rPr>
            </w:pPr>
            <w:r w:rsidRPr="00080C26">
              <w:rPr>
                <w:rFonts w:asciiTheme="majorHAnsi" w:hAnsiTheme="majorHAnsi" w:cstheme="majorHAnsi"/>
                <w:b/>
                <w:sz w:val="20"/>
                <w:szCs w:val="20"/>
                <w:lang w:val="fr-CA"/>
              </w:rPr>
              <w:t>Résultats d’apprentissage spécifiques</w:t>
            </w:r>
            <w:r w:rsidR="006939B9" w:rsidRPr="00080C26">
              <w:rPr>
                <w:rFonts w:asciiTheme="majorHAnsi" w:hAnsiTheme="majorHAnsi" w:cstheme="majorHAnsi"/>
                <w:b/>
                <w:color w:val="000000"/>
                <w:sz w:val="20"/>
                <w:szCs w:val="20"/>
                <w:lang w:val="fr-CA"/>
              </w:rPr>
              <w:t xml:space="preserve"> </w:t>
            </w:r>
          </w:p>
          <w:p w14:paraId="440D9F51" w14:textId="44399890" w:rsidR="00464710" w:rsidRPr="00932DEC" w:rsidRDefault="005269A2" w:rsidP="00C5297C">
            <w:pPr>
              <w:pBdr>
                <w:top w:val="nil"/>
                <w:left w:val="nil"/>
                <w:bottom w:val="nil"/>
                <w:right w:val="nil"/>
                <w:between w:val="nil"/>
              </w:pBdr>
              <w:rPr>
                <w:rFonts w:asciiTheme="majorHAnsi" w:hAnsiTheme="majorHAnsi" w:cstheme="majorHAnsi"/>
                <w:color w:val="000000"/>
                <w:sz w:val="20"/>
                <w:szCs w:val="20"/>
                <w:lang w:val="fr-CA"/>
              </w:rPr>
            </w:pPr>
            <w:r w:rsidRPr="00932DEC">
              <w:rPr>
                <w:rFonts w:asciiTheme="majorHAnsi" w:hAnsiTheme="majorHAnsi" w:cstheme="majorHAnsi"/>
                <w:bCs/>
                <w:color w:val="000000"/>
                <w:sz w:val="20"/>
                <w:szCs w:val="20"/>
                <w:lang w:val="fr-CA"/>
              </w:rPr>
              <w:t>6.</w:t>
            </w:r>
            <w:r w:rsidR="00267AC7" w:rsidRPr="00932DEC">
              <w:rPr>
                <w:rFonts w:asciiTheme="majorHAnsi" w:hAnsiTheme="majorHAnsi" w:cstheme="majorHAnsi"/>
                <w:bCs/>
                <w:color w:val="000000"/>
                <w:sz w:val="20"/>
                <w:szCs w:val="20"/>
                <w:lang w:val="fr-CA"/>
              </w:rPr>
              <w:t>F</w:t>
            </w:r>
            <w:r w:rsidRPr="00932DEC">
              <w:rPr>
                <w:rFonts w:asciiTheme="majorHAnsi" w:hAnsiTheme="majorHAnsi" w:cstheme="majorHAnsi"/>
                <w:bCs/>
                <w:color w:val="000000"/>
                <w:sz w:val="20"/>
                <w:szCs w:val="20"/>
                <w:lang w:val="fr-CA"/>
              </w:rPr>
              <w:t>.</w:t>
            </w:r>
            <w:r w:rsidR="00BE15B3" w:rsidRPr="00932DEC">
              <w:rPr>
                <w:rFonts w:asciiTheme="majorHAnsi" w:hAnsiTheme="majorHAnsi" w:cstheme="majorHAnsi"/>
                <w:bCs/>
                <w:color w:val="000000"/>
                <w:sz w:val="20"/>
                <w:szCs w:val="20"/>
                <w:lang w:val="fr-CA"/>
              </w:rPr>
              <w:t>6</w:t>
            </w:r>
            <w:r w:rsidR="006939B9" w:rsidRPr="00932DEC">
              <w:rPr>
                <w:rFonts w:asciiTheme="majorHAnsi" w:hAnsiTheme="majorHAnsi" w:cstheme="majorHAnsi"/>
                <w:bCs/>
                <w:color w:val="000000"/>
                <w:sz w:val="20"/>
                <w:szCs w:val="20"/>
                <w:lang w:val="fr-CA"/>
              </w:rPr>
              <w:t>.</w:t>
            </w:r>
            <w:r w:rsidR="006939B9" w:rsidRPr="00932DEC">
              <w:rPr>
                <w:rFonts w:asciiTheme="majorHAnsi" w:hAnsiTheme="majorHAnsi" w:cstheme="majorHAnsi"/>
                <w:color w:val="000000"/>
                <w:sz w:val="20"/>
                <w:szCs w:val="20"/>
                <w:lang w:val="fr-CA"/>
              </w:rPr>
              <w:t xml:space="preserve"> </w:t>
            </w:r>
            <w:r w:rsidR="00464710" w:rsidRPr="00932DEC">
              <w:rPr>
                <w:rFonts w:asciiTheme="majorHAnsi" w:hAnsiTheme="majorHAnsi" w:cstheme="majorHAnsi"/>
                <w:sz w:val="20"/>
                <w:szCs w:val="20"/>
                <w:lang w:val="fr-CA"/>
              </w:rPr>
              <w:t>Effectuer une combinaison de transformations (translation, rotation ou réflexion) d’une seule figure à deux dimensions, puis dessiner l’image obtenue et décrire cette image.</w:t>
            </w:r>
          </w:p>
        </w:tc>
        <w:tc>
          <w:tcPr>
            <w:tcW w:w="2701" w:type="dxa"/>
          </w:tcPr>
          <w:p w14:paraId="13EE3C57" w14:textId="77777777" w:rsidR="00677D13" w:rsidRPr="00FA084A" w:rsidRDefault="00677D13" w:rsidP="00C5297C">
            <w:pPr>
              <w:rPr>
                <w:rFonts w:asciiTheme="majorHAnsi" w:hAnsiTheme="majorHAnsi" w:cstheme="majorHAnsi"/>
                <w:b/>
                <w:bCs/>
                <w:sz w:val="20"/>
                <w:szCs w:val="20"/>
                <w:lang w:val="fr-CA"/>
              </w:rPr>
            </w:pPr>
            <w:r w:rsidRPr="00FA084A">
              <w:rPr>
                <w:rFonts w:asciiTheme="majorHAnsi" w:hAnsiTheme="majorHAnsi" w:cstheme="majorHAnsi"/>
                <w:b/>
                <w:bCs/>
                <w:sz w:val="20"/>
                <w:szCs w:val="20"/>
                <w:lang w:val="fr-CA"/>
              </w:rPr>
              <w:t>La géométrie, unité 2A : Les transformations</w:t>
            </w:r>
          </w:p>
          <w:p w14:paraId="52A99DC0" w14:textId="21EDC322" w:rsidR="006939B9" w:rsidRPr="00677D13" w:rsidRDefault="00677D13" w:rsidP="00C5297C">
            <w:pPr>
              <w:rPr>
                <w:rFonts w:asciiTheme="majorHAnsi" w:hAnsiTheme="majorHAnsi" w:cstheme="majorHAnsi"/>
                <w:sz w:val="20"/>
                <w:szCs w:val="20"/>
                <w:lang w:val="fr-CA"/>
              </w:rPr>
            </w:pPr>
            <w:r w:rsidRPr="00FA084A">
              <w:rPr>
                <w:rFonts w:asciiTheme="majorHAnsi" w:hAnsiTheme="majorHAnsi" w:cstheme="majorHAnsi"/>
                <w:sz w:val="20"/>
                <w:szCs w:val="20"/>
                <w:lang w:val="fr-CA"/>
              </w:rPr>
              <w:t>7 : Rotation de figures sur une grille</w:t>
            </w:r>
            <w:r w:rsidRPr="00FA084A">
              <w:rPr>
                <w:rFonts w:asciiTheme="majorHAnsi" w:hAnsiTheme="majorHAnsi" w:cstheme="majorHAnsi"/>
                <w:sz w:val="20"/>
                <w:szCs w:val="20"/>
                <w:lang w:val="fr-CA"/>
              </w:rPr>
              <w:br/>
              <w:t>8 : Des transformations simples sur une grille</w:t>
            </w:r>
            <w:r w:rsidRPr="00FA084A">
              <w:rPr>
                <w:rFonts w:asciiTheme="majorHAnsi" w:hAnsiTheme="majorHAnsi" w:cstheme="majorHAnsi"/>
                <w:sz w:val="20"/>
                <w:szCs w:val="20"/>
                <w:lang w:val="fr-CA"/>
              </w:rPr>
              <w:br/>
              <w:t>9 : Combiner des transformations sur une grille</w:t>
            </w:r>
            <w:r w:rsidR="00720DA6" w:rsidRPr="00677D13">
              <w:rPr>
                <w:rFonts w:asciiTheme="majorHAnsi" w:hAnsiTheme="majorHAnsi" w:cstheme="majorHAnsi"/>
                <w:sz w:val="20"/>
                <w:szCs w:val="20"/>
                <w:lang w:val="fr-CA"/>
              </w:rPr>
              <w:br/>
            </w:r>
            <w:r w:rsidRPr="00FA084A">
              <w:rPr>
                <w:rFonts w:asciiTheme="majorHAnsi" w:hAnsiTheme="majorHAnsi" w:cstheme="majorHAnsi"/>
                <w:sz w:val="20"/>
                <w:szCs w:val="20"/>
                <w:lang w:val="fr-CA"/>
              </w:rPr>
              <w:t>12 : Approfondissement : Les transformations</w:t>
            </w:r>
          </w:p>
          <w:p w14:paraId="6D38D4C3" w14:textId="77777777" w:rsidR="006939B9" w:rsidRPr="00677D13" w:rsidRDefault="006939B9" w:rsidP="00C5297C">
            <w:pPr>
              <w:rPr>
                <w:rFonts w:asciiTheme="majorHAnsi" w:hAnsiTheme="majorHAnsi" w:cstheme="majorHAnsi"/>
                <w:sz w:val="20"/>
                <w:szCs w:val="20"/>
                <w:lang w:val="fr-CA"/>
              </w:rPr>
            </w:pPr>
          </w:p>
        </w:tc>
        <w:tc>
          <w:tcPr>
            <w:tcW w:w="3584" w:type="dxa"/>
            <w:shd w:val="clear" w:color="auto" w:fill="auto"/>
          </w:tcPr>
          <w:p w14:paraId="7101D42B" w14:textId="77777777" w:rsidR="006812B6" w:rsidRPr="00FA084A" w:rsidRDefault="006812B6" w:rsidP="00C5297C">
            <w:pPr>
              <w:pStyle w:val="Normal0"/>
              <w:spacing w:after="0" w:line="240" w:lineRule="auto"/>
              <w:rPr>
                <w:rFonts w:asciiTheme="majorHAnsi" w:eastAsia="Open Sans" w:hAnsiTheme="majorHAnsi" w:cstheme="majorHAnsi"/>
                <w:b/>
                <w:bCs/>
                <w:sz w:val="20"/>
                <w:szCs w:val="20"/>
                <w:lang w:val="fr-CA"/>
              </w:rPr>
            </w:pPr>
            <w:r w:rsidRPr="00FA084A">
              <w:rPr>
                <w:rFonts w:asciiTheme="majorHAnsi" w:hAnsiTheme="majorHAnsi" w:cstheme="majorHAnsi"/>
                <w:b/>
                <w:sz w:val="20"/>
                <w:szCs w:val="20"/>
                <w:lang w:val="fr-CA"/>
              </w:rPr>
              <w:t>Idée principale : On peut transformer les figures à 2D et les solides à 3D de plusieurs façons et analyser les changements</w:t>
            </w:r>
            <w:r w:rsidRPr="00FA084A">
              <w:rPr>
                <w:rFonts w:asciiTheme="majorHAnsi" w:eastAsia="Open Sans" w:hAnsiTheme="majorHAnsi" w:cstheme="majorHAnsi"/>
                <w:b/>
                <w:sz w:val="20"/>
                <w:szCs w:val="20"/>
                <w:lang w:val="fr-CA"/>
              </w:rPr>
              <w:t xml:space="preserve">. </w:t>
            </w:r>
            <w:r w:rsidRPr="00FA084A">
              <w:rPr>
                <w:rFonts w:asciiTheme="majorHAnsi" w:eastAsia="Open Sans" w:hAnsiTheme="majorHAnsi" w:cstheme="majorHAnsi"/>
                <w:b/>
                <w:sz w:val="20"/>
                <w:szCs w:val="20"/>
                <w:lang w:val="fr-CA"/>
              </w:rPr>
              <w:br/>
            </w:r>
            <w:r w:rsidRPr="00FA084A">
              <w:rPr>
                <w:rFonts w:asciiTheme="majorHAnsi" w:eastAsia="Open Sans" w:hAnsiTheme="majorHAnsi" w:cstheme="majorHAnsi"/>
                <w:b/>
                <w:bCs/>
                <w:sz w:val="20"/>
                <w:szCs w:val="20"/>
                <w:lang w:val="fr-CA"/>
              </w:rPr>
              <w:t>Étudier les figures à 2D et les solides à 3D en appliquant et en visualisant des transformations</w:t>
            </w:r>
          </w:p>
          <w:p w14:paraId="39BFAFB5" w14:textId="4973727B" w:rsidR="002C23CC" w:rsidRPr="006812B6" w:rsidRDefault="006812B6" w:rsidP="00C5297C">
            <w:pPr>
              <w:pStyle w:val="Normal0"/>
              <w:spacing w:after="0" w:line="240" w:lineRule="auto"/>
              <w:rPr>
                <w:rFonts w:asciiTheme="majorHAnsi" w:eastAsia="Open Sans" w:hAnsiTheme="majorHAnsi" w:cstheme="majorHAnsi"/>
                <w:sz w:val="20"/>
                <w:szCs w:val="20"/>
                <w:lang w:val="fr-CA"/>
              </w:rPr>
            </w:pPr>
            <w:r w:rsidRPr="00FA084A">
              <w:rPr>
                <w:rFonts w:asciiTheme="majorHAnsi" w:hAnsiTheme="majorHAnsi" w:cstheme="majorHAnsi"/>
                <w:sz w:val="20"/>
                <w:szCs w:val="20"/>
                <w:lang w:val="fr-CA"/>
              </w:rPr>
              <w:t xml:space="preserve">- </w:t>
            </w:r>
            <w:r w:rsidRPr="009A7B04">
              <w:rPr>
                <w:rFonts w:asciiTheme="majorHAnsi" w:hAnsiTheme="majorHAnsi" w:cstheme="majorHAnsi"/>
                <w:spacing w:val="-6"/>
                <w:sz w:val="20"/>
                <w:szCs w:val="20"/>
                <w:lang w:val="fr-CA"/>
              </w:rPr>
              <w:t>Déterminer, décrire et effectuer des transformations simples (c.-à-d., translation,</w:t>
            </w:r>
            <w:r w:rsidRPr="009A7B04">
              <w:rPr>
                <w:rFonts w:asciiTheme="majorHAnsi" w:hAnsiTheme="majorHAnsi" w:cstheme="majorHAnsi"/>
                <w:spacing w:val="-10"/>
                <w:sz w:val="20"/>
                <w:szCs w:val="20"/>
                <w:lang w:val="fr-CA"/>
              </w:rPr>
              <w:t xml:space="preserve"> </w:t>
            </w:r>
            <w:r w:rsidRPr="00FA084A">
              <w:rPr>
                <w:rFonts w:asciiTheme="majorHAnsi" w:hAnsiTheme="majorHAnsi" w:cstheme="majorHAnsi"/>
                <w:sz w:val="20"/>
                <w:szCs w:val="20"/>
                <w:lang w:val="fr-CA"/>
              </w:rPr>
              <w:t xml:space="preserve">réflexion ou rotation) sur </w:t>
            </w:r>
            <w:r w:rsidRPr="009A7B04">
              <w:rPr>
                <w:rFonts w:asciiTheme="majorHAnsi" w:hAnsiTheme="majorHAnsi" w:cstheme="majorHAnsi"/>
                <w:spacing w:val="-4"/>
                <w:sz w:val="20"/>
                <w:szCs w:val="20"/>
                <w:lang w:val="fr-CA"/>
              </w:rPr>
              <w:t>des figures à 2D.</w:t>
            </w:r>
            <w:r w:rsidRPr="00FA084A">
              <w:rPr>
                <w:rFonts w:asciiTheme="majorHAnsi" w:eastAsia="Open Sans" w:hAnsiTheme="majorHAnsi" w:cstheme="majorHAnsi"/>
                <w:sz w:val="20"/>
                <w:szCs w:val="20"/>
                <w:lang w:val="fr-CA"/>
              </w:rPr>
              <w:br/>
            </w:r>
            <w:r w:rsidRPr="00FA084A">
              <w:rPr>
                <w:rFonts w:asciiTheme="majorHAnsi" w:hAnsiTheme="majorHAnsi" w:cstheme="majorHAnsi"/>
                <w:sz w:val="20"/>
                <w:szCs w:val="20"/>
                <w:lang w:val="fr-CA"/>
              </w:rPr>
              <w:t>- Déterminer, décrire, appliquer et créer une combinaison de transformations successives sur des figures à 2D</w:t>
            </w:r>
            <w:r>
              <w:rPr>
                <w:rFonts w:asciiTheme="majorHAnsi" w:hAnsiTheme="majorHAnsi" w:cstheme="majorHAnsi"/>
                <w:sz w:val="20"/>
                <w:szCs w:val="20"/>
                <w:lang w:val="fr-CA"/>
              </w:rPr>
              <w:t>.</w:t>
            </w:r>
          </w:p>
        </w:tc>
      </w:tr>
      <w:tr w:rsidR="00106595" w:rsidRPr="0083520E" w14:paraId="638F0823" w14:textId="77777777" w:rsidTr="00BF68AB">
        <w:trPr>
          <w:trHeight w:val="20"/>
        </w:trPr>
        <w:tc>
          <w:tcPr>
            <w:tcW w:w="3542" w:type="dxa"/>
          </w:tcPr>
          <w:p w14:paraId="1816C2D3" w14:textId="238015B5" w:rsidR="00464710" w:rsidRPr="00932DEC" w:rsidRDefault="005269A2" w:rsidP="00C5297C">
            <w:pPr>
              <w:pBdr>
                <w:top w:val="nil"/>
                <w:left w:val="nil"/>
                <w:bottom w:val="nil"/>
                <w:right w:val="nil"/>
                <w:between w:val="nil"/>
              </w:pBdr>
              <w:rPr>
                <w:rFonts w:asciiTheme="majorHAnsi" w:hAnsiTheme="majorHAnsi" w:cstheme="majorHAnsi"/>
                <w:bCs/>
                <w:sz w:val="20"/>
                <w:szCs w:val="20"/>
                <w:lang w:val="fr-CA"/>
              </w:rPr>
            </w:pPr>
            <w:r w:rsidRPr="00932DEC">
              <w:rPr>
                <w:rFonts w:asciiTheme="majorHAnsi" w:hAnsiTheme="majorHAnsi" w:cstheme="majorHAnsi"/>
                <w:bCs/>
                <w:sz w:val="20"/>
                <w:szCs w:val="20"/>
                <w:lang w:val="fr-CA"/>
              </w:rPr>
              <w:t>6.</w:t>
            </w:r>
            <w:r w:rsidR="00464710" w:rsidRPr="00932DEC">
              <w:rPr>
                <w:rFonts w:asciiTheme="majorHAnsi" w:hAnsiTheme="majorHAnsi" w:cstheme="majorHAnsi"/>
                <w:bCs/>
                <w:sz w:val="20"/>
                <w:szCs w:val="20"/>
                <w:lang w:val="fr-CA"/>
              </w:rPr>
              <w:t>F</w:t>
            </w:r>
            <w:r w:rsidRPr="00932DEC">
              <w:rPr>
                <w:rFonts w:asciiTheme="majorHAnsi" w:hAnsiTheme="majorHAnsi" w:cstheme="majorHAnsi"/>
                <w:bCs/>
                <w:sz w:val="20"/>
                <w:szCs w:val="20"/>
                <w:lang w:val="fr-CA"/>
              </w:rPr>
              <w:t>.</w:t>
            </w:r>
            <w:r w:rsidR="00BE15B3" w:rsidRPr="00932DEC">
              <w:rPr>
                <w:rFonts w:asciiTheme="majorHAnsi" w:hAnsiTheme="majorHAnsi" w:cstheme="majorHAnsi"/>
                <w:bCs/>
                <w:sz w:val="20"/>
                <w:szCs w:val="20"/>
                <w:lang w:val="fr-CA"/>
              </w:rPr>
              <w:t>7</w:t>
            </w:r>
            <w:r w:rsidR="00106595" w:rsidRPr="00932DEC">
              <w:rPr>
                <w:rFonts w:asciiTheme="majorHAnsi" w:hAnsiTheme="majorHAnsi" w:cstheme="majorHAnsi"/>
                <w:bCs/>
                <w:sz w:val="20"/>
                <w:szCs w:val="20"/>
                <w:lang w:val="fr-CA"/>
              </w:rPr>
              <w:t xml:space="preserve">. </w:t>
            </w:r>
            <w:r w:rsidR="00464710" w:rsidRPr="00932DEC">
              <w:rPr>
                <w:rFonts w:asciiTheme="majorHAnsi" w:hAnsiTheme="majorHAnsi" w:cstheme="majorHAnsi"/>
                <w:sz w:val="20"/>
                <w:szCs w:val="20"/>
                <w:lang w:val="fr-CA"/>
              </w:rPr>
              <w:t>Effectuer une combinaison de transformations successives de figures à deux dimensions pour créer un motif, puis identifier et décrire les transformations.</w:t>
            </w:r>
          </w:p>
        </w:tc>
        <w:tc>
          <w:tcPr>
            <w:tcW w:w="2701" w:type="dxa"/>
          </w:tcPr>
          <w:p w14:paraId="25374141" w14:textId="62377219" w:rsidR="00720DA6" w:rsidRPr="00677D13" w:rsidRDefault="00677D13" w:rsidP="00C5297C">
            <w:pPr>
              <w:rPr>
                <w:rFonts w:asciiTheme="majorHAnsi" w:hAnsiTheme="majorHAnsi" w:cstheme="majorHAnsi"/>
                <w:b/>
                <w:bCs/>
                <w:sz w:val="20"/>
                <w:szCs w:val="20"/>
                <w:lang w:val="fr-CA"/>
              </w:rPr>
            </w:pPr>
            <w:r w:rsidRPr="00FA084A">
              <w:rPr>
                <w:rFonts w:asciiTheme="majorHAnsi" w:hAnsiTheme="majorHAnsi" w:cstheme="majorHAnsi"/>
                <w:b/>
                <w:bCs/>
                <w:sz w:val="20"/>
                <w:szCs w:val="20"/>
                <w:lang w:val="fr-CA"/>
              </w:rPr>
              <w:t>La géométrie, unité 2A : Les transformations</w:t>
            </w:r>
          </w:p>
          <w:p w14:paraId="3C3CE48E" w14:textId="1C55A8A1" w:rsidR="00601909" w:rsidRPr="00677D13" w:rsidRDefault="00677D13" w:rsidP="00C5297C">
            <w:pPr>
              <w:rPr>
                <w:rFonts w:asciiTheme="majorHAnsi" w:hAnsiTheme="majorHAnsi" w:cstheme="majorHAnsi"/>
                <w:sz w:val="20"/>
                <w:szCs w:val="20"/>
                <w:lang w:val="fr-CA"/>
              </w:rPr>
            </w:pPr>
            <w:r w:rsidRPr="00FA084A">
              <w:rPr>
                <w:rFonts w:asciiTheme="majorHAnsi" w:hAnsiTheme="majorHAnsi" w:cstheme="majorHAnsi"/>
                <w:sz w:val="20"/>
                <w:szCs w:val="20"/>
                <w:lang w:val="fr-CA"/>
              </w:rPr>
              <w:t>9 : Combiner des transformations sur une grille</w:t>
            </w:r>
            <w:r w:rsidRPr="00677D13">
              <w:rPr>
                <w:rFonts w:asciiTheme="majorHAnsi" w:hAnsiTheme="majorHAnsi" w:cstheme="majorHAnsi"/>
                <w:sz w:val="20"/>
                <w:szCs w:val="20"/>
                <w:lang w:val="fr-CA"/>
              </w:rPr>
              <w:br/>
            </w:r>
            <w:r w:rsidRPr="00FA084A">
              <w:rPr>
                <w:rFonts w:asciiTheme="majorHAnsi" w:hAnsiTheme="majorHAnsi" w:cstheme="majorHAnsi"/>
                <w:sz w:val="20"/>
                <w:szCs w:val="20"/>
                <w:lang w:val="fr-CA"/>
              </w:rPr>
              <w:t>12 : Approfondissement : Les transformations</w:t>
            </w:r>
          </w:p>
        </w:tc>
        <w:tc>
          <w:tcPr>
            <w:tcW w:w="3584" w:type="dxa"/>
            <w:shd w:val="clear" w:color="auto" w:fill="auto"/>
          </w:tcPr>
          <w:p w14:paraId="04FE678C" w14:textId="77777777" w:rsidR="00C377C6" w:rsidRPr="00FA084A" w:rsidRDefault="00C377C6" w:rsidP="00C5297C">
            <w:pPr>
              <w:pStyle w:val="Normal0"/>
              <w:spacing w:after="0" w:line="240" w:lineRule="auto"/>
              <w:rPr>
                <w:rFonts w:asciiTheme="majorHAnsi" w:eastAsia="Open Sans" w:hAnsiTheme="majorHAnsi" w:cstheme="majorHAnsi"/>
                <w:b/>
                <w:bCs/>
                <w:sz w:val="20"/>
                <w:szCs w:val="20"/>
                <w:lang w:val="fr-CA"/>
              </w:rPr>
            </w:pPr>
            <w:r w:rsidRPr="00FA084A">
              <w:rPr>
                <w:rFonts w:asciiTheme="majorHAnsi" w:hAnsiTheme="majorHAnsi" w:cstheme="majorHAnsi"/>
                <w:b/>
                <w:sz w:val="20"/>
                <w:szCs w:val="20"/>
                <w:lang w:val="fr-CA"/>
              </w:rPr>
              <w:t>Idée principale : On peut transformer les figures à 2D et les solides à 3D de plusieurs façons et analyser les changements</w:t>
            </w:r>
            <w:r w:rsidRPr="00FA084A">
              <w:rPr>
                <w:rFonts w:asciiTheme="majorHAnsi" w:eastAsia="Open Sans" w:hAnsiTheme="majorHAnsi" w:cstheme="majorHAnsi"/>
                <w:b/>
                <w:sz w:val="20"/>
                <w:szCs w:val="20"/>
                <w:lang w:val="fr-CA"/>
              </w:rPr>
              <w:t xml:space="preserve">. </w:t>
            </w:r>
            <w:r w:rsidRPr="00FA084A">
              <w:rPr>
                <w:rFonts w:asciiTheme="majorHAnsi" w:eastAsia="Open Sans" w:hAnsiTheme="majorHAnsi" w:cstheme="majorHAnsi"/>
                <w:b/>
                <w:sz w:val="20"/>
                <w:szCs w:val="20"/>
                <w:lang w:val="fr-CA"/>
              </w:rPr>
              <w:br/>
            </w:r>
            <w:r w:rsidRPr="00FA084A">
              <w:rPr>
                <w:rFonts w:asciiTheme="majorHAnsi" w:eastAsia="Open Sans" w:hAnsiTheme="majorHAnsi" w:cstheme="majorHAnsi"/>
                <w:b/>
                <w:bCs/>
                <w:sz w:val="20"/>
                <w:szCs w:val="20"/>
                <w:lang w:val="fr-CA"/>
              </w:rPr>
              <w:t>Étudier les figures à 2D et les solides à 3D en appliquant et en visualisant des transformations</w:t>
            </w:r>
          </w:p>
          <w:p w14:paraId="0718F581" w14:textId="519056E9" w:rsidR="00106595" w:rsidRPr="00C377C6" w:rsidRDefault="00C377C6" w:rsidP="00C5297C">
            <w:pPr>
              <w:pStyle w:val="Normal0"/>
              <w:spacing w:after="0" w:line="240" w:lineRule="auto"/>
              <w:rPr>
                <w:rFonts w:asciiTheme="majorHAnsi" w:hAnsiTheme="majorHAnsi" w:cstheme="majorHAnsi"/>
                <w:b/>
                <w:sz w:val="20"/>
                <w:szCs w:val="20"/>
                <w:lang w:val="fr-CA"/>
              </w:rPr>
            </w:pPr>
            <w:r w:rsidRPr="00FA084A">
              <w:rPr>
                <w:rFonts w:asciiTheme="majorHAnsi" w:hAnsiTheme="majorHAnsi" w:cstheme="majorHAnsi"/>
                <w:sz w:val="20"/>
                <w:szCs w:val="20"/>
                <w:lang w:val="fr-CA"/>
              </w:rPr>
              <w:t xml:space="preserve">- </w:t>
            </w:r>
            <w:r w:rsidRPr="009A7B04">
              <w:rPr>
                <w:rFonts w:asciiTheme="majorHAnsi" w:hAnsiTheme="majorHAnsi" w:cstheme="majorHAnsi"/>
                <w:spacing w:val="-6"/>
                <w:sz w:val="20"/>
                <w:szCs w:val="20"/>
                <w:lang w:val="fr-CA"/>
              </w:rPr>
              <w:t>Déterminer, décrire et effectuer des transformations simples (c.-à-d., translation,</w:t>
            </w:r>
            <w:r w:rsidRPr="00FA084A">
              <w:rPr>
                <w:rFonts w:asciiTheme="majorHAnsi" w:hAnsiTheme="majorHAnsi" w:cstheme="majorHAnsi"/>
                <w:sz w:val="20"/>
                <w:szCs w:val="20"/>
                <w:lang w:val="fr-CA"/>
              </w:rPr>
              <w:t xml:space="preserve"> réflexion ou rotation) </w:t>
            </w:r>
            <w:r w:rsidRPr="009A7B04">
              <w:rPr>
                <w:rFonts w:asciiTheme="majorHAnsi" w:hAnsiTheme="majorHAnsi" w:cstheme="majorHAnsi"/>
                <w:spacing w:val="-4"/>
                <w:sz w:val="20"/>
                <w:szCs w:val="20"/>
                <w:lang w:val="fr-CA"/>
              </w:rPr>
              <w:t>sur des figures à 2D.</w:t>
            </w:r>
            <w:r w:rsidRPr="00FA084A">
              <w:rPr>
                <w:rFonts w:asciiTheme="majorHAnsi" w:eastAsia="Open Sans" w:hAnsiTheme="majorHAnsi" w:cstheme="majorHAnsi"/>
                <w:sz w:val="20"/>
                <w:szCs w:val="20"/>
                <w:lang w:val="fr-CA"/>
              </w:rPr>
              <w:br/>
            </w:r>
            <w:r w:rsidRPr="00FA084A">
              <w:rPr>
                <w:rFonts w:asciiTheme="majorHAnsi" w:hAnsiTheme="majorHAnsi" w:cstheme="majorHAnsi"/>
                <w:sz w:val="20"/>
                <w:szCs w:val="20"/>
                <w:lang w:val="fr-CA"/>
              </w:rPr>
              <w:t>- Déterminer, décrire, appliquer et créer une combinaison de transformations successives sur des figures à 2D</w:t>
            </w:r>
            <w:r>
              <w:rPr>
                <w:rFonts w:asciiTheme="majorHAnsi" w:hAnsiTheme="majorHAnsi" w:cstheme="majorHAnsi"/>
                <w:sz w:val="20"/>
                <w:szCs w:val="20"/>
                <w:lang w:val="fr-CA"/>
              </w:rPr>
              <w:t>.</w:t>
            </w:r>
          </w:p>
        </w:tc>
      </w:tr>
      <w:tr w:rsidR="00BE15B3" w:rsidRPr="0083520E" w14:paraId="6F549BF8" w14:textId="77777777" w:rsidTr="00BF68AB">
        <w:trPr>
          <w:trHeight w:val="20"/>
        </w:trPr>
        <w:tc>
          <w:tcPr>
            <w:tcW w:w="3542" w:type="dxa"/>
          </w:tcPr>
          <w:p w14:paraId="03BE24DD" w14:textId="1D3BAA4B" w:rsidR="003D17B8" w:rsidRPr="00932DEC" w:rsidRDefault="009E214C" w:rsidP="00C5297C">
            <w:pPr>
              <w:pBdr>
                <w:top w:val="nil"/>
                <w:left w:val="nil"/>
                <w:bottom w:val="nil"/>
                <w:right w:val="nil"/>
                <w:between w:val="nil"/>
              </w:pBdr>
              <w:rPr>
                <w:rFonts w:asciiTheme="majorHAnsi" w:hAnsiTheme="majorHAnsi" w:cstheme="majorHAnsi"/>
                <w:bCs/>
                <w:sz w:val="20"/>
                <w:szCs w:val="20"/>
                <w:lang w:val="fr-CA"/>
              </w:rPr>
            </w:pPr>
            <w:r w:rsidRPr="00932DEC">
              <w:rPr>
                <w:rFonts w:asciiTheme="majorHAnsi" w:hAnsiTheme="majorHAnsi" w:cstheme="majorHAnsi"/>
                <w:bCs/>
                <w:sz w:val="20"/>
                <w:szCs w:val="20"/>
                <w:lang w:val="fr-CA"/>
              </w:rPr>
              <w:t>6.</w:t>
            </w:r>
            <w:r w:rsidR="00464710" w:rsidRPr="00932DEC">
              <w:rPr>
                <w:rFonts w:asciiTheme="majorHAnsi" w:hAnsiTheme="majorHAnsi" w:cstheme="majorHAnsi"/>
                <w:bCs/>
                <w:sz w:val="20"/>
                <w:szCs w:val="20"/>
                <w:lang w:val="fr-CA"/>
              </w:rPr>
              <w:t>F</w:t>
            </w:r>
            <w:r w:rsidRPr="00932DEC">
              <w:rPr>
                <w:rFonts w:asciiTheme="majorHAnsi" w:hAnsiTheme="majorHAnsi" w:cstheme="majorHAnsi"/>
                <w:bCs/>
                <w:sz w:val="20"/>
                <w:szCs w:val="20"/>
                <w:lang w:val="fr-CA"/>
              </w:rPr>
              <w:t>.</w:t>
            </w:r>
            <w:r w:rsidR="00566465" w:rsidRPr="00932DEC">
              <w:rPr>
                <w:rFonts w:asciiTheme="majorHAnsi" w:hAnsiTheme="majorHAnsi" w:cstheme="majorHAnsi"/>
                <w:bCs/>
                <w:sz w:val="20"/>
                <w:szCs w:val="20"/>
                <w:lang w:val="fr-CA"/>
              </w:rPr>
              <w:t xml:space="preserve">8. </w:t>
            </w:r>
            <w:r w:rsidR="003D17B8" w:rsidRPr="00932DEC">
              <w:rPr>
                <w:rFonts w:asciiTheme="majorHAnsi" w:hAnsiTheme="majorHAnsi" w:cstheme="majorHAnsi"/>
                <w:sz w:val="20"/>
                <w:szCs w:val="20"/>
                <w:lang w:val="fr-CA"/>
              </w:rPr>
              <w:t>Identifier et tracer des points dans le premier quadrant d’un plan cartésien (dont les paires ordonnées sont composées d’entiers positifs).</w:t>
            </w:r>
          </w:p>
        </w:tc>
        <w:tc>
          <w:tcPr>
            <w:tcW w:w="2701" w:type="dxa"/>
          </w:tcPr>
          <w:p w14:paraId="243967FF" w14:textId="123FBF7C" w:rsidR="00884689" w:rsidRPr="00677D13" w:rsidRDefault="00677D13" w:rsidP="00C5297C">
            <w:pPr>
              <w:rPr>
                <w:rFonts w:asciiTheme="majorHAnsi" w:hAnsiTheme="majorHAnsi" w:cstheme="majorHAnsi"/>
                <w:b/>
                <w:bCs/>
                <w:sz w:val="20"/>
                <w:szCs w:val="20"/>
                <w:lang w:val="fr-CA"/>
              </w:rPr>
            </w:pPr>
            <w:r w:rsidRPr="00FA084A">
              <w:rPr>
                <w:rFonts w:asciiTheme="majorHAnsi" w:hAnsiTheme="majorHAnsi" w:cstheme="majorHAnsi"/>
                <w:b/>
                <w:bCs/>
                <w:sz w:val="20"/>
                <w:szCs w:val="20"/>
                <w:lang w:val="fr-CA"/>
              </w:rPr>
              <w:t>La géométrie, unité 2A : Les transformations</w:t>
            </w:r>
          </w:p>
          <w:p w14:paraId="28547833" w14:textId="77777777" w:rsidR="00610FC5" w:rsidRPr="00FA084A" w:rsidRDefault="00610FC5" w:rsidP="00C5297C">
            <w:pPr>
              <w:rPr>
                <w:rFonts w:asciiTheme="majorHAnsi" w:hAnsiTheme="majorHAnsi" w:cstheme="majorHAnsi"/>
                <w:sz w:val="20"/>
                <w:szCs w:val="20"/>
                <w:lang w:val="fr-CA"/>
              </w:rPr>
            </w:pPr>
            <w:r w:rsidRPr="00FA084A">
              <w:rPr>
                <w:rFonts w:asciiTheme="majorHAnsi" w:hAnsiTheme="majorHAnsi" w:cstheme="majorHAnsi"/>
                <w:sz w:val="20"/>
                <w:szCs w:val="20"/>
                <w:lang w:val="fr-CA"/>
              </w:rPr>
              <w:t>10 : Situer et lire des coordonnées</w:t>
            </w:r>
          </w:p>
          <w:p w14:paraId="03DFC4AB" w14:textId="4B94159E" w:rsidR="00601909" w:rsidRPr="00677D13" w:rsidRDefault="00610FC5" w:rsidP="00C5297C">
            <w:pPr>
              <w:rPr>
                <w:rFonts w:asciiTheme="majorHAnsi" w:hAnsiTheme="majorHAnsi" w:cstheme="majorHAnsi"/>
                <w:sz w:val="20"/>
                <w:szCs w:val="20"/>
                <w:lang w:val="fr-CA"/>
              </w:rPr>
            </w:pPr>
            <w:r w:rsidRPr="00FA084A">
              <w:rPr>
                <w:rFonts w:asciiTheme="majorHAnsi" w:hAnsiTheme="majorHAnsi" w:cstheme="majorHAnsi"/>
                <w:sz w:val="20"/>
                <w:szCs w:val="20"/>
                <w:lang w:val="fr-CA"/>
              </w:rPr>
              <w:t>11 : Des transformations sur un plan cartésien</w:t>
            </w:r>
          </w:p>
          <w:p w14:paraId="3098F379" w14:textId="79008897" w:rsidR="00601909" w:rsidRPr="00677D13" w:rsidRDefault="00677D13" w:rsidP="00C5297C">
            <w:pPr>
              <w:rPr>
                <w:rFonts w:asciiTheme="majorHAnsi" w:hAnsiTheme="majorHAnsi" w:cstheme="majorHAnsi"/>
                <w:sz w:val="20"/>
                <w:szCs w:val="20"/>
                <w:lang w:val="fr-CA"/>
              </w:rPr>
            </w:pPr>
            <w:r w:rsidRPr="00FA084A">
              <w:rPr>
                <w:rFonts w:asciiTheme="majorHAnsi" w:hAnsiTheme="majorHAnsi" w:cstheme="majorHAnsi"/>
                <w:sz w:val="20"/>
                <w:szCs w:val="20"/>
                <w:lang w:val="fr-CA"/>
              </w:rPr>
              <w:t>12 : Approfondissement : Les transformations</w:t>
            </w:r>
          </w:p>
        </w:tc>
        <w:tc>
          <w:tcPr>
            <w:tcW w:w="3584" w:type="dxa"/>
            <w:shd w:val="clear" w:color="auto" w:fill="auto"/>
          </w:tcPr>
          <w:p w14:paraId="0E38FC57" w14:textId="77777777" w:rsidR="00737EC0" w:rsidRPr="00FA084A" w:rsidRDefault="00737EC0" w:rsidP="00C5297C">
            <w:pPr>
              <w:rPr>
                <w:rFonts w:asciiTheme="majorHAnsi" w:hAnsiTheme="majorHAnsi" w:cstheme="majorHAnsi"/>
                <w:sz w:val="20"/>
                <w:szCs w:val="20"/>
                <w:lang w:val="fr-CA" w:eastAsia="en-CA"/>
              </w:rPr>
            </w:pPr>
            <w:r w:rsidRPr="00FA084A">
              <w:rPr>
                <w:rFonts w:asciiTheme="majorHAnsi" w:hAnsiTheme="majorHAnsi" w:cstheme="majorHAnsi"/>
                <w:b/>
                <w:bCs/>
                <w:color w:val="000000"/>
                <w:sz w:val="20"/>
                <w:szCs w:val="20"/>
                <w:lang w:val="fr-CA" w:eastAsia="en-CA"/>
              </w:rPr>
              <w:t>Idée principale : On peut situer des objets dans l’espace et les observer selon différentes perspectives.</w:t>
            </w:r>
            <w:r w:rsidRPr="00FA084A">
              <w:rPr>
                <w:rFonts w:asciiTheme="majorHAnsi" w:hAnsiTheme="majorHAnsi" w:cstheme="majorHAnsi"/>
                <w:color w:val="000000"/>
                <w:sz w:val="20"/>
                <w:szCs w:val="20"/>
                <w:lang w:val="fr-CA" w:eastAsia="en-CA"/>
              </w:rPr>
              <w:t xml:space="preserve"> </w:t>
            </w:r>
          </w:p>
          <w:p w14:paraId="3B35439D" w14:textId="77777777" w:rsidR="00737EC0" w:rsidRPr="00FA084A" w:rsidRDefault="00737EC0" w:rsidP="00C5297C">
            <w:pPr>
              <w:rPr>
                <w:rFonts w:asciiTheme="majorHAnsi" w:hAnsiTheme="majorHAnsi" w:cstheme="majorHAnsi"/>
                <w:b/>
                <w:bCs/>
                <w:sz w:val="20"/>
                <w:szCs w:val="20"/>
                <w:lang w:val="fr-CA" w:eastAsia="en-CA"/>
              </w:rPr>
            </w:pPr>
            <w:r w:rsidRPr="00FA084A">
              <w:rPr>
                <w:rFonts w:asciiTheme="majorHAnsi" w:hAnsiTheme="majorHAnsi" w:cstheme="majorHAnsi"/>
                <w:b/>
                <w:bCs/>
                <w:color w:val="000000"/>
                <w:sz w:val="20"/>
                <w:szCs w:val="20"/>
                <w:lang w:val="fr-CA" w:eastAsia="en-CA"/>
              </w:rPr>
              <w:t>Situer et cartographier des objets dans l’espace </w:t>
            </w:r>
          </w:p>
          <w:p w14:paraId="056FA5BF" w14:textId="77777777" w:rsidR="00737EC0" w:rsidRPr="00FA084A" w:rsidRDefault="00737EC0" w:rsidP="00C5297C">
            <w:pPr>
              <w:rPr>
                <w:rFonts w:asciiTheme="majorHAnsi" w:eastAsia="Open Sans" w:hAnsiTheme="majorHAnsi" w:cstheme="majorHAnsi"/>
                <w:sz w:val="20"/>
                <w:szCs w:val="20"/>
                <w:lang w:val="fr-CA"/>
              </w:rPr>
            </w:pPr>
            <w:r w:rsidRPr="00FA084A">
              <w:rPr>
                <w:rFonts w:asciiTheme="majorHAnsi" w:hAnsiTheme="majorHAnsi" w:cstheme="majorHAnsi"/>
                <w:sz w:val="20"/>
                <w:szCs w:val="20"/>
                <w:lang w:val="fr-CA"/>
              </w:rPr>
              <w:t>- Approfondir sa compréhension du plan cartésien comme étant un système de coordonnées qui utilise des axes perpendiculaires.</w:t>
            </w:r>
          </w:p>
          <w:p w14:paraId="76C143D8" w14:textId="0D04042B" w:rsidR="00013BBE" w:rsidRPr="00737EC0" w:rsidRDefault="00737EC0" w:rsidP="00C5297C">
            <w:pPr>
              <w:pStyle w:val="Normal0"/>
              <w:spacing w:after="0" w:line="240" w:lineRule="auto"/>
              <w:rPr>
                <w:rFonts w:asciiTheme="majorHAnsi" w:hAnsiTheme="majorHAnsi" w:cstheme="majorHAnsi"/>
                <w:b/>
                <w:sz w:val="20"/>
                <w:szCs w:val="20"/>
                <w:lang w:val="fr-CA"/>
              </w:rPr>
            </w:pPr>
            <w:r w:rsidRPr="00FA084A">
              <w:rPr>
                <w:rFonts w:asciiTheme="majorHAnsi" w:hAnsiTheme="majorHAnsi" w:cstheme="majorHAnsi"/>
                <w:sz w:val="20"/>
                <w:szCs w:val="20"/>
                <w:lang w:val="fr-CA"/>
              </w:rPr>
              <w:t>- Tracer et situer des points dans un plan cartésien, et relier l’emplacement aux deux axes (en se limitant au premier quadrant).</w:t>
            </w:r>
          </w:p>
        </w:tc>
      </w:tr>
      <w:tr w:rsidR="00BE15B3" w:rsidRPr="0083520E" w14:paraId="3EF15B34" w14:textId="77777777" w:rsidTr="00BF68AB">
        <w:trPr>
          <w:trHeight w:val="20"/>
        </w:trPr>
        <w:tc>
          <w:tcPr>
            <w:tcW w:w="3542" w:type="dxa"/>
          </w:tcPr>
          <w:p w14:paraId="51DAAE98" w14:textId="35997AB6" w:rsidR="003D17B8" w:rsidRPr="00932DEC" w:rsidRDefault="009E214C" w:rsidP="00C5297C">
            <w:pPr>
              <w:pBdr>
                <w:top w:val="nil"/>
                <w:left w:val="nil"/>
                <w:bottom w:val="nil"/>
                <w:right w:val="nil"/>
                <w:between w:val="nil"/>
              </w:pBdr>
              <w:rPr>
                <w:rFonts w:asciiTheme="majorHAnsi" w:hAnsiTheme="majorHAnsi" w:cstheme="majorHAnsi"/>
                <w:bCs/>
                <w:sz w:val="20"/>
                <w:szCs w:val="20"/>
                <w:lang w:val="fr-CA"/>
              </w:rPr>
            </w:pPr>
            <w:r w:rsidRPr="00932DEC">
              <w:rPr>
                <w:rFonts w:asciiTheme="majorHAnsi" w:hAnsiTheme="majorHAnsi" w:cstheme="majorHAnsi"/>
                <w:bCs/>
                <w:sz w:val="20"/>
                <w:szCs w:val="20"/>
                <w:lang w:val="fr-CA"/>
              </w:rPr>
              <w:lastRenderedPageBreak/>
              <w:t>6.</w:t>
            </w:r>
            <w:r w:rsidR="003D17B8" w:rsidRPr="00932DEC">
              <w:rPr>
                <w:rFonts w:asciiTheme="majorHAnsi" w:hAnsiTheme="majorHAnsi" w:cstheme="majorHAnsi"/>
                <w:bCs/>
                <w:sz w:val="20"/>
                <w:szCs w:val="20"/>
                <w:lang w:val="fr-CA"/>
              </w:rPr>
              <w:t>F</w:t>
            </w:r>
            <w:r w:rsidRPr="00932DEC">
              <w:rPr>
                <w:rFonts w:asciiTheme="majorHAnsi" w:hAnsiTheme="majorHAnsi" w:cstheme="majorHAnsi"/>
                <w:bCs/>
                <w:sz w:val="20"/>
                <w:szCs w:val="20"/>
                <w:lang w:val="fr-CA"/>
              </w:rPr>
              <w:t>.</w:t>
            </w:r>
            <w:r w:rsidR="00566465" w:rsidRPr="00932DEC">
              <w:rPr>
                <w:rFonts w:asciiTheme="majorHAnsi" w:hAnsiTheme="majorHAnsi" w:cstheme="majorHAnsi"/>
                <w:bCs/>
                <w:sz w:val="20"/>
                <w:szCs w:val="20"/>
                <w:lang w:val="fr-CA"/>
              </w:rPr>
              <w:t xml:space="preserve">9. </w:t>
            </w:r>
            <w:r w:rsidR="003D17B8" w:rsidRPr="00932DEC">
              <w:rPr>
                <w:rFonts w:asciiTheme="majorHAnsi" w:hAnsiTheme="majorHAnsi" w:cstheme="majorHAnsi"/>
                <w:sz w:val="20"/>
                <w:szCs w:val="20"/>
                <w:lang w:val="fr-CA"/>
              </w:rPr>
              <w:t>Effectuer et décrire une transformation unique d’une figure à deux dimensions dans le premier quadrant d’un plan cartésien (tous les sommets de la figure ont des paires ordonnées composées d’entiers positifs).</w:t>
            </w:r>
          </w:p>
        </w:tc>
        <w:tc>
          <w:tcPr>
            <w:tcW w:w="2701" w:type="dxa"/>
          </w:tcPr>
          <w:p w14:paraId="0181E47C" w14:textId="753824F1" w:rsidR="00884689" w:rsidRPr="00F96F83" w:rsidRDefault="00F96F83" w:rsidP="00C5297C">
            <w:pPr>
              <w:rPr>
                <w:rFonts w:asciiTheme="majorHAnsi" w:hAnsiTheme="majorHAnsi" w:cstheme="majorHAnsi"/>
                <w:b/>
                <w:bCs/>
                <w:sz w:val="20"/>
                <w:szCs w:val="20"/>
                <w:lang w:val="fr-CA"/>
              </w:rPr>
            </w:pPr>
            <w:r w:rsidRPr="00FA084A">
              <w:rPr>
                <w:rFonts w:asciiTheme="majorHAnsi" w:hAnsiTheme="majorHAnsi" w:cstheme="majorHAnsi"/>
                <w:b/>
                <w:bCs/>
                <w:sz w:val="20"/>
                <w:szCs w:val="20"/>
                <w:lang w:val="fr-CA"/>
              </w:rPr>
              <w:t>La géométrie, unité 2A : Les transformations</w:t>
            </w:r>
          </w:p>
          <w:p w14:paraId="6034C352" w14:textId="77777777" w:rsidR="00F96F83" w:rsidRPr="00677D13" w:rsidRDefault="00F96F83" w:rsidP="00C5297C">
            <w:pPr>
              <w:rPr>
                <w:rFonts w:asciiTheme="majorHAnsi" w:hAnsiTheme="majorHAnsi" w:cstheme="majorHAnsi"/>
                <w:sz w:val="20"/>
                <w:szCs w:val="20"/>
                <w:lang w:val="fr-CA"/>
              </w:rPr>
            </w:pPr>
            <w:r w:rsidRPr="00FA084A">
              <w:rPr>
                <w:rFonts w:asciiTheme="majorHAnsi" w:hAnsiTheme="majorHAnsi" w:cstheme="majorHAnsi"/>
                <w:sz w:val="20"/>
                <w:szCs w:val="20"/>
                <w:lang w:val="fr-CA"/>
              </w:rPr>
              <w:t>11 : Des transformations sur un plan cartésien</w:t>
            </w:r>
          </w:p>
          <w:p w14:paraId="4D68E046" w14:textId="495D19C0" w:rsidR="00601909" w:rsidRPr="00F96F83" w:rsidRDefault="00F96F83" w:rsidP="00C5297C">
            <w:pPr>
              <w:rPr>
                <w:rFonts w:asciiTheme="majorHAnsi" w:hAnsiTheme="majorHAnsi" w:cstheme="majorHAnsi"/>
                <w:b/>
                <w:bCs/>
                <w:sz w:val="20"/>
                <w:szCs w:val="20"/>
                <w:lang w:val="fr-CA"/>
              </w:rPr>
            </w:pPr>
            <w:r w:rsidRPr="00FA084A">
              <w:rPr>
                <w:rFonts w:asciiTheme="majorHAnsi" w:hAnsiTheme="majorHAnsi" w:cstheme="majorHAnsi"/>
                <w:sz w:val="20"/>
                <w:szCs w:val="20"/>
                <w:lang w:val="fr-CA"/>
              </w:rPr>
              <w:t>12 : Approfondissement : Les transformations</w:t>
            </w:r>
          </w:p>
        </w:tc>
        <w:tc>
          <w:tcPr>
            <w:tcW w:w="3584" w:type="dxa"/>
            <w:shd w:val="clear" w:color="auto" w:fill="auto"/>
          </w:tcPr>
          <w:p w14:paraId="1D4645A9" w14:textId="77777777" w:rsidR="001E701D" w:rsidRPr="00FA084A" w:rsidRDefault="001E701D" w:rsidP="00C5297C">
            <w:pPr>
              <w:rPr>
                <w:rFonts w:asciiTheme="majorHAnsi" w:hAnsiTheme="majorHAnsi" w:cstheme="majorHAnsi"/>
                <w:sz w:val="20"/>
                <w:szCs w:val="20"/>
                <w:lang w:val="fr-CA" w:eastAsia="en-CA"/>
              </w:rPr>
            </w:pPr>
            <w:r w:rsidRPr="00FA084A">
              <w:rPr>
                <w:rFonts w:asciiTheme="majorHAnsi" w:hAnsiTheme="majorHAnsi" w:cstheme="majorHAnsi"/>
                <w:b/>
                <w:bCs/>
                <w:color w:val="000000"/>
                <w:sz w:val="20"/>
                <w:szCs w:val="20"/>
                <w:lang w:val="fr-CA" w:eastAsia="en-CA"/>
              </w:rPr>
              <w:t>Idée principale : On peut situer des objets dans l’espace et les observer selon différentes perspectives.</w:t>
            </w:r>
            <w:r w:rsidRPr="00FA084A">
              <w:rPr>
                <w:rFonts w:asciiTheme="majorHAnsi" w:hAnsiTheme="majorHAnsi" w:cstheme="majorHAnsi"/>
                <w:color w:val="000000"/>
                <w:sz w:val="20"/>
                <w:szCs w:val="20"/>
                <w:lang w:val="fr-CA" w:eastAsia="en-CA"/>
              </w:rPr>
              <w:t xml:space="preserve"> </w:t>
            </w:r>
          </w:p>
          <w:p w14:paraId="06C300B6" w14:textId="33ABE250" w:rsidR="00013BBE" w:rsidRPr="001E701D" w:rsidRDefault="001E701D" w:rsidP="00C5297C">
            <w:pPr>
              <w:pStyle w:val="Normal0"/>
              <w:spacing w:after="0" w:line="240" w:lineRule="auto"/>
              <w:rPr>
                <w:rFonts w:asciiTheme="majorHAnsi" w:hAnsiTheme="majorHAnsi" w:cstheme="majorHAnsi"/>
                <w:b/>
                <w:sz w:val="20"/>
                <w:szCs w:val="20"/>
                <w:lang w:val="fr-CA"/>
              </w:rPr>
            </w:pPr>
            <w:r w:rsidRPr="00FA084A">
              <w:rPr>
                <w:rFonts w:asciiTheme="majorHAnsi" w:hAnsiTheme="majorHAnsi" w:cstheme="majorHAnsi"/>
                <w:b/>
                <w:bCs/>
                <w:color w:val="000000"/>
                <w:sz w:val="20"/>
                <w:szCs w:val="20"/>
                <w:lang w:val="fr-CA"/>
              </w:rPr>
              <w:t>Situer et cartographier des objets dans l’espace</w:t>
            </w:r>
          </w:p>
          <w:p w14:paraId="4B70BC37" w14:textId="5BC042CC" w:rsidR="00BF68AB" w:rsidRPr="001E701D" w:rsidRDefault="00013BBE" w:rsidP="00C5297C">
            <w:pPr>
              <w:pStyle w:val="Normal0"/>
              <w:spacing w:after="0" w:line="240" w:lineRule="auto"/>
              <w:rPr>
                <w:rFonts w:asciiTheme="majorHAnsi" w:eastAsia="Open Sans" w:hAnsiTheme="majorHAnsi" w:cstheme="majorHAnsi"/>
                <w:sz w:val="20"/>
                <w:szCs w:val="20"/>
                <w:lang w:val="fr-CA"/>
              </w:rPr>
            </w:pPr>
            <w:r w:rsidRPr="001E701D">
              <w:rPr>
                <w:rFonts w:asciiTheme="majorHAnsi" w:hAnsiTheme="majorHAnsi" w:cstheme="majorHAnsi"/>
                <w:sz w:val="20"/>
                <w:szCs w:val="20"/>
                <w:lang w:val="fr-CA"/>
              </w:rPr>
              <w:t xml:space="preserve">- </w:t>
            </w:r>
            <w:r w:rsidR="001E701D" w:rsidRPr="00FA084A">
              <w:rPr>
                <w:rFonts w:asciiTheme="majorHAnsi" w:hAnsiTheme="majorHAnsi" w:cstheme="majorHAnsi"/>
                <w:sz w:val="20"/>
                <w:szCs w:val="20"/>
                <w:lang w:val="fr-CA"/>
              </w:rPr>
              <w:t>Tracer et situer des points dans un plan cartésien, et relier l’emplacement aux deux axes (en se limitant au premier quadrant).</w:t>
            </w:r>
            <w:r w:rsidR="001E701D" w:rsidRPr="00FA084A">
              <w:rPr>
                <w:rFonts w:asciiTheme="majorHAnsi" w:eastAsia="Open Sans" w:hAnsiTheme="majorHAnsi" w:cstheme="majorHAnsi"/>
                <w:sz w:val="20"/>
                <w:szCs w:val="20"/>
                <w:lang w:val="fr-CA"/>
              </w:rPr>
              <w:br/>
            </w:r>
            <w:r w:rsidR="001E701D" w:rsidRPr="00FA084A">
              <w:rPr>
                <w:rFonts w:asciiTheme="majorHAnsi" w:hAnsiTheme="majorHAnsi" w:cstheme="majorHAnsi"/>
                <w:sz w:val="20"/>
                <w:szCs w:val="20"/>
                <w:lang w:val="fr-CA"/>
              </w:rPr>
              <w:t>- Analyser et situer les sommets de figures à 2D dans un plan cartésien après leur transformation (en se limitant au premier quadrant).</w:t>
            </w:r>
          </w:p>
        </w:tc>
      </w:tr>
    </w:tbl>
    <w:p w14:paraId="50D5F87C" w14:textId="6456E22C" w:rsidR="00AB228B" w:rsidRPr="001E701D" w:rsidRDefault="00AB228B">
      <w:pPr>
        <w:spacing w:after="120" w:line="264" w:lineRule="auto"/>
        <w:rPr>
          <w:b/>
          <w:sz w:val="28"/>
          <w:szCs w:val="28"/>
          <w:lang w:val="fr-CA"/>
        </w:rPr>
      </w:pPr>
      <w:r w:rsidRPr="001E701D">
        <w:rPr>
          <w:b/>
          <w:sz w:val="28"/>
          <w:szCs w:val="28"/>
          <w:lang w:val="fr-CA"/>
        </w:rPr>
        <w:br w:type="page"/>
      </w:r>
    </w:p>
    <w:p w14:paraId="5CB3DA63" w14:textId="4572DC41" w:rsidR="00D60A4F" w:rsidRDefault="00D60A4F" w:rsidP="00D60A4F">
      <w:pPr>
        <w:jc w:val="center"/>
        <w:rPr>
          <w:rFonts w:ascii="Calibri" w:hAnsi="Calibri" w:cstheme="majorHAnsi"/>
          <w:b/>
          <w:bCs/>
          <w:sz w:val="28"/>
          <w:szCs w:val="28"/>
          <w:lang w:val="fr-FR"/>
        </w:rPr>
      </w:pPr>
      <w:r w:rsidRPr="00D52F49">
        <w:rPr>
          <w:rFonts w:ascii="Calibri" w:hAnsi="Calibri" w:cstheme="minorHAnsi"/>
          <w:noProof/>
          <w:sz w:val="20"/>
          <w:szCs w:val="20"/>
          <w:lang w:val="fr-FR"/>
        </w:rPr>
        <w:lastRenderedPageBreak/>
        <w:drawing>
          <wp:anchor distT="0" distB="0" distL="114300" distR="114300" simplePos="0" relativeHeight="251684864" behindDoc="0" locked="0" layoutInCell="1" hidden="0" allowOverlap="1" wp14:anchorId="72CA74B5" wp14:editId="5BEC33FF">
            <wp:simplePos x="0" y="0"/>
            <wp:positionH relativeFrom="page">
              <wp:align>center</wp:align>
            </wp:positionH>
            <wp:positionV relativeFrom="paragraph">
              <wp:posOffset>0</wp:posOffset>
            </wp:positionV>
            <wp:extent cx="2019300" cy="673100"/>
            <wp:effectExtent l="0" t="0" r="0" b="0"/>
            <wp:wrapTopAndBottom/>
            <wp:docPr id="16" name="Picture 16"/>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19300" cy="673100"/>
                    </a:xfrm>
                    <a:prstGeom prst="rect">
                      <a:avLst/>
                    </a:prstGeom>
                    <a:ln/>
                  </pic:spPr>
                </pic:pic>
              </a:graphicData>
            </a:graphic>
          </wp:anchor>
        </w:drawing>
      </w:r>
      <w:r w:rsidRPr="00D52F49">
        <w:rPr>
          <w:rFonts w:ascii="Calibri" w:hAnsi="Calibri" w:cstheme="majorHAnsi"/>
          <w:b/>
          <w:bCs/>
          <w:sz w:val="28"/>
          <w:szCs w:val="28"/>
          <w:lang w:val="fr-FR"/>
        </w:rPr>
        <w:t xml:space="preserve">Corrélation entre le programme d’études </w:t>
      </w:r>
      <w:r>
        <w:rPr>
          <w:rFonts w:ascii="Calibri" w:hAnsi="Calibri" w:cstheme="majorHAnsi"/>
          <w:b/>
          <w:bCs/>
          <w:sz w:val="28"/>
          <w:szCs w:val="28"/>
          <w:lang w:val="fr-FR"/>
        </w:rPr>
        <w:t>du Manitoba</w:t>
      </w:r>
      <w:r w:rsidRPr="00D52F49">
        <w:rPr>
          <w:rFonts w:ascii="Calibri" w:hAnsi="Calibri" w:cstheme="majorHAnsi"/>
          <w:b/>
          <w:bCs/>
          <w:sz w:val="28"/>
          <w:szCs w:val="28"/>
          <w:lang w:val="fr-FR"/>
        </w:rPr>
        <w:t xml:space="preserve"> et Mathologie, </w:t>
      </w:r>
      <w:r>
        <w:rPr>
          <w:rFonts w:ascii="Calibri" w:hAnsi="Calibri" w:cstheme="majorHAnsi"/>
          <w:b/>
          <w:bCs/>
          <w:sz w:val="28"/>
          <w:szCs w:val="28"/>
          <w:lang w:val="fr-FR"/>
        </w:rPr>
        <w:t>6</w:t>
      </w:r>
      <w:r w:rsidRPr="00D52F49">
        <w:rPr>
          <w:rFonts w:ascii="Calibri" w:hAnsi="Calibri" w:cstheme="majorHAnsi"/>
          <w:b/>
          <w:bCs/>
          <w:sz w:val="28"/>
          <w:szCs w:val="28"/>
          <w:vertAlign w:val="superscript"/>
          <w:lang w:val="fr-FR"/>
        </w:rPr>
        <w:t>e</w:t>
      </w:r>
      <w:r w:rsidRPr="00D52F49">
        <w:rPr>
          <w:rFonts w:ascii="Calibri" w:hAnsi="Calibri" w:cstheme="majorHAnsi"/>
          <w:b/>
          <w:bCs/>
          <w:sz w:val="28"/>
          <w:szCs w:val="28"/>
          <w:lang w:val="fr-FR"/>
        </w:rPr>
        <w:t xml:space="preserve"> année</w:t>
      </w:r>
    </w:p>
    <w:p w14:paraId="7ACDED7D" w14:textId="77777777" w:rsidR="00D60A4F" w:rsidRPr="00436373" w:rsidRDefault="00D60A4F" w:rsidP="00D60A4F">
      <w:pPr>
        <w:jc w:val="center"/>
        <w:rPr>
          <w:b/>
          <w:sz w:val="28"/>
          <w:szCs w:val="28"/>
          <w:lang w:val="fr-CA"/>
        </w:rPr>
      </w:pPr>
      <w:r w:rsidRPr="00436373">
        <w:rPr>
          <w:rFonts w:ascii="Calibri" w:hAnsi="Calibri" w:cstheme="majorHAnsi"/>
          <w:b/>
          <w:bCs/>
          <w:sz w:val="28"/>
          <w:szCs w:val="28"/>
          <w:lang w:val="fr-FR"/>
        </w:rPr>
        <w:t xml:space="preserve">(La </w:t>
      </w:r>
      <w:r>
        <w:rPr>
          <w:rFonts w:ascii="Calibri" w:hAnsi="Calibri" w:cstheme="majorHAnsi"/>
          <w:b/>
          <w:bCs/>
          <w:sz w:val="28"/>
          <w:szCs w:val="28"/>
          <w:lang w:val="fr-FR"/>
        </w:rPr>
        <w:t>statistique et la probabilité : L’analyse de données</w:t>
      </w:r>
      <w:r w:rsidRPr="00436373">
        <w:rPr>
          <w:rFonts w:ascii="Calibri" w:hAnsi="Calibri" w:cstheme="majorHAnsi"/>
          <w:b/>
          <w:bCs/>
          <w:sz w:val="28"/>
          <w:szCs w:val="28"/>
          <w:lang w:val="fr-FR"/>
        </w:rPr>
        <w:t>)</w:t>
      </w:r>
    </w:p>
    <w:p w14:paraId="491CD955" w14:textId="77777777" w:rsidR="00D60A4F" w:rsidRPr="00D52C7D" w:rsidRDefault="00D60A4F" w:rsidP="00D60A4F">
      <w:pPr>
        <w:ind w:left="720" w:firstLine="720"/>
        <w:rPr>
          <w:lang w:val="fr-CA"/>
        </w:rPr>
      </w:pPr>
    </w:p>
    <w:tbl>
      <w:tblPr>
        <w:tblStyle w:val="a7"/>
        <w:tblW w:w="5000" w:type="pct"/>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31"/>
        <w:gridCol w:w="2674"/>
        <w:gridCol w:w="3576"/>
      </w:tblGrid>
      <w:tr w:rsidR="0004390F" w:rsidRPr="0083520E" w14:paraId="7B363504" w14:textId="77777777" w:rsidTr="00F96E89">
        <w:trPr>
          <w:trHeight w:val="500"/>
        </w:trPr>
        <w:tc>
          <w:tcPr>
            <w:tcW w:w="1805" w:type="pct"/>
            <w:shd w:val="clear" w:color="auto" w:fill="BAD2EF"/>
          </w:tcPr>
          <w:p w14:paraId="7B363500" w14:textId="742CBA40" w:rsidR="0004390F" w:rsidRPr="00147BC0" w:rsidRDefault="002F7CC3" w:rsidP="00133CC8">
            <w:pPr>
              <w:rPr>
                <w:rFonts w:asciiTheme="majorHAnsi" w:hAnsiTheme="majorHAnsi"/>
                <w:b/>
                <w:sz w:val="20"/>
                <w:szCs w:val="20"/>
              </w:rPr>
            </w:pPr>
            <w:r>
              <w:rPr>
                <w:rFonts w:asciiTheme="majorHAnsi" w:hAnsiTheme="majorHAnsi"/>
                <w:b/>
                <w:sz w:val="22"/>
                <w:szCs w:val="22"/>
              </w:rPr>
              <w:t>Résultats d’apprentissage</w:t>
            </w:r>
          </w:p>
        </w:tc>
        <w:tc>
          <w:tcPr>
            <w:tcW w:w="1367" w:type="pct"/>
            <w:shd w:val="clear" w:color="auto" w:fill="BAD2EF"/>
          </w:tcPr>
          <w:p w14:paraId="7B363501" w14:textId="3AB01BB8" w:rsidR="0004390F" w:rsidRPr="00147BC0" w:rsidRDefault="002F7CC3" w:rsidP="00133CC8">
            <w:pPr>
              <w:tabs>
                <w:tab w:val="left" w:pos="3063"/>
              </w:tabs>
              <w:rPr>
                <w:rFonts w:asciiTheme="majorHAnsi" w:hAnsiTheme="majorHAnsi"/>
                <w:b/>
                <w:sz w:val="20"/>
                <w:szCs w:val="20"/>
              </w:rPr>
            </w:pPr>
            <w:r>
              <w:rPr>
                <w:rFonts w:asciiTheme="majorHAnsi" w:hAnsiTheme="majorHAnsi"/>
                <w:b/>
                <w:sz w:val="22"/>
                <w:szCs w:val="22"/>
              </w:rPr>
              <w:t>6</w:t>
            </w:r>
            <w:r w:rsidRPr="002F7CC3">
              <w:rPr>
                <w:rFonts w:asciiTheme="majorHAnsi" w:hAnsiTheme="majorHAnsi"/>
                <w:b/>
                <w:sz w:val="22"/>
                <w:szCs w:val="22"/>
                <w:vertAlign w:val="superscript"/>
              </w:rPr>
              <w:t>e</w:t>
            </w:r>
            <w:r>
              <w:rPr>
                <w:rFonts w:asciiTheme="majorHAnsi" w:hAnsiTheme="majorHAnsi"/>
                <w:b/>
                <w:sz w:val="22"/>
                <w:szCs w:val="22"/>
              </w:rPr>
              <w:t xml:space="preserve"> année,</w:t>
            </w:r>
            <w:r w:rsidRPr="008241C0">
              <w:rPr>
                <w:rFonts w:asciiTheme="majorHAnsi" w:hAnsiTheme="majorHAnsi"/>
                <w:b/>
                <w:sz w:val="22"/>
                <w:szCs w:val="22"/>
              </w:rPr>
              <w:t xml:space="preserve"> Matholog</w:t>
            </w:r>
            <w:r>
              <w:rPr>
                <w:rFonts w:asciiTheme="majorHAnsi" w:hAnsiTheme="majorHAnsi"/>
                <w:b/>
                <w:sz w:val="22"/>
                <w:szCs w:val="22"/>
              </w:rPr>
              <w:t>ie</w:t>
            </w:r>
            <w:r w:rsidRPr="008241C0">
              <w:rPr>
                <w:rFonts w:asciiTheme="majorHAnsi" w:hAnsiTheme="majorHAnsi"/>
                <w:b/>
                <w:sz w:val="22"/>
                <w:szCs w:val="22"/>
              </w:rPr>
              <w:t>.ca</w:t>
            </w:r>
          </w:p>
        </w:tc>
        <w:tc>
          <w:tcPr>
            <w:tcW w:w="1828" w:type="pct"/>
            <w:shd w:val="clear" w:color="auto" w:fill="BAD2EF"/>
          </w:tcPr>
          <w:p w14:paraId="7B363503" w14:textId="77F00C37" w:rsidR="0004390F" w:rsidRPr="00080C26" w:rsidRDefault="00080C26" w:rsidP="00133CC8">
            <w:pPr>
              <w:rPr>
                <w:rFonts w:asciiTheme="majorHAnsi" w:hAnsiTheme="majorHAnsi"/>
                <w:b/>
                <w:sz w:val="20"/>
                <w:szCs w:val="20"/>
                <w:lang w:val="fr-CA"/>
              </w:rPr>
            </w:pPr>
            <w:r w:rsidRPr="00C4041C">
              <w:rPr>
                <w:rFonts w:asciiTheme="majorHAnsi" w:hAnsiTheme="majorHAnsi" w:cstheme="majorHAnsi"/>
                <w:b/>
                <w:bCs/>
                <w:sz w:val="22"/>
                <w:szCs w:val="22"/>
                <w:lang w:val="fr-CA"/>
              </w:rPr>
              <w:t>La progression des apprentissages en mathématiques, 4</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à 6</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années, Pearson Canada</w:t>
            </w:r>
          </w:p>
        </w:tc>
      </w:tr>
      <w:tr w:rsidR="00F96E89" w:rsidRPr="0083520E" w14:paraId="3C4B4EB5" w14:textId="77777777" w:rsidTr="00321761">
        <w:trPr>
          <w:trHeight w:val="20"/>
        </w:trPr>
        <w:tc>
          <w:tcPr>
            <w:tcW w:w="5000" w:type="pct"/>
            <w:gridSpan w:val="3"/>
            <w:shd w:val="clear" w:color="auto" w:fill="D9D9D9" w:themeFill="background1" w:themeFillShade="D9"/>
          </w:tcPr>
          <w:p w14:paraId="342BF070" w14:textId="77777777" w:rsidR="00B6365E" w:rsidRPr="00080C26" w:rsidRDefault="00B6365E" w:rsidP="00133CC8">
            <w:pPr>
              <w:rPr>
                <w:rFonts w:asciiTheme="majorHAnsi" w:hAnsiTheme="majorHAnsi" w:cstheme="majorHAnsi"/>
                <w:b/>
                <w:sz w:val="20"/>
                <w:szCs w:val="20"/>
                <w:lang w:val="fr-CA"/>
              </w:rPr>
            </w:pPr>
            <w:r w:rsidRPr="00080C26">
              <w:rPr>
                <w:rFonts w:asciiTheme="majorHAnsi" w:hAnsiTheme="majorHAnsi" w:cstheme="majorHAnsi"/>
                <w:b/>
                <w:sz w:val="20"/>
                <w:szCs w:val="20"/>
                <w:lang w:val="fr-CA"/>
              </w:rPr>
              <w:t>Résultat d’apprentissage général</w:t>
            </w:r>
          </w:p>
          <w:p w14:paraId="1715D9A5" w14:textId="1CCD0762" w:rsidR="00F96E89" w:rsidRPr="00932DEC" w:rsidRDefault="00C4246E" w:rsidP="00133CC8">
            <w:pPr>
              <w:rPr>
                <w:rFonts w:asciiTheme="majorHAnsi" w:hAnsiTheme="majorHAnsi" w:cstheme="majorHAnsi"/>
                <w:b/>
                <w:sz w:val="20"/>
                <w:szCs w:val="20"/>
                <w:lang w:val="fr-CA"/>
              </w:rPr>
            </w:pPr>
            <w:r w:rsidRPr="00932DEC">
              <w:rPr>
                <w:rFonts w:asciiTheme="majorHAnsi" w:hAnsiTheme="majorHAnsi" w:cstheme="majorHAnsi"/>
                <w:sz w:val="20"/>
                <w:szCs w:val="20"/>
                <w:lang w:val="fr-CA"/>
              </w:rPr>
              <w:t>Recueillir, présenter et analyser des données afin de résoudre des problèmes</w:t>
            </w:r>
          </w:p>
        </w:tc>
      </w:tr>
      <w:tr w:rsidR="0004390F" w:rsidRPr="008727DA" w14:paraId="7B36350E" w14:textId="77777777" w:rsidTr="00BF68AB">
        <w:trPr>
          <w:trHeight w:val="20"/>
        </w:trPr>
        <w:tc>
          <w:tcPr>
            <w:tcW w:w="1805" w:type="pct"/>
          </w:tcPr>
          <w:p w14:paraId="4AF5A382" w14:textId="45273073" w:rsidR="0004390F" w:rsidRPr="00932DEC" w:rsidRDefault="00B6365E" w:rsidP="00133CC8">
            <w:pPr>
              <w:rPr>
                <w:rFonts w:asciiTheme="majorHAnsi" w:hAnsiTheme="majorHAnsi" w:cstheme="majorHAnsi"/>
                <w:b/>
                <w:color w:val="000000"/>
                <w:sz w:val="20"/>
                <w:szCs w:val="20"/>
                <w:lang w:val="fr-CA"/>
              </w:rPr>
            </w:pPr>
            <w:r w:rsidRPr="00932DEC">
              <w:rPr>
                <w:rFonts w:asciiTheme="majorHAnsi" w:hAnsiTheme="majorHAnsi" w:cstheme="majorHAnsi"/>
                <w:b/>
                <w:sz w:val="20"/>
                <w:szCs w:val="20"/>
                <w:lang w:val="fr-CA"/>
              </w:rPr>
              <w:t>Résultats d’apprentissage spécifiques</w:t>
            </w:r>
          </w:p>
          <w:p w14:paraId="7B36350A" w14:textId="274C1C5F" w:rsidR="0004390F" w:rsidRPr="00932DEC" w:rsidRDefault="00E26A75" w:rsidP="00133CC8">
            <w:pPr>
              <w:rPr>
                <w:rFonts w:asciiTheme="majorHAnsi" w:hAnsiTheme="majorHAnsi" w:cstheme="majorHAnsi"/>
                <w:color w:val="000000"/>
                <w:sz w:val="20"/>
                <w:szCs w:val="20"/>
                <w:lang w:val="fr-CA"/>
              </w:rPr>
            </w:pPr>
            <w:r w:rsidRPr="00932DEC">
              <w:rPr>
                <w:rFonts w:asciiTheme="majorHAnsi" w:hAnsiTheme="majorHAnsi" w:cstheme="majorHAnsi"/>
                <w:bCs/>
                <w:color w:val="000000"/>
                <w:sz w:val="20"/>
                <w:szCs w:val="20"/>
                <w:lang w:val="fr-CA"/>
              </w:rPr>
              <w:t>6.S.</w:t>
            </w:r>
            <w:r w:rsidR="0004390F" w:rsidRPr="00932DEC">
              <w:rPr>
                <w:rFonts w:asciiTheme="majorHAnsi" w:hAnsiTheme="majorHAnsi" w:cstheme="majorHAnsi"/>
                <w:bCs/>
                <w:color w:val="000000"/>
                <w:sz w:val="20"/>
                <w:szCs w:val="20"/>
                <w:lang w:val="fr-CA"/>
              </w:rPr>
              <w:t>1.</w:t>
            </w:r>
            <w:r w:rsidR="0004390F" w:rsidRPr="00932DEC">
              <w:rPr>
                <w:rFonts w:asciiTheme="majorHAnsi" w:hAnsiTheme="majorHAnsi" w:cstheme="majorHAnsi"/>
                <w:color w:val="000000"/>
                <w:sz w:val="20"/>
                <w:szCs w:val="20"/>
                <w:lang w:val="fr-CA"/>
              </w:rPr>
              <w:t xml:space="preserve"> </w:t>
            </w:r>
            <w:r w:rsidR="006775EB" w:rsidRPr="00932DEC">
              <w:rPr>
                <w:rFonts w:asciiTheme="majorHAnsi" w:hAnsiTheme="majorHAnsi" w:cstheme="majorHAnsi"/>
                <w:sz w:val="20"/>
                <w:szCs w:val="20"/>
                <w:lang w:val="fr-CA"/>
              </w:rPr>
              <w:t>Construire, étiqueter et interpréter des diagrammes à ligne pour en tirer des conclusions</w:t>
            </w:r>
            <w:r w:rsidR="0004390F" w:rsidRPr="00932DEC">
              <w:rPr>
                <w:rFonts w:asciiTheme="majorHAnsi" w:hAnsiTheme="majorHAnsi" w:cstheme="majorHAnsi"/>
                <w:color w:val="000000"/>
                <w:sz w:val="20"/>
                <w:szCs w:val="20"/>
                <w:lang w:val="fr-CA"/>
              </w:rPr>
              <w:t>.</w:t>
            </w:r>
          </w:p>
        </w:tc>
        <w:tc>
          <w:tcPr>
            <w:tcW w:w="1367" w:type="pct"/>
          </w:tcPr>
          <w:p w14:paraId="4E68D7E8" w14:textId="77777777" w:rsidR="007E374E" w:rsidRPr="00FA084A" w:rsidRDefault="007E374E" w:rsidP="00133CC8">
            <w:pPr>
              <w:rPr>
                <w:rFonts w:asciiTheme="majorHAnsi" w:hAnsiTheme="majorHAnsi" w:cstheme="majorHAnsi"/>
                <w:b/>
                <w:bCs/>
                <w:sz w:val="20"/>
                <w:szCs w:val="20"/>
                <w:lang w:val="fr-CA"/>
              </w:rPr>
            </w:pPr>
            <w:r w:rsidRPr="00FA084A">
              <w:rPr>
                <w:rFonts w:asciiTheme="majorHAnsi" w:hAnsiTheme="majorHAnsi" w:cstheme="majorHAnsi"/>
                <w:b/>
                <w:bCs/>
                <w:sz w:val="20"/>
                <w:szCs w:val="20"/>
                <w:lang w:val="fr-CA"/>
              </w:rPr>
              <w:t xml:space="preserve">Le traitement des données, </w:t>
            </w:r>
            <w:r w:rsidRPr="00FA084A">
              <w:rPr>
                <w:rFonts w:asciiTheme="majorHAnsi" w:hAnsiTheme="majorHAnsi" w:cstheme="majorHAnsi"/>
                <w:b/>
                <w:sz w:val="20"/>
                <w:szCs w:val="20"/>
                <w:lang w:val="fr-CA"/>
              </w:rPr>
              <w:t xml:space="preserve">unité </w:t>
            </w:r>
            <w:r w:rsidRPr="00FA084A">
              <w:rPr>
                <w:rFonts w:asciiTheme="majorHAnsi" w:hAnsiTheme="majorHAnsi" w:cstheme="majorHAnsi"/>
                <w:b/>
                <w:bCs/>
                <w:sz w:val="20"/>
                <w:szCs w:val="20"/>
                <w:lang w:val="fr-CA"/>
              </w:rPr>
              <w:t>1 : Le traitement des données</w:t>
            </w:r>
          </w:p>
          <w:p w14:paraId="672A7C8A" w14:textId="272FCC01" w:rsidR="00C0010B" w:rsidRPr="007E374E" w:rsidRDefault="007E374E" w:rsidP="00133CC8">
            <w:pPr>
              <w:rPr>
                <w:rFonts w:asciiTheme="majorHAnsi" w:hAnsiTheme="majorHAnsi" w:cstheme="majorHAnsi"/>
                <w:sz w:val="20"/>
                <w:szCs w:val="20"/>
                <w:lang w:val="fr-CA"/>
              </w:rPr>
            </w:pPr>
            <w:r w:rsidRPr="00FA084A">
              <w:rPr>
                <w:rFonts w:asciiTheme="majorHAnsi" w:hAnsiTheme="majorHAnsi" w:cstheme="majorHAnsi"/>
                <w:sz w:val="20"/>
                <w:szCs w:val="20"/>
                <w:lang w:val="fr-CA"/>
              </w:rPr>
              <w:t>1 : Explorer des diagrammes linéaires</w:t>
            </w:r>
          </w:p>
          <w:p w14:paraId="7B36350B" w14:textId="435F1CA7" w:rsidR="0004390F" w:rsidRPr="007E374E" w:rsidRDefault="007E374E" w:rsidP="00133CC8">
            <w:pPr>
              <w:rPr>
                <w:rFonts w:asciiTheme="majorHAnsi" w:hAnsiTheme="majorHAnsi" w:cstheme="majorHAnsi"/>
                <w:sz w:val="20"/>
                <w:szCs w:val="20"/>
                <w:lang w:val="fr-CA"/>
              </w:rPr>
            </w:pPr>
            <w:r w:rsidRPr="00FA084A">
              <w:rPr>
                <w:rFonts w:asciiTheme="majorHAnsi" w:hAnsiTheme="majorHAnsi" w:cstheme="majorHAnsi"/>
                <w:sz w:val="20"/>
                <w:szCs w:val="20"/>
                <w:lang w:val="fr-CA"/>
              </w:rPr>
              <w:t xml:space="preserve">6 : </w:t>
            </w:r>
            <w:r w:rsidRPr="00FA084A">
              <w:rPr>
                <w:rFonts w:asciiTheme="majorHAnsi" w:hAnsiTheme="majorHAnsi" w:cstheme="majorHAnsi"/>
                <w:bCs/>
                <w:sz w:val="20"/>
                <w:szCs w:val="20"/>
                <w:lang w:val="fr-CA"/>
              </w:rPr>
              <w:t xml:space="preserve">Approfondissement : </w:t>
            </w:r>
            <w:r w:rsidRPr="00FA084A">
              <w:rPr>
                <w:rFonts w:asciiTheme="majorHAnsi" w:hAnsiTheme="majorHAnsi" w:cstheme="majorHAnsi"/>
                <w:sz w:val="20"/>
                <w:szCs w:val="20"/>
                <w:lang w:val="fr-CA"/>
              </w:rPr>
              <w:t>Le traitement des données</w:t>
            </w:r>
          </w:p>
        </w:tc>
        <w:tc>
          <w:tcPr>
            <w:tcW w:w="1828" w:type="pct"/>
            <w:shd w:val="clear" w:color="auto" w:fill="auto"/>
          </w:tcPr>
          <w:p w14:paraId="190A9531" w14:textId="77777777" w:rsidR="0083520E" w:rsidRPr="00FA084A" w:rsidRDefault="0083520E" w:rsidP="00133CC8">
            <w:pPr>
              <w:rPr>
                <w:rFonts w:asciiTheme="majorHAnsi" w:hAnsiTheme="majorHAnsi" w:cstheme="majorHAnsi"/>
                <w:b/>
                <w:sz w:val="20"/>
                <w:szCs w:val="20"/>
                <w:lang w:val="fr-CA"/>
              </w:rPr>
            </w:pPr>
            <w:r w:rsidRPr="00FA084A">
              <w:rPr>
                <w:rFonts w:asciiTheme="majorHAnsi" w:hAnsiTheme="majorHAnsi" w:cstheme="majorHAnsi"/>
                <w:b/>
                <w:spacing w:val="-2"/>
                <w:sz w:val="20"/>
                <w:szCs w:val="20"/>
                <w:lang w:val="fr-CA"/>
              </w:rPr>
              <w:t xml:space="preserve">Idée principale </w:t>
            </w:r>
            <w:r w:rsidRPr="00FA084A">
              <w:rPr>
                <w:rFonts w:asciiTheme="majorHAnsi" w:hAnsiTheme="majorHAnsi" w:cstheme="majorHAnsi"/>
                <w:b/>
                <w:spacing w:val="-4"/>
                <w:sz w:val="20"/>
                <w:szCs w:val="20"/>
                <w:lang w:val="fr-CA"/>
              </w:rPr>
              <w:t xml:space="preserve">: Formuler des questions, </w:t>
            </w:r>
            <w:r w:rsidRPr="00FA084A">
              <w:rPr>
                <w:rFonts w:asciiTheme="majorHAnsi" w:hAnsiTheme="majorHAnsi" w:cstheme="majorHAnsi"/>
                <w:b/>
                <w:spacing w:val="-2"/>
                <w:sz w:val="20"/>
                <w:szCs w:val="20"/>
                <w:lang w:val="fr-CA"/>
              </w:rPr>
              <w:t xml:space="preserve">recueillir des données et regrouper ces données dans des représentations visuelles ou graphiques nous aide à comprendre, prédire et interpréter des situations incertaines, variables ou aléatoires. </w:t>
            </w:r>
          </w:p>
          <w:p w14:paraId="7B36350D" w14:textId="33B517B2" w:rsidR="00A61835" w:rsidRPr="008727DA" w:rsidRDefault="0083520E" w:rsidP="00133CC8">
            <w:pPr>
              <w:rPr>
                <w:rFonts w:asciiTheme="majorHAnsi" w:hAnsiTheme="majorHAnsi" w:cstheme="majorHAnsi"/>
                <w:sz w:val="20"/>
                <w:szCs w:val="20"/>
                <w:lang w:val="fr-CA"/>
              </w:rPr>
            </w:pPr>
            <w:r w:rsidRPr="00FA084A">
              <w:rPr>
                <w:rFonts w:asciiTheme="majorHAnsi" w:hAnsiTheme="majorHAnsi" w:cstheme="majorHAnsi"/>
                <w:b/>
                <w:bCs/>
                <w:sz w:val="20"/>
                <w:szCs w:val="20"/>
                <w:lang w:val="fr-CA"/>
              </w:rPr>
              <w:t>Recueillir des données et les organiser en catégories</w:t>
            </w:r>
            <w:r w:rsidR="0074747F" w:rsidRPr="0083520E">
              <w:rPr>
                <w:rFonts w:asciiTheme="majorHAnsi" w:hAnsiTheme="majorHAnsi" w:cstheme="majorHAnsi"/>
                <w:b/>
                <w:bCs/>
                <w:sz w:val="20"/>
                <w:szCs w:val="20"/>
                <w:lang w:val="fr-CA"/>
              </w:rPr>
              <w:br/>
            </w:r>
            <w:r w:rsidR="0004390F" w:rsidRPr="0083520E">
              <w:rPr>
                <w:rFonts w:asciiTheme="majorHAnsi" w:hAnsiTheme="majorHAnsi" w:cstheme="majorHAnsi"/>
                <w:sz w:val="20"/>
                <w:szCs w:val="20"/>
                <w:lang w:val="fr-CA"/>
              </w:rPr>
              <w:t xml:space="preserve">- </w:t>
            </w:r>
            <w:r w:rsidR="008727DA" w:rsidRPr="00FA084A">
              <w:rPr>
                <w:rFonts w:asciiTheme="majorHAnsi" w:hAnsiTheme="majorHAnsi" w:cstheme="majorHAnsi"/>
                <w:spacing w:val="-2"/>
                <w:sz w:val="20"/>
                <w:szCs w:val="20"/>
                <w:lang w:val="fr-CA"/>
              </w:rPr>
              <w:t xml:space="preserve">Faire la distinction entre des données discrètes (p. ex., le nombre de votes) et des données continues </w:t>
            </w:r>
            <w:r w:rsidR="008727DA" w:rsidRPr="00571CB3">
              <w:rPr>
                <w:rFonts w:asciiTheme="majorHAnsi" w:hAnsiTheme="majorHAnsi" w:cstheme="majorHAnsi"/>
                <w:spacing w:val="-4"/>
                <w:sz w:val="20"/>
                <w:szCs w:val="20"/>
                <w:lang w:val="fr-CA"/>
              </w:rPr>
              <w:t>(p. ex., la hauteur)</w:t>
            </w:r>
            <w:r w:rsidR="00C54A48" w:rsidRPr="00571CB3">
              <w:rPr>
                <w:rFonts w:asciiTheme="majorHAnsi" w:hAnsiTheme="majorHAnsi" w:cstheme="majorHAnsi"/>
                <w:spacing w:val="-4"/>
                <w:sz w:val="20"/>
                <w:szCs w:val="20"/>
                <w:lang w:val="fr-CA"/>
              </w:rPr>
              <w:t>.</w:t>
            </w:r>
            <w:r w:rsidR="005757E1" w:rsidRPr="0083520E">
              <w:rPr>
                <w:rFonts w:asciiTheme="majorHAnsi" w:hAnsiTheme="majorHAnsi" w:cstheme="majorHAnsi"/>
                <w:sz w:val="20"/>
                <w:szCs w:val="20"/>
                <w:lang w:val="fr-CA"/>
              </w:rPr>
              <w:br/>
            </w:r>
            <w:r w:rsidR="008727DA" w:rsidRPr="00FA084A">
              <w:rPr>
                <w:rFonts w:asciiTheme="majorHAnsi" w:hAnsiTheme="majorHAnsi" w:cstheme="majorHAnsi"/>
                <w:b/>
                <w:bCs/>
                <w:sz w:val="20"/>
                <w:szCs w:val="20"/>
                <w:lang w:val="fr-CA"/>
              </w:rPr>
              <w:t>Concevoir des représentations graphiques des données recueillies</w:t>
            </w:r>
            <w:r w:rsidR="008727DA" w:rsidRPr="00FA084A">
              <w:rPr>
                <w:rFonts w:asciiTheme="majorHAnsi" w:hAnsiTheme="majorHAnsi" w:cstheme="majorHAnsi"/>
                <w:sz w:val="20"/>
                <w:szCs w:val="20"/>
                <w:lang w:val="fr-CA"/>
              </w:rPr>
              <w:br/>
              <w:t>- Représenter des données graphiquement en utilisant la correspondance multivoque à l’aide d’échelles appropriées et de graduations appropriées des axes (p. ex., chaque symbole dans un diagramme à pictogrammes représente 10 personnes).</w:t>
            </w:r>
            <w:r w:rsidR="005757E1" w:rsidRPr="008727DA">
              <w:rPr>
                <w:rFonts w:asciiTheme="majorHAnsi" w:hAnsiTheme="majorHAnsi" w:cstheme="majorHAnsi"/>
                <w:sz w:val="20"/>
                <w:szCs w:val="20"/>
                <w:lang w:val="fr-CA"/>
              </w:rPr>
              <w:br/>
              <w:t xml:space="preserve">- </w:t>
            </w:r>
            <w:r w:rsidR="006D132F" w:rsidRPr="00FA084A">
              <w:rPr>
                <w:rFonts w:asciiTheme="majorHAnsi" w:hAnsiTheme="majorHAnsi" w:cstheme="majorHAnsi"/>
                <w:sz w:val="20"/>
                <w:szCs w:val="20"/>
                <w:lang w:val="fr-CA"/>
              </w:rPr>
              <w:t xml:space="preserve">Choisir et justifier son choix de représentations visuelles appropriées pour afficher des données discrètes </w:t>
            </w:r>
            <w:r w:rsidR="006D132F" w:rsidRPr="00803FAF">
              <w:rPr>
                <w:rFonts w:asciiTheme="majorHAnsi" w:hAnsiTheme="majorHAnsi" w:cstheme="majorHAnsi"/>
                <w:spacing w:val="-18"/>
                <w:sz w:val="20"/>
                <w:szCs w:val="20"/>
                <w:lang w:val="fr-CA"/>
              </w:rPr>
              <w:t xml:space="preserve">(p. ex., </w:t>
            </w:r>
            <w:r w:rsidR="006D132F" w:rsidRPr="00FA084A">
              <w:rPr>
                <w:rFonts w:asciiTheme="majorHAnsi" w:hAnsiTheme="majorHAnsi" w:cstheme="majorHAnsi"/>
                <w:sz w:val="20"/>
                <w:szCs w:val="20"/>
                <w:lang w:val="fr-CA"/>
              </w:rPr>
              <w:t xml:space="preserve">diagramme à bandes) et continues </w:t>
            </w:r>
            <w:r w:rsidR="006D132F" w:rsidRPr="00803FAF">
              <w:rPr>
                <w:rFonts w:asciiTheme="majorHAnsi" w:hAnsiTheme="majorHAnsi" w:cstheme="majorHAnsi"/>
                <w:spacing w:val="-8"/>
                <w:sz w:val="20"/>
                <w:szCs w:val="20"/>
                <w:lang w:val="fr-CA"/>
              </w:rPr>
              <w:t xml:space="preserve">(p. ex., </w:t>
            </w:r>
            <w:r w:rsidR="006D132F" w:rsidRPr="00FA084A">
              <w:rPr>
                <w:rFonts w:asciiTheme="majorHAnsi" w:hAnsiTheme="majorHAnsi" w:cstheme="majorHAnsi"/>
                <w:sz w:val="20"/>
                <w:szCs w:val="20"/>
                <w:lang w:val="fr-CA"/>
              </w:rPr>
              <w:t>diagramme à ligne brisée).</w:t>
            </w:r>
          </w:p>
        </w:tc>
      </w:tr>
      <w:tr w:rsidR="0004390F" w:rsidRPr="002427CD" w14:paraId="43524514" w14:textId="77777777" w:rsidTr="00BF68AB">
        <w:trPr>
          <w:trHeight w:val="20"/>
        </w:trPr>
        <w:tc>
          <w:tcPr>
            <w:tcW w:w="1805" w:type="pct"/>
          </w:tcPr>
          <w:p w14:paraId="1BC10B1F" w14:textId="77777777" w:rsidR="00375677" w:rsidRPr="00932DEC" w:rsidRDefault="00E26A75" w:rsidP="00133CC8">
            <w:pPr>
              <w:rPr>
                <w:rFonts w:asciiTheme="majorHAnsi" w:hAnsiTheme="majorHAnsi" w:cstheme="majorHAnsi"/>
                <w:sz w:val="20"/>
                <w:szCs w:val="20"/>
                <w:lang w:val="fr-CA"/>
              </w:rPr>
            </w:pPr>
            <w:r w:rsidRPr="00932DEC">
              <w:rPr>
                <w:rFonts w:asciiTheme="majorHAnsi" w:hAnsiTheme="majorHAnsi" w:cstheme="majorHAnsi"/>
                <w:bCs/>
                <w:color w:val="000000"/>
                <w:sz w:val="20"/>
                <w:szCs w:val="20"/>
                <w:lang w:val="fr-CA"/>
              </w:rPr>
              <w:t>6.S.</w:t>
            </w:r>
            <w:r w:rsidR="0004390F" w:rsidRPr="00932DEC">
              <w:rPr>
                <w:rFonts w:asciiTheme="majorHAnsi" w:hAnsiTheme="majorHAnsi" w:cstheme="majorHAnsi"/>
                <w:bCs/>
                <w:color w:val="000000"/>
                <w:sz w:val="20"/>
                <w:szCs w:val="20"/>
                <w:lang w:val="fr-CA"/>
              </w:rPr>
              <w:t>2.</w:t>
            </w:r>
            <w:r w:rsidR="0004390F" w:rsidRPr="00932DEC">
              <w:rPr>
                <w:rFonts w:asciiTheme="majorHAnsi" w:hAnsiTheme="majorHAnsi" w:cstheme="majorHAnsi"/>
                <w:color w:val="000000"/>
                <w:sz w:val="20"/>
                <w:szCs w:val="20"/>
                <w:lang w:val="fr-CA"/>
              </w:rPr>
              <w:t xml:space="preserve"> </w:t>
            </w:r>
            <w:r w:rsidR="00E42335" w:rsidRPr="00932DEC">
              <w:rPr>
                <w:rFonts w:asciiTheme="majorHAnsi" w:hAnsiTheme="majorHAnsi" w:cstheme="majorHAnsi"/>
                <w:sz w:val="20"/>
                <w:szCs w:val="20"/>
                <w:lang w:val="fr-CA"/>
              </w:rPr>
              <w:t>Choisir, justifier et utiliser des méthodes de collecte de données appropriées, y compris :</w:t>
            </w:r>
          </w:p>
          <w:p w14:paraId="06FCC9C6" w14:textId="57D4630D" w:rsidR="00375677" w:rsidRPr="00932DEC" w:rsidRDefault="00E42335" w:rsidP="00133CC8">
            <w:pPr>
              <w:pStyle w:val="ListParagraph"/>
              <w:numPr>
                <w:ilvl w:val="0"/>
                <w:numId w:val="43"/>
              </w:numPr>
              <w:rPr>
                <w:rFonts w:asciiTheme="majorHAnsi" w:hAnsiTheme="majorHAnsi" w:cstheme="majorHAnsi"/>
                <w:sz w:val="20"/>
                <w:szCs w:val="20"/>
                <w:lang w:val="fr-CA"/>
              </w:rPr>
            </w:pPr>
            <w:r w:rsidRPr="00932DEC">
              <w:rPr>
                <w:rFonts w:asciiTheme="majorHAnsi" w:hAnsiTheme="majorHAnsi" w:cstheme="majorHAnsi"/>
                <w:sz w:val="20"/>
                <w:szCs w:val="20"/>
                <w:lang w:val="fr-CA"/>
              </w:rPr>
              <w:t>des questionnaires;</w:t>
            </w:r>
            <w:r w:rsidR="00375677" w:rsidRPr="00932DEC">
              <w:rPr>
                <w:rFonts w:asciiTheme="majorHAnsi" w:hAnsiTheme="majorHAnsi" w:cstheme="majorHAnsi"/>
                <w:sz w:val="20"/>
                <w:szCs w:val="20"/>
                <w:lang w:val="fr-CA"/>
              </w:rPr>
              <w:br/>
            </w:r>
            <w:r w:rsidRPr="00932DEC">
              <w:rPr>
                <w:rFonts w:asciiTheme="majorHAnsi" w:hAnsiTheme="majorHAnsi" w:cstheme="majorHAnsi"/>
                <w:sz w:val="20"/>
                <w:szCs w:val="20"/>
                <w:lang w:val="fr-CA"/>
              </w:rPr>
              <w:t>des expériences;</w:t>
            </w:r>
          </w:p>
          <w:p w14:paraId="79112794" w14:textId="77777777" w:rsidR="00375677" w:rsidRPr="00932DEC" w:rsidRDefault="00E42335" w:rsidP="00133CC8">
            <w:pPr>
              <w:pStyle w:val="ListParagraph"/>
              <w:numPr>
                <w:ilvl w:val="0"/>
                <w:numId w:val="43"/>
              </w:numPr>
              <w:rPr>
                <w:rFonts w:asciiTheme="majorHAnsi" w:hAnsiTheme="majorHAnsi" w:cstheme="majorHAnsi"/>
                <w:sz w:val="20"/>
                <w:szCs w:val="20"/>
                <w:lang w:val="fr-CA"/>
              </w:rPr>
            </w:pPr>
            <w:r w:rsidRPr="00932DEC">
              <w:rPr>
                <w:rFonts w:asciiTheme="majorHAnsi" w:hAnsiTheme="majorHAnsi" w:cstheme="majorHAnsi"/>
                <w:sz w:val="20"/>
                <w:szCs w:val="20"/>
                <w:lang w:val="fr-CA"/>
              </w:rPr>
              <w:t>la consultation de bases de données;</w:t>
            </w:r>
          </w:p>
          <w:p w14:paraId="10234675" w14:textId="072D89EE" w:rsidR="00E42335" w:rsidRPr="00932DEC" w:rsidRDefault="00E42335" w:rsidP="00133CC8">
            <w:pPr>
              <w:pStyle w:val="ListParagraph"/>
              <w:numPr>
                <w:ilvl w:val="0"/>
                <w:numId w:val="43"/>
              </w:numPr>
              <w:rPr>
                <w:rFonts w:asciiTheme="majorHAnsi" w:hAnsiTheme="majorHAnsi" w:cstheme="majorHAnsi"/>
                <w:bCs/>
                <w:sz w:val="20"/>
                <w:szCs w:val="20"/>
                <w:lang w:val="fr-CA"/>
              </w:rPr>
            </w:pPr>
            <w:r w:rsidRPr="00932DEC">
              <w:rPr>
                <w:rFonts w:asciiTheme="majorHAnsi" w:hAnsiTheme="majorHAnsi" w:cstheme="majorHAnsi"/>
                <w:sz w:val="20"/>
                <w:szCs w:val="20"/>
                <w:lang w:val="fr-CA"/>
              </w:rPr>
              <w:t>la consultation des médias électroniques.</w:t>
            </w:r>
          </w:p>
        </w:tc>
        <w:tc>
          <w:tcPr>
            <w:tcW w:w="1367" w:type="pct"/>
          </w:tcPr>
          <w:p w14:paraId="496D21D3" w14:textId="2BA6AA27" w:rsidR="00C54A48" w:rsidRPr="00D35D7B" w:rsidRDefault="00D35D7B" w:rsidP="00133CC8">
            <w:pPr>
              <w:rPr>
                <w:rFonts w:asciiTheme="majorHAnsi" w:hAnsiTheme="majorHAnsi" w:cstheme="majorHAnsi"/>
                <w:b/>
                <w:bCs/>
                <w:sz w:val="20"/>
                <w:szCs w:val="20"/>
                <w:lang w:val="fr-CA"/>
              </w:rPr>
            </w:pPr>
            <w:r w:rsidRPr="00FA084A">
              <w:rPr>
                <w:rFonts w:asciiTheme="majorHAnsi" w:hAnsiTheme="majorHAnsi" w:cstheme="majorHAnsi"/>
                <w:b/>
                <w:bCs/>
                <w:sz w:val="20"/>
                <w:szCs w:val="20"/>
                <w:lang w:val="fr-CA"/>
              </w:rPr>
              <w:t xml:space="preserve">Le traitement des données, </w:t>
            </w:r>
            <w:r w:rsidRPr="00FA084A">
              <w:rPr>
                <w:rFonts w:asciiTheme="majorHAnsi" w:hAnsiTheme="majorHAnsi" w:cstheme="majorHAnsi"/>
                <w:b/>
                <w:sz w:val="20"/>
                <w:szCs w:val="20"/>
                <w:lang w:val="fr-CA"/>
              </w:rPr>
              <w:t xml:space="preserve">unité </w:t>
            </w:r>
            <w:r w:rsidRPr="00FA084A">
              <w:rPr>
                <w:rFonts w:asciiTheme="majorHAnsi" w:hAnsiTheme="majorHAnsi" w:cstheme="majorHAnsi"/>
                <w:b/>
                <w:bCs/>
                <w:sz w:val="20"/>
                <w:szCs w:val="20"/>
                <w:lang w:val="fr-CA"/>
              </w:rPr>
              <w:t>1 : Le traitement des données</w:t>
            </w:r>
            <w:r w:rsidR="0074747F" w:rsidRPr="00D35D7B">
              <w:rPr>
                <w:rFonts w:asciiTheme="majorHAnsi" w:hAnsiTheme="majorHAnsi" w:cstheme="majorHAnsi"/>
                <w:sz w:val="20"/>
                <w:szCs w:val="20"/>
                <w:lang w:val="fr-CA"/>
              </w:rPr>
              <w:br/>
            </w:r>
            <w:r w:rsidRPr="00FA084A">
              <w:rPr>
                <w:rFonts w:asciiTheme="majorHAnsi" w:hAnsiTheme="majorHAnsi" w:cstheme="majorHAnsi"/>
                <w:sz w:val="20"/>
                <w:szCs w:val="20"/>
                <w:lang w:val="fr-CA"/>
              </w:rPr>
              <w:t>3 : Collecter et organiser des données</w:t>
            </w:r>
          </w:p>
          <w:p w14:paraId="3452A3E9" w14:textId="21BDB408" w:rsidR="0004390F" w:rsidRPr="00D35D7B" w:rsidRDefault="00D35D7B" w:rsidP="00133CC8">
            <w:pPr>
              <w:rPr>
                <w:rFonts w:asciiTheme="majorHAnsi" w:hAnsiTheme="majorHAnsi" w:cstheme="majorHAnsi"/>
                <w:sz w:val="20"/>
                <w:szCs w:val="20"/>
                <w:lang w:val="fr-CA"/>
              </w:rPr>
            </w:pPr>
            <w:r w:rsidRPr="00FA084A">
              <w:rPr>
                <w:rFonts w:asciiTheme="majorHAnsi" w:hAnsiTheme="majorHAnsi" w:cstheme="majorHAnsi"/>
                <w:sz w:val="20"/>
                <w:szCs w:val="20"/>
                <w:lang w:val="fr-CA"/>
              </w:rPr>
              <w:t xml:space="preserve">6 : </w:t>
            </w:r>
            <w:r w:rsidRPr="00FA084A">
              <w:rPr>
                <w:rFonts w:asciiTheme="majorHAnsi" w:hAnsiTheme="majorHAnsi" w:cstheme="majorHAnsi"/>
                <w:bCs/>
                <w:sz w:val="20"/>
                <w:szCs w:val="20"/>
                <w:lang w:val="fr-CA"/>
              </w:rPr>
              <w:t xml:space="preserve">Approfondissement : </w:t>
            </w:r>
            <w:r w:rsidRPr="00FA084A">
              <w:rPr>
                <w:rFonts w:asciiTheme="majorHAnsi" w:hAnsiTheme="majorHAnsi" w:cstheme="majorHAnsi"/>
                <w:sz w:val="20"/>
                <w:szCs w:val="20"/>
                <w:lang w:val="fr-CA"/>
              </w:rPr>
              <w:t>Le traitement des données</w:t>
            </w:r>
          </w:p>
        </w:tc>
        <w:tc>
          <w:tcPr>
            <w:tcW w:w="1828" w:type="pct"/>
            <w:shd w:val="clear" w:color="auto" w:fill="auto"/>
          </w:tcPr>
          <w:p w14:paraId="1A93677C" w14:textId="77777777" w:rsidR="00184A35" w:rsidRPr="00FA084A" w:rsidRDefault="00184A35" w:rsidP="00133CC8">
            <w:pPr>
              <w:rPr>
                <w:rFonts w:asciiTheme="majorHAnsi" w:hAnsiTheme="majorHAnsi" w:cstheme="majorHAnsi"/>
                <w:b/>
                <w:sz w:val="20"/>
                <w:szCs w:val="20"/>
                <w:lang w:val="fr-CA"/>
              </w:rPr>
            </w:pPr>
            <w:r w:rsidRPr="00FA084A">
              <w:rPr>
                <w:rFonts w:asciiTheme="majorHAnsi" w:hAnsiTheme="majorHAnsi" w:cstheme="majorHAnsi"/>
                <w:b/>
                <w:spacing w:val="-2"/>
                <w:sz w:val="20"/>
                <w:szCs w:val="20"/>
                <w:lang w:val="fr-CA"/>
              </w:rPr>
              <w:t xml:space="preserve">Idée principale </w:t>
            </w:r>
            <w:r w:rsidRPr="00FA084A">
              <w:rPr>
                <w:rFonts w:asciiTheme="majorHAnsi" w:hAnsiTheme="majorHAnsi" w:cstheme="majorHAnsi"/>
                <w:b/>
                <w:spacing w:val="-4"/>
                <w:sz w:val="20"/>
                <w:szCs w:val="20"/>
                <w:lang w:val="fr-CA"/>
              </w:rPr>
              <w:t xml:space="preserve">: Formuler des questions, </w:t>
            </w:r>
            <w:r w:rsidRPr="00FA084A">
              <w:rPr>
                <w:rFonts w:asciiTheme="majorHAnsi" w:hAnsiTheme="majorHAnsi" w:cstheme="majorHAnsi"/>
                <w:b/>
                <w:spacing w:val="-2"/>
                <w:sz w:val="20"/>
                <w:szCs w:val="20"/>
                <w:lang w:val="fr-CA"/>
              </w:rPr>
              <w:t xml:space="preserve">recueillir des données et regrouper ces données dans des représentations visuelles ou graphiques nous aide à comprendre, prédire et interpréter des situations incertaines, variables ou aléatoires. </w:t>
            </w:r>
          </w:p>
          <w:p w14:paraId="0B86090D" w14:textId="0F5B9935" w:rsidR="00BF68AB" w:rsidRPr="00184A35" w:rsidRDefault="00184A35" w:rsidP="00133CC8">
            <w:pPr>
              <w:rPr>
                <w:rFonts w:asciiTheme="majorHAnsi" w:hAnsiTheme="majorHAnsi" w:cstheme="majorHAnsi"/>
                <w:sz w:val="20"/>
                <w:szCs w:val="20"/>
                <w:lang w:val="fr-CA"/>
              </w:rPr>
            </w:pPr>
            <w:r w:rsidRPr="00FA084A">
              <w:rPr>
                <w:rFonts w:asciiTheme="majorHAnsi" w:hAnsiTheme="majorHAnsi" w:cstheme="majorHAnsi"/>
                <w:b/>
                <w:bCs/>
                <w:sz w:val="20"/>
                <w:szCs w:val="20"/>
                <w:lang w:val="fr-CA"/>
              </w:rPr>
              <w:t>Recueillir des données et les organiser en catégories</w:t>
            </w:r>
            <w:r w:rsidR="000C6729" w:rsidRPr="00184A35">
              <w:rPr>
                <w:rFonts w:asciiTheme="majorHAnsi" w:hAnsiTheme="majorHAnsi" w:cstheme="majorHAnsi"/>
                <w:b/>
                <w:bCs/>
                <w:sz w:val="20"/>
                <w:szCs w:val="20"/>
                <w:lang w:val="fr-CA"/>
              </w:rPr>
              <w:br/>
            </w:r>
            <w:r w:rsidR="000C6729" w:rsidRPr="00184A35">
              <w:rPr>
                <w:rFonts w:asciiTheme="majorHAnsi" w:hAnsiTheme="majorHAnsi" w:cstheme="majorHAnsi"/>
                <w:sz w:val="20"/>
                <w:szCs w:val="20"/>
                <w:lang w:val="fr-CA"/>
              </w:rPr>
              <w:t xml:space="preserve">- </w:t>
            </w:r>
            <w:r w:rsidR="00311627" w:rsidRPr="00FA084A">
              <w:rPr>
                <w:rFonts w:asciiTheme="majorHAnsi" w:hAnsiTheme="majorHAnsi" w:cstheme="majorHAnsi"/>
                <w:sz w:val="20"/>
                <w:szCs w:val="20"/>
                <w:lang w:val="fr-CA"/>
              </w:rPr>
              <w:t xml:space="preserve">Concevoir des organisateurs pour faciliter la collecte de données (p. ex., créer un tableau de pointage ou un tracé </w:t>
            </w:r>
            <w:r w:rsidR="00311627" w:rsidRPr="00FA084A">
              <w:rPr>
                <w:rFonts w:asciiTheme="majorHAnsi" w:hAnsiTheme="majorHAnsi" w:cstheme="majorHAnsi"/>
                <w:sz w:val="20"/>
                <w:szCs w:val="20"/>
                <w:lang w:val="fr-CA"/>
              </w:rPr>
              <w:lastRenderedPageBreak/>
              <w:t>linéaire dans une grille pour regrouper les données d’un sondage).</w:t>
            </w:r>
          </w:p>
          <w:p w14:paraId="4737D0CE" w14:textId="1382DD13" w:rsidR="004A4960" w:rsidRPr="002427CD" w:rsidRDefault="004A4960" w:rsidP="00133CC8">
            <w:pPr>
              <w:rPr>
                <w:rFonts w:asciiTheme="majorHAnsi" w:hAnsiTheme="majorHAnsi" w:cstheme="majorHAnsi"/>
                <w:sz w:val="20"/>
                <w:szCs w:val="20"/>
                <w:lang w:val="fr-CA"/>
              </w:rPr>
            </w:pPr>
            <w:r w:rsidRPr="002427CD">
              <w:rPr>
                <w:rFonts w:asciiTheme="majorHAnsi" w:hAnsiTheme="majorHAnsi" w:cstheme="majorHAnsi"/>
                <w:sz w:val="20"/>
                <w:szCs w:val="20"/>
                <w:lang w:val="fr-CA"/>
              </w:rPr>
              <w:t xml:space="preserve">- </w:t>
            </w:r>
            <w:r w:rsidR="002427CD" w:rsidRPr="00FA084A">
              <w:rPr>
                <w:rFonts w:asciiTheme="majorHAnsi" w:hAnsiTheme="majorHAnsi" w:cstheme="majorHAnsi"/>
                <w:sz w:val="20"/>
                <w:szCs w:val="20"/>
                <w:lang w:val="fr-CA"/>
              </w:rPr>
              <w:t>Choisir une méthode appropriée pour recueillir des données (p. ex., par expérience, observation, enquête) en fonction de la question posée, et justifier son choix.</w:t>
            </w:r>
          </w:p>
        </w:tc>
      </w:tr>
      <w:tr w:rsidR="00A3702B" w:rsidRPr="00272263" w14:paraId="7A6899BF" w14:textId="77777777" w:rsidTr="00BF68AB">
        <w:trPr>
          <w:trHeight w:val="20"/>
        </w:trPr>
        <w:tc>
          <w:tcPr>
            <w:tcW w:w="1805" w:type="pct"/>
          </w:tcPr>
          <w:p w14:paraId="2AE2FEAB" w14:textId="2B481C1F" w:rsidR="00E42335" w:rsidRPr="00932DEC" w:rsidRDefault="00E26A75" w:rsidP="00133CC8">
            <w:pPr>
              <w:rPr>
                <w:rFonts w:asciiTheme="majorHAnsi" w:hAnsiTheme="majorHAnsi" w:cstheme="majorHAnsi"/>
                <w:bCs/>
                <w:color w:val="000000"/>
                <w:sz w:val="20"/>
                <w:szCs w:val="20"/>
                <w:lang w:val="fr-CA"/>
              </w:rPr>
            </w:pPr>
            <w:r w:rsidRPr="00932DEC">
              <w:rPr>
                <w:rFonts w:asciiTheme="majorHAnsi" w:hAnsiTheme="majorHAnsi" w:cstheme="majorHAnsi"/>
                <w:bCs/>
                <w:color w:val="000000"/>
                <w:sz w:val="20"/>
                <w:szCs w:val="20"/>
                <w:lang w:val="fr-CA"/>
              </w:rPr>
              <w:lastRenderedPageBreak/>
              <w:t>6.S.</w:t>
            </w:r>
            <w:r w:rsidR="00A3702B" w:rsidRPr="00932DEC">
              <w:rPr>
                <w:rFonts w:asciiTheme="majorHAnsi" w:hAnsiTheme="majorHAnsi" w:cstheme="majorHAnsi"/>
                <w:bCs/>
                <w:color w:val="000000"/>
                <w:sz w:val="20"/>
                <w:szCs w:val="20"/>
                <w:lang w:val="fr-CA"/>
              </w:rPr>
              <w:t xml:space="preserve">3. </w:t>
            </w:r>
            <w:r w:rsidR="00E42335" w:rsidRPr="00932DEC">
              <w:rPr>
                <w:rFonts w:asciiTheme="majorHAnsi" w:hAnsiTheme="majorHAnsi" w:cstheme="majorHAnsi"/>
                <w:sz w:val="20"/>
                <w:szCs w:val="20"/>
                <w:lang w:val="fr-CA"/>
              </w:rPr>
              <w:t>Tracer et analyser des diagrammes à partir de données recueillies pour résoudre des problèmes</w:t>
            </w:r>
            <w:r w:rsidR="00375677" w:rsidRPr="00932DEC">
              <w:rPr>
                <w:rFonts w:asciiTheme="majorHAnsi" w:hAnsiTheme="majorHAnsi" w:cstheme="majorHAnsi"/>
                <w:sz w:val="20"/>
                <w:szCs w:val="20"/>
                <w:lang w:val="fr-CA"/>
              </w:rPr>
              <w:t>.</w:t>
            </w:r>
          </w:p>
        </w:tc>
        <w:tc>
          <w:tcPr>
            <w:tcW w:w="1367" w:type="pct"/>
          </w:tcPr>
          <w:p w14:paraId="00B17FA9" w14:textId="7DFCC876" w:rsidR="009603AE" w:rsidRPr="002F4968" w:rsidRDefault="002F4968" w:rsidP="00133CC8">
            <w:pPr>
              <w:rPr>
                <w:rFonts w:asciiTheme="majorHAnsi" w:hAnsiTheme="majorHAnsi" w:cstheme="majorHAnsi"/>
                <w:sz w:val="20"/>
                <w:szCs w:val="20"/>
                <w:lang w:val="fr-CA"/>
              </w:rPr>
            </w:pPr>
            <w:r w:rsidRPr="00FA084A">
              <w:rPr>
                <w:rFonts w:asciiTheme="majorHAnsi" w:hAnsiTheme="majorHAnsi" w:cstheme="majorHAnsi"/>
                <w:b/>
                <w:bCs/>
                <w:sz w:val="20"/>
                <w:szCs w:val="20"/>
                <w:lang w:val="fr-CA"/>
              </w:rPr>
              <w:t xml:space="preserve">Le traitement des données, </w:t>
            </w:r>
            <w:r w:rsidRPr="00FA084A">
              <w:rPr>
                <w:rFonts w:asciiTheme="majorHAnsi" w:hAnsiTheme="majorHAnsi" w:cstheme="majorHAnsi"/>
                <w:b/>
                <w:sz w:val="20"/>
                <w:szCs w:val="20"/>
                <w:lang w:val="fr-CA"/>
              </w:rPr>
              <w:t xml:space="preserve">unité </w:t>
            </w:r>
            <w:r w:rsidRPr="00FA084A">
              <w:rPr>
                <w:rFonts w:asciiTheme="majorHAnsi" w:hAnsiTheme="majorHAnsi" w:cstheme="majorHAnsi"/>
                <w:b/>
                <w:bCs/>
                <w:sz w:val="20"/>
                <w:szCs w:val="20"/>
                <w:lang w:val="fr-CA"/>
              </w:rPr>
              <w:t>1 : Le traitement des données</w:t>
            </w:r>
          </w:p>
          <w:p w14:paraId="50DC5F89" w14:textId="77777777" w:rsidR="002F4968" w:rsidRPr="00FA084A" w:rsidRDefault="002F4968" w:rsidP="00133CC8">
            <w:pPr>
              <w:rPr>
                <w:rFonts w:asciiTheme="majorHAnsi" w:hAnsiTheme="majorHAnsi" w:cstheme="majorHAnsi"/>
                <w:sz w:val="20"/>
                <w:szCs w:val="20"/>
                <w:lang w:val="fr-CA"/>
              </w:rPr>
            </w:pPr>
            <w:r w:rsidRPr="00FA084A">
              <w:rPr>
                <w:rFonts w:asciiTheme="majorHAnsi" w:hAnsiTheme="majorHAnsi" w:cstheme="majorHAnsi"/>
                <w:sz w:val="20"/>
                <w:szCs w:val="20"/>
                <w:lang w:val="fr-CA"/>
              </w:rPr>
              <w:t>3 : Collecter et organiser des données</w:t>
            </w:r>
            <w:r w:rsidRPr="00FA084A">
              <w:rPr>
                <w:rFonts w:asciiTheme="majorHAnsi" w:hAnsiTheme="majorHAnsi" w:cstheme="majorHAnsi"/>
                <w:sz w:val="20"/>
                <w:szCs w:val="20"/>
                <w:lang w:val="fr-CA"/>
              </w:rPr>
              <w:br/>
              <w:t>4 : Interpréter des diagrammes pour résoudre des problèmes</w:t>
            </w:r>
          </w:p>
          <w:p w14:paraId="791E1F23" w14:textId="030A99F2" w:rsidR="00601909" w:rsidRPr="002F4968" w:rsidRDefault="002F4968" w:rsidP="00133CC8">
            <w:pPr>
              <w:rPr>
                <w:rFonts w:asciiTheme="majorHAnsi" w:hAnsiTheme="majorHAnsi" w:cstheme="majorHAnsi"/>
                <w:sz w:val="20"/>
                <w:szCs w:val="20"/>
                <w:lang w:val="fr-CA"/>
              </w:rPr>
            </w:pPr>
            <w:r w:rsidRPr="00FA084A">
              <w:rPr>
                <w:rFonts w:asciiTheme="majorHAnsi" w:hAnsiTheme="majorHAnsi" w:cstheme="majorHAnsi"/>
                <w:sz w:val="20"/>
                <w:szCs w:val="20"/>
                <w:lang w:val="fr-CA"/>
              </w:rPr>
              <w:t xml:space="preserve">6 : </w:t>
            </w:r>
            <w:r w:rsidRPr="00FA084A">
              <w:rPr>
                <w:rFonts w:asciiTheme="majorHAnsi" w:hAnsiTheme="majorHAnsi" w:cstheme="majorHAnsi"/>
                <w:bCs/>
                <w:sz w:val="20"/>
                <w:szCs w:val="20"/>
                <w:lang w:val="fr-CA"/>
              </w:rPr>
              <w:t xml:space="preserve">Approfondissement : </w:t>
            </w:r>
            <w:r w:rsidRPr="00FA084A">
              <w:rPr>
                <w:rFonts w:asciiTheme="majorHAnsi" w:hAnsiTheme="majorHAnsi" w:cstheme="majorHAnsi"/>
                <w:sz w:val="20"/>
                <w:szCs w:val="20"/>
                <w:lang w:val="fr-CA"/>
              </w:rPr>
              <w:t>Le traitement des données</w:t>
            </w:r>
          </w:p>
          <w:p w14:paraId="6150B47F" w14:textId="77777777" w:rsidR="00A3702B" w:rsidRPr="002F4968" w:rsidRDefault="00A3702B" w:rsidP="00133CC8">
            <w:pPr>
              <w:rPr>
                <w:rFonts w:asciiTheme="majorHAnsi" w:hAnsiTheme="majorHAnsi" w:cstheme="majorHAnsi"/>
                <w:b/>
                <w:bCs/>
                <w:sz w:val="20"/>
                <w:szCs w:val="20"/>
                <w:lang w:val="fr-CA"/>
              </w:rPr>
            </w:pPr>
          </w:p>
        </w:tc>
        <w:tc>
          <w:tcPr>
            <w:tcW w:w="1828" w:type="pct"/>
            <w:shd w:val="clear" w:color="auto" w:fill="auto"/>
          </w:tcPr>
          <w:p w14:paraId="61CE571D" w14:textId="4A687CB1" w:rsidR="00272263" w:rsidRPr="00FA084A" w:rsidRDefault="00873086" w:rsidP="00133CC8">
            <w:pPr>
              <w:rPr>
                <w:rFonts w:asciiTheme="majorHAnsi" w:hAnsiTheme="majorHAnsi" w:cstheme="majorHAnsi"/>
                <w:sz w:val="20"/>
                <w:szCs w:val="20"/>
                <w:lang w:val="fr-CA"/>
              </w:rPr>
            </w:pPr>
            <w:r w:rsidRPr="00FA084A">
              <w:rPr>
                <w:rFonts w:asciiTheme="majorHAnsi" w:hAnsiTheme="majorHAnsi" w:cstheme="majorHAnsi"/>
                <w:b/>
                <w:spacing w:val="-2"/>
                <w:sz w:val="20"/>
                <w:szCs w:val="20"/>
                <w:lang w:val="fr-CA"/>
              </w:rPr>
              <w:t xml:space="preserve">Idée principale </w:t>
            </w:r>
            <w:r w:rsidRPr="00FA084A">
              <w:rPr>
                <w:rFonts w:asciiTheme="majorHAnsi" w:hAnsiTheme="majorHAnsi" w:cstheme="majorHAnsi"/>
                <w:b/>
                <w:spacing w:val="-4"/>
                <w:sz w:val="20"/>
                <w:szCs w:val="20"/>
                <w:lang w:val="fr-CA"/>
              </w:rPr>
              <w:t xml:space="preserve">: Formuler des questions, </w:t>
            </w:r>
            <w:r w:rsidRPr="00FA084A">
              <w:rPr>
                <w:rFonts w:asciiTheme="majorHAnsi" w:hAnsiTheme="majorHAnsi" w:cstheme="majorHAnsi"/>
                <w:b/>
                <w:spacing w:val="-2"/>
                <w:sz w:val="20"/>
                <w:szCs w:val="20"/>
                <w:lang w:val="fr-CA"/>
              </w:rPr>
              <w:t>recueillir des données et regrouper ces données dans des représentations visuelles ou graphiques nous aide à comprendre, prédire et interpréter des situations incertaines, variables ou aléatoires.</w:t>
            </w:r>
            <w:r w:rsidR="009603AE" w:rsidRPr="00873086">
              <w:rPr>
                <w:rFonts w:asciiTheme="majorHAnsi" w:hAnsiTheme="majorHAnsi" w:cstheme="majorHAnsi"/>
                <w:b/>
                <w:sz w:val="20"/>
                <w:szCs w:val="20"/>
                <w:lang w:val="fr-CA"/>
              </w:rPr>
              <w:br/>
            </w:r>
            <w:r w:rsidR="00D94C51" w:rsidRPr="00FA084A">
              <w:rPr>
                <w:rFonts w:asciiTheme="majorHAnsi" w:hAnsiTheme="majorHAnsi" w:cstheme="majorHAnsi"/>
                <w:b/>
                <w:bCs/>
                <w:sz w:val="20"/>
                <w:szCs w:val="20"/>
                <w:lang w:val="fr-CA"/>
              </w:rPr>
              <w:t>Concevoir des représentations graphiques des données recueillies</w:t>
            </w:r>
            <w:r w:rsidR="00D94C51" w:rsidRPr="00FA084A">
              <w:rPr>
                <w:rFonts w:asciiTheme="majorHAnsi" w:hAnsiTheme="majorHAnsi" w:cstheme="majorHAnsi"/>
                <w:sz w:val="20"/>
                <w:szCs w:val="20"/>
                <w:lang w:val="fr-CA"/>
              </w:rPr>
              <w:br/>
              <w:t>- Représenter des données graphiquement en utilisant la correspondance multivoque à l’aide d’échelles appropriées et de graduations appropriées des axes (p. ex., chaque symbole dans un diagramme à pictogrammes représente 10 personnes).</w:t>
            </w:r>
            <w:r w:rsidR="00D94C51" w:rsidRPr="00FA084A">
              <w:rPr>
                <w:rFonts w:asciiTheme="majorHAnsi" w:hAnsiTheme="majorHAnsi" w:cstheme="majorHAnsi"/>
                <w:sz w:val="20"/>
                <w:szCs w:val="20"/>
                <w:lang w:val="fr-CA"/>
              </w:rPr>
              <w:br/>
              <w:t>- Choisir et justifier son choix de représentations visuelles appropriées pour afficher des données discrètes (p.</w:t>
            </w:r>
            <w:r w:rsidR="00212AE4">
              <w:rPr>
                <w:rFonts w:asciiTheme="majorHAnsi" w:hAnsiTheme="majorHAnsi" w:cstheme="majorHAnsi"/>
                <w:sz w:val="20"/>
                <w:szCs w:val="20"/>
                <w:lang w:val="fr-CA"/>
              </w:rPr>
              <w:t> </w:t>
            </w:r>
            <w:r w:rsidR="00D94C51" w:rsidRPr="00FA084A">
              <w:rPr>
                <w:rFonts w:asciiTheme="majorHAnsi" w:hAnsiTheme="majorHAnsi" w:cstheme="majorHAnsi"/>
                <w:sz w:val="20"/>
                <w:szCs w:val="20"/>
                <w:lang w:val="fr-CA"/>
              </w:rPr>
              <w:t>ex., diagramme à bandes) et continues (p. ex., diagramme à ligne brisée).</w:t>
            </w:r>
            <w:r w:rsidR="00CE71F9" w:rsidRPr="00D94C51">
              <w:rPr>
                <w:rFonts w:asciiTheme="majorHAnsi" w:hAnsiTheme="majorHAnsi" w:cstheme="majorHAnsi"/>
                <w:sz w:val="20"/>
                <w:szCs w:val="20"/>
                <w:lang w:val="fr-CA"/>
              </w:rPr>
              <w:br/>
            </w:r>
            <w:r w:rsidR="00272263" w:rsidRPr="00FA084A">
              <w:rPr>
                <w:rFonts w:asciiTheme="majorHAnsi" w:hAnsiTheme="majorHAnsi" w:cstheme="majorHAnsi"/>
                <w:b/>
                <w:bCs/>
                <w:sz w:val="20"/>
                <w:szCs w:val="20"/>
                <w:lang w:val="fr-CA"/>
              </w:rPr>
              <w:t>Lire et interpréter des représentations de données et analyser la variabilité</w:t>
            </w:r>
            <w:r w:rsidR="00272263" w:rsidRPr="00FA084A">
              <w:rPr>
                <w:rFonts w:asciiTheme="majorHAnsi" w:hAnsiTheme="majorHAnsi" w:cstheme="majorHAnsi"/>
                <w:sz w:val="20"/>
                <w:szCs w:val="20"/>
                <w:lang w:val="fr-CA"/>
              </w:rPr>
              <w:br/>
              <w:t>- Lire et interpréter des représentations de données en faisant des correspondances multivoques.</w:t>
            </w:r>
          </w:p>
          <w:p w14:paraId="43F0E37A" w14:textId="77777777" w:rsidR="00272263" w:rsidRPr="00FA084A" w:rsidRDefault="00272263" w:rsidP="00133CC8">
            <w:pPr>
              <w:rPr>
                <w:rFonts w:asciiTheme="majorHAnsi" w:hAnsiTheme="majorHAnsi" w:cstheme="majorHAnsi"/>
                <w:sz w:val="20"/>
                <w:szCs w:val="20"/>
                <w:lang w:val="fr-CA"/>
              </w:rPr>
            </w:pPr>
            <w:r w:rsidRPr="00FA084A">
              <w:rPr>
                <w:rFonts w:asciiTheme="majorHAnsi" w:hAnsiTheme="majorHAnsi" w:cstheme="majorHAnsi"/>
                <w:b/>
                <w:sz w:val="20"/>
                <w:szCs w:val="20"/>
                <w:lang w:val="fr-CA"/>
              </w:rPr>
              <w:t>Tirer des conclusions en faisant des inférences et justifier ses décisions en fonction des données recueillies</w:t>
            </w:r>
            <w:r w:rsidRPr="00FA084A">
              <w:rPr>
                <w:rFonts w:asciiTheme="majorHAnsi" w:hAnsiTheme="majorHAnsi" w:cstheme="majorHAnsi"/>
                <w:b/>
                <w:sz w:val="20"/>
                <w:szCs w:val="20"/>
                <w:lang w:val="fr-CA"/>
              </w:rPr>
              <w:br/>
            </w:r>
            <w:r w:rsidRPr="00FA084A">
              <w:rPr>
                <w:rFonts w:asciiTheme="majorHAnsi" w:hAnsiTheme="majorHAnsi" w:cstheme="majorHAnsi"/>
                <w:sz w:val="20"/>
                <w:szCs w:val="20"/>
                <w:lang w:val="fr-CA"/>
              </w:rPr>
              <w:t>- Tirer des conclusions en fonction des données présentées.</w:t>
            </w:r>
          </w:p>
          <w:p w14:paraId="702945D3" w14:textId="425F092B" w:rsidR="00BF68AB" w:rsidRPr="00272263" w:rsidRDefault="00272263" w:rsidP="00133CC8">
            <w:pPr>
              <w:rPr>
                <w:rFonts w:asciiTheme="majorHAnsi" w:hAnsiTheme="majorHAnsi" w:cstheme="majorHAnsi"/>
                <w:sz w:val="20"/>
                <w:szCs w:val="20"/>
                <w:lang w:val="fr-CA"/>
              </w:rPr>
            </w:pPr>
            <w:r w:rsidRPr="00FA084A">
              <w:rPr>
                <w:rFonts w:asciiTheme="majorHAnsi" w:hAnsiTheme="majorHAnsi" w:cstheme="majorHAnsi"/>
                <w:sz w:val="20"/>
                <w:szCs w:val="20"/>
                <w:lang w:val="fr-CA"/>
              </w:rPr>
              <w:t>- Interpréter les résultats de données présentées graphiquement en se basant sur des sources primaires (p. ex., un sondage mené en classe) et secondaires (p. ex., un reportage d’actualité en ligne).</w:t>
            </w:r>
          </w:p>
        </w:tc>
      </w:tr>
    </w:tbl>
    <w:p w14:paraId="7B363514" w14:textId="26C1F46B" w:rsidR="00E86A0A" w:rsidRPr="00272263" w:rsidRDefault="00E86A0A" w:rsidP="00080EF8">
      <w:pPr>
        <w:rPr>
          <w:rFonts w:asciiTheme="majorHAnsi" w:hAnsiTheme="majorHAnsi" w:cstheme="majorHAnsi"/>
          <w:b/>
          <w:sz w:val="20"/>
          <w:szCs w:val="20"/>
          <w:lang w:val="fr-CA"/>
        </w:rPr>
      </w:pPr>
      <w:bookmarkStart w:id="0" w:name="_gjdgxs" w:colFirst="0" w:colLast="0"/>
      <w:bookmarkEnd w:id="0"/>
    </w:p>
    <w:p w14:paraId="79CA72C7" w14:textId="77777777" w:rsidR="00E86A0A" w:rsidRPr="00272263" w:rsidRDefault="00E86A0A">
      <w:pPr>
        <w:spacing w:after="120" w:line="264" w:lineRule="auto"/>
        <w:rPr>
          <w:rFonts w:asciiTheme="majorHAnsi" w:hAnsiTheme="majorHAnsi"/>
          <w:b/>
          <w:sz w:val="20"/>
          <w:szCs w:val="20"/>
          <w:lang w:val="fr-CA"/>
        </w:rPr>
      </w:pPr>
      <w:r w:rsidRPr="00272263">
        <w:rPr>
          <w:rFonts w:asciiTheme="majorHAnsi" w:hAnsiTheme="majorHAnsi"/>
          <w:b/>
          <w:sz w:val="20"/>
          <w:szCs w:val="20"/>
          <w:lang w:val="fr-CA"/>
        </w:rPr>
        <w:br w:type="page"/>
      </w:r>
    </w:p>
    <w:p w14:paraId="495B5C76" w14:textId="6D2590E5" w:rsidR="000C2087" w:rsidRDefault="000C2087" w:rsidP="000C2087">
      <w:pPr>
        <w:jc w:val="center"/>
        <w:rPr>
          <w:rFonts w:ascii="Calibri" w:hAnsi="Calibri" w:cstheme="majorHAnsi"/>
          <w:b/>
          <w:bCs/>
          <w:sz w:val="28"/>
          <w:szCs w:val="28"/>
          <w:lang w:val="fr-FR"/>
        </w:rPr>
      </w:pPr>
      <w:r w:rsidRPr="00D52F49">
        <w:rPr>
          <w:rFonts w:ascii="Calibri" w:hAnsi="Calibri" w:cstheme="minorHAnsi"/>
          <w:noProof/>
          <w:sz w:val="20"/>
          <w:szCs w:val="20"/>
          <w:lang w:val="fr-FR"/>
        </w:rPr>
        <w:lastRenderedPageBreak/>
        <w:drawing>
          <wp:anchor distT="0" distB="0" distL="114300" distR="114300" simplePos="0" relativeHeight="251686912" behindDoc="0" locked="0" layoutInCell="1" hidden="0" allowOverlap="1" wp14:anchorId="28BF00CF" wp14:editId="428ED61F">
            <wp:simplePos x="0" y="0"/>
            <wp:positionH relativeFrom="page">
              <wp:align>center</wp:align>
            </wp:positionH>
            <wp:positionV relativeFrom="paragraph">
              <wp:posOffset>0</wp:posOffset>
            </wp:positionV>
            <wp:extent cx="2019300" cy="673100"/>
            <wp:effectExtent l="0" t="0" r="0" b="0"/>
            <wp:wrapTopAndBottom/>
            <wp:docPr id="17" name="Picture 17"/>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19300" cy="673100"/>
                    </a:xfrm>
                    <a:prstGeom prst="rect">
                      <a:avLst/>
                    </a:prstGeom>
                    <a:ln/>
                  </pic:spPr>
                </pic:pic>
              </a:graphicData>
            </a:graphic>
          </wp:anchor>
        </w:drawing>
      </w:r>
      <w:r w:rsidRPr="00D52F49">
        <w:rPr>
          <w:rFonts w:ascii="Calibri" w:hAnsi="Calibri" w:cstheme="majorHAnsi"/>
          <w:b/>
          <w:bCs/>
          <w:sz w:val="28"/>
          <w:szCs w:val="28"/>
          <w:lang w:val="fr-FR"/>
        </w:rPr>
        <w:t xml:space="preserve">Corrélation entre le programme d’études </w:t>
      </w:r>
      <w:r>
        <w:rPr>
          <w:rFonts w:ascii="Calibri" w:hAnsi="Calibri" w:cstheme="majorHAnsi"/>
          <w:b/>
          <w:bCs/>
          <w:sz w:val="28"/>
          <w:szCs w:val="28"/>
          <w:lang w:val="fr-FR"/>
        </w:rPr>
        <w:t>du Manitoba</w:t>
      </w:r>
      <w:r w:rsidRPr="00D52F49">
        <w:rPr>
          <w:rFonts w:ascii="Calibri" w:hAnsi="Calibri" w:cstheme="majorHAnsi"/>
          <w:b/>
          <w:bCs/>
          <w:sz w:val="28"/>
          <w:szCs w:val="28"/>
          <w:lang w:val="fr-FR"/>
        </w:rPr>
        <w:t xml:space="preserve"> et Mathologie, </w:t>
      </w:r>
      <w:r>
        <w:rPr>
          <w:rFonts w:ascii="Calibri" w:hAnsi="Calibri" w:cstheme="majorHAnsi"/>
          <w:b/>
          <w:bCs/>
          <w:sz w:val="28"/>
          <w:szCs w:val="28"/>
          <w:lang w:val="fr-FR"/>
        </w:rPr>
        <w:t>6</w:t>
      </w:r>
      <w:r w:rsidRPr="00D52F49">
        <w:rPr>
          <w:rFonts w:ascii="Calibri" w:hAnsi="Calibri" w:cstheme="majorHAnsi"/>
          <w:b/>
          <w:bCs/>
          <w:sz w:val="28"/>
          <w:szCs w:val="28"/>
          <w:vertAlign w:val="superscript"/>
          <w:lang w:val="fr-FR"/>
        </w:rPr>
        <w:t>e</w:t>
      </w:r>
      <w:r w:rsidRPr="00D52F49">
        <w:rPr>
          <w:rFonts w:ascii="Calibri" w:hAnsi="Calibri" w:cstheme="majorHAnsi"/>
          <w:b/>
          <w:bCs/>
          <w:sz w:val="28"/>
          <w:szCs w:val="28"/>
          <w:lang w:val="fr-FR"/>
        </w:rPr>
        <w:t xml:space="preserve"> année</w:t>
      </w:r>
    </w:p>
    <w:p w14:paraId="50F70497" w14:textId="77777777" w:rsidR="000C2087" w:rsidRPr="00436373" w:rsidRDefault="000C2087" w:rsidP="000C2087">
      <w:pPr>
        <w:jc w:val="center"/>
        <w:rPr>
          <w:b/>
          <w:sz w:val="28"/>
          <w:szCs w:val="28"/>
          <w:lang w:val="fr-CA"/>
        </w:rPr>
      </w:pPr>
      <w:r w:rsidRPr="00436373">
        <w:rPr>
          <w:rFonts w:ascii="Calibri" w:hAnsi="Calibri" w:cstheme="majorHAnsi"/>
          <w:b/>
          <w:bCs/>
          <w:sz w:val="28"/>
          <w:szCs w:val="28"/>
          <w:lang w:val="fr-FR"/>
        </w:rPr>
        <w:t xml:space="preserve">(La </w:t>
      </w:r>
      <w:r>
        <w:rPr>
          <w:rFonts w:ascii="Calibri" w:hAnsi="Calibri" w:cstheme="majorHAnsi"/>
          <w:b/>
          <w:bCs/>
          <w:sz w:val="28"/>
          <w:szCs w:val="28"/>
          <w:lang w:val="fr-FR"/>
        </w:rPr>
        <w:t>statistique et la probabilité : La chance et l’incertitude</w:t>
      </w:r>
      <w:r w:rsidRPr="00436373">
        <w:rPr>
          <w:rFonts w:ascii="Calibri" w:hAnsi="Calibri" w:cstheme="majorHAnsi"/>
          <w:b/>
          <w:bCs/>
          <w:sz w:val="28"/>
          <w:szCs w:val="28"/>
          <w:lang w:val="fr-FR"/>
        </w:rPr>
        <w:t>)</w:t>
      </w:r>
    </w:p>
    <w:p w14:paraId="2F77FA03" w14:textId="77777777" w:rsidR="000C2087" w:rsidRPr="006B2078" w:rsidRDefault="000C2087" w:rsidP="000C2087">
      <w:pPr>
        <w:ind w:left="720" w:firstLine="720"/>
        <w:rPr>
          <w:lang w:val="fr-CA"/>
        </w:rPr>
      </w:pPr>
    </w:p>
    <w:tbl>
      <w:tblPr>
        <w:tblStyle w:val="a7"/>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27"/>
        <w:gridCol w:w="2709"/>
        <w:gridCol w:w="3545"/>
      </w:tblGrid>
      <w:tr w:rsidR="00E86A0A" w:rsidRPr="0083520E" w14:paraId="53EFCD76" w14:textId="77777777" w:rsidTr="00F96E89">
        <w:trPr>
          <w:trHeight w:val="500"/>
        </w:trPr>
        <w:tc>
          <w:tcPr>
            <w:tcW w:w="1803" w:type="pct"/>
            <w:shd w:val="clear" w:color="auto" w:fill="BAD2EF"/>
          </w:tcPr>
          <w:p w14:paraId="34743B14" w14:textId="4F8634F4" w:rsidR="00E86A0A" w:rsidRPr="006B0016" w:rsidRDefault="002F7CC3" w:rsidP="006B0016">
            <w:pPr>
              <w:rPr>
                <w:rFonts w:asciiTheme="majorHAnsi" w:hAnsiTheme="majorHAnsi" w:cstheme="majorHAnsi"/>
                <w:b/>
                <w:sz w:val="20"/>
                <w:szCs w:val="20"/>
              </w:rPr>
            </w:pPr>
            <w:r w:rsidRPr="006B0016">
              <w:rPr>
                <w:rFonts w:asciiTheme="majorHAnsi" w:hAnsiTheme="majorHAnsi" w:cstheme="majorHAnsi"/>
                <w:b/>
                <w:sz w:val="22"/>
                <w:szCs w:val="22"/>
              </w:rPr>
              <w:t>Résultats d’apprentissage</w:t>
            </w:r>
          </w:p>
        </w:tc>
        <w:tc>
          <w:tcPr>
            <w:tcW w:w="1385" w:type="pct"/>
            <w:shd w:val="clear" w:color="auto" w:fill="BAD2EF"/>
          </w:tcPr>
          <w:p w14:paraId="6A0B40FC" w14:textId="3385F79B" w:rsidR="00E86A0A" w:rsidRPr="006B0016" w:rsidRDefault="002F7CC3" w:rsidP="006B0016">
            <w:pPr>
              <w:tabs>
                <w:tab w:val="left" w:pos="3063"/>
              </w:tabs>
              <w:rPr>
                <w:rFonts w:asciiTheme="majorHAnsi" w:hAnsiTheme="majorHAnsi" w:cstheme="majorHAnsi"/>
                <w:b/>
                <w:sz w:val="20"/>
                <w:szCs w:val="20"/>
              </w:rPr>
            </w:pPr>
            <w:r w:rsidRPr="006B0016">
              <w:rPr>
                <w:rFonts w:asciiTheme="majorHAnsi" w:hAnsiTheme="majorHAnsi" w:cstheme="majorHAnsi"/>
                <w:b/>
                <w:sz w:val="22"/>
                <w:szCs w:val="22"/>
              </w:rPr>
              <w:t>6</w:t>
            </w:r>
            <w:r w:rsidRPr="006B0016">
              <w:rPr>
                <w:rFonts w:asciiTheme="majorHAnsi" w:hAnsiTheme="majorHAnsi" w:cstheme="majorHAnsi"/>
                <w:b/>
                <w:sz w:val="22"/>
                <w:szCs w:val="22"/>
                <w:vertAlign w:val="superscript"/>
              </w:rPr>
              <w:t>e</w:t>
            </w:r>
            <w:r w:rsidRPr="006B0016">
              <w:rPr>
                <w:rFonts w:asciiTheme="majorHAnsi" w:hAnsiTheme="majorHAnsi" w:cstheme="majorHAnsi"/>
                <w:b/>
                <w:sz w:val="22"/>
                <w:szCs w:val="22"/>
              </w:rPr>
              <w:t xml:space="preserve"> année, Mathologie.ca</w:t>
            </w:r>
          </w:p>
        </w:tc>
        <w:tc>
          <w:tcPr>
            <w:tcW w:w="1812" w:type="pct"/>
            <w:shd w:val="clear" w:color="auto" w:fill="BAD2EF"/>
          </w:tcPr>
          <w:p w14:paraId="4CC8F1C4" w14:textId="0474D4B3" w:rsidR="00E86A0A" w:rsidRPr="006B0016" w:rsidRDefault="00080C26" w:rsidP="006B0016">
            <w:pPr>
              <w:rPr>
                <w:rFonts w:asciiTheme="majorHAnsi" w:hAnsiTheme="majorHAnsi" w:cstheme="majorHAnsi"/>
                <w:b/>
                <w:sz w:val="20"/>
                <w:szCs w:val="20"/>
                <w:lang w:val="fr-CA"/>
              </w:rPr>
            </w:pPr>
            <w:r w:rsidRPr="006B0016">
              <w:rPr>
                <w:rFonts w:asciiTheme="majorHAnsi" w:hAnsiTheme="majorHAnsi" w:cstheme="majorHAnsi"/>
                <w:b/>
                <w:bCs/>
                <w:sz w:val="22"/>
                <w:szCs w:val="22"/>
                <w:lang w:val="fr-CA"/>
              </w:rPr>
              <w:t>La progression des apprentissages en mathématiques, 4</w:t>
            </w:r>
            <w:r w:rsidRPr="006B0016">
              <w:rPr>
                <w:rFonts w:asciiTheme="majorHAnsi" w:hAnsiTheme="majorHAnsi" w:cstheme="majorHAnsi"/>
                <w:b/>
                <w:bCs/>
                <w:sz w:val="22"/>
                <w:szCs w:val="22"/>
                <w:vertAlign w:val="superscript"/>
                <w:lang w:val="fr-CA"/>
              </w:rPr>
              <w:t>e</w:t>
            </w:r>
            <w:r w:rsidRPr="006B0016">
              <w:rPr>
                <w:rFonts w:asciiTheme="majorHAnsi" w:hAnsiTheme="majorHAnsi" w:cstheme="majorHAnsi"/>
                <w:b/>
                <w:bCs/>
                <w:sz w:val="22"/>
                <w:szCs w:val="22"/>
                <w:lang w:val="fr-CA"/>
              </w:rPr>
              <w:t xml:space="preserve"> à 6</w:t>
            </w:r>
            <w:r w:rsidRPr="006B0016">
              <w:rPr>
                <w:rFonts w:asciiTheme="majorHAnsi" w:hAnsiTheme="majorHAnsi" w:cstheme="majorHAnsi"/>
                <w:b/>
                <w:bCs/>
                <w:sz w:val="22"/>
                <w:szCs w:val="22"/>
                <w:vertAlign w:val="superscript"/>
                <w:lang w:val="fr-CA"/>
              </w:rPr>
              <w:t>e</w:t>
            </w:r>
            <w:r w:rsidRPr="006B0016">
              <w:rPr>
                <w:rFonts w:asciiTheme="majorHAnsi" w:hAnsiTheme="majorHAnsi" w:cstheme="majorHAnsi"/>
                <w:b/>
                <w:bCs/>
                <w:sz w:val="22"/>
                <w:szCs w:val="22"/>
                <w:lang w:val="fr-CA"/>
              </w:rPr>
              <w:t xml:space="preserve"> années, Pearson Canada</w:t>
            </w:r>
          </w:p>
        </w:tc>
      </w:tr>
      <w:tr w:rsidR="00F96E89" w:rsidRPr="0083520E" w14:paraId="23EC3AE6" w14:textId="77777777" w:rsidTr="00321761">
        <w:trPr>
          <w:trHeight w:val="20"/>
        </w:trPr>
        <w:tc>
          <w:tcPr>
            <w:tcW w:w="5000" w:type="pct"/>
            <w:gridSpan w:val="3"/>
            <w:shd w:val="clear" w:color="auto" w:fill="D9D9D9" w:themeFill="background1" w:themeFillShade="D9"/>
          </w:tcPr>
          <w:p w14:paraId="7BC943E8" w14:textId="77777777" w:rsidR="00B6365E" w:rsidRPr="006B0016" w:rsidRDefault="00B6365E" w:rsidP="006B0016">
            <w:pPr>
              <w:rPr>
                <w:rFonts w:asciiTheme="majorHAnsi" w:hAnsiTheme="majorHAnsi" w:cstheme="majorHAnsi"/>
                <w:b/>
                <w:sz w:val="20"/>
                <w:szCs w:val="20"/>
                <w:lang w:val="fr-CA"/>
              </w:rPr>
            </w:pPr>
            <w:r w:rsidRPr="006B0016">
              <w:rPr>
                <w:rFonts w:asciiTheme="majorHAnsi" w:hAnsiTheme="majorHAnsi" w:cstheme="majorHAnsi"/>
                <w:b/>
                <w:sz w:val="20"/>
                <w:szCs w:val="20"/>
                <w:lang w:val="fr-CA"/>
              </w:rPr>
              <w:t>Résultat d’apprentissage général</w:t>
            </w:r>
          </w:p>
          <w:p w14:paraId="40915EBC" w14:textId="086B9646" w:rsidR="00F96E89" w:rsidRPr="006B0016" w:rsidRDefault="006A544B" w:rsidP="006B0016">
            <w:pPr>
              <w:rPr>
                <w:rFonts w:asciiTheme="majorHAnsi" w:hAnsiTheme="majorHAnsi" w:cstheme="majorHAnsi"/>
                <w:b/>
                <w:sz w:val="20"/>
                <w:szCs w:val="20"/>
                <w:lang w:val="fr-CA"/>
              </w:rPr>
            </w:pPr>
            <w:r w:rsidRPr="006B0016">
              <w:rPr>
                <w:rFonts w:asciiTheme="majorHAnsi" w:hAnsiTheme="majorHAnsi" w:cstheme="majorHAnsi"/>
                <w:sz w:val="20"/>
                <w:szCs w:val="20"/>
                <w:lang w:val="fr-CA"/>
              </w:rPr>
              <w:t>Utiliser des probabilités expérimentales ou théoriques pour représenter et résoudre des problèmes comportant des incertitudes</w:t>
            </w:r>
          </w:p>
        </w:tc>
      </w:tr>
      <w:tr w:rsidR="00E86A0A" w:rsidRPr="00314B93" w14:paraId="45849257" w14:textId="77777777" w:rsidTr="00BF68AB">
        <w:trPr>
          <w:trHeight w:val="20"/>
        </w:trPr>
        <w:tc>
          <w:tcPr>
            <w:tcW w:w="1803" w:type="pct"/>
          </w:tcPr>
          <w:p w14:paraId="60BD1DAF" w14:textId="0B7A926F" w:rsidR="00E86A0A" w:rsidRPr="006B0016" w:rsidRDefault="00B6365E" w:rsidP="006B0016">
            <w:pPr>
              <w:rPr>
                <w:rFonts w:asciiTheme="majorHAnsi" w:hAnsiTheme="majorHAnsi" w:cstheme="majorHAnsi"/>
                <w:b/>
                <w:color w:val="000000"/>
                <w:sz w:val="20"/>
                <w:szCs w:val="20"/>
                <w:lang w:val="fr-CA"/>
              </w:rPr>
            </w:pPr>
            <w:r w:rsidRPr="006B0016">
              <w:rPr>
                <w:rFonts w:asciiTheme="majorHAnsi" w:hAnsiTheme="majorHAnsi" w:cstheme="majorHAnsi"/>
                <w:b/>
                <w:sz w:val="20"/>
                <w:szCs w:val="20"/>
                <w:lang w:val="fr-CA"/>
              </w:rPr>
              <w:t>Résultats d’apprentissage spécifiques</w:t>
            </w:r>
          </w:p>
          <w:p w14:paraId="014FCC17" w14:textId="018680EE" w:rsidR="00375677" w:rsidRPr="006B0016" w:rsidRDefault="00617731" w:rsidP="006B0016">
            <w:pPr>
              <w:rPr>
                <w:rFonts w:asciiTheme="majorHAnsi" w:hAnsiTheme="majorHAnsi" w:cstheme="majorHAnsi"/>
                <w:sz w:val="20"/>
                <w:szCs w:val="20"/>
                <w:lang w:val="fr-CA"/>
              </w:rPr>
            </w:pPr>
            <w:r w:rsidRPr="006B0016">
              <w:rPr>
                <w:rFonts w:asciiTheme="majorHAnsi" w:hAnsiTheme="majorHAnsi" w:cstheme="majorHAnsi"/>
                <w:bCs/>
                <w:color w:val="000000"/>
                <w:sz w:val="20"/>
                <w:szCs w:val="20"/>
                <w:lang w:val="fr-CA"/>
              </w:rPr>
              <w:t>6.S.</w:t>
            </w:r>
            <w:r w:rsidR="00A3702B" w:rsidRPr="006B0016">
              <w:rPr>
                <w:rFonts w:asciiTheme="majorHAnsi" w:hAnsiTheme="majorHAnsi" w:cstheme="majorHAnsi"/>
                <w:bCs/>
                <w:color w:val="000000"/>
                <w:sz w:val="20"/>
                <w:szCs w:val="20"/>
                <w:lang w:val="fr-CA"/>
              </w:rPr>
              <w:t>4</w:t>
            </w:r>
            <w:r w:rsidR="00E86A0A" w:rsidRPr="006B0016">
              <w:rPr>
                <w:rFonts w:asciiTheme="majorHAnsi" w:hAnsiTheme="majorHAnsi" w:cstheme="majorHAnsi"/>
                <w:bCs/>
                <w:color w:val="000000"/>
                <w:sz w:val="20"/>
                <w:szCs w:val="20"/>
                <w:lang w:val="fr-CA"/>
              </w:rPr>
              <w:t>.</w:t>
            </w:r>
            <w:r w:rsidR="00E86A0A" w:rsidRPr="006B0016">
              <w:rPr>
                <w:rFonts w:asciiTheme="majorHAnsi" w:hAnsiTheme="majorHAnsi" w:cstheme="majorHAnsi"/>
                <w:color w:val="000000"/>
                <w:sz w:val="20"/>
                <w:szCs w:val="20"/>
                <w:lang w:val="fr-CA"/>
              </w:rPr>
              <w:t xml:space="preserve"> </w:t>
            </w:r>
            <w:r w:rsidR="00356FC9" w:rsidRPr="006B0016">
              <w:rPr>
                <w:rFonts w:asciiTheme="majorHAnsi" w:hAnsiTheme="majorHAnsi" w:cstheme="majorHAnsi"/>
                <w:sz w:val="20"/>
                <w:szCs w:val="20"/>
                <w:lang w:val="fr-CA"/>
              </w:rPr>
              <w:t>Démontrer une compréhension de la probabilité en :</w:t>
            </w:r>
          </w:p>
          <w:p w14:paraId="764211D3" w14:textId="77777777" w:rsidR="00375677" w:rsidRPr="006B0016" w:rsidRDefault="00356FC9" w:rsidP="006B0016">
            <w:pPr>
              <w:pStyle w:val="ListParagraph"/>
              <w:numPr>
                <w:ilvl w:val="0"/>
                <w:numId w:val="44"/>
              </w:numPr>
              <w:rPr>
                <w:rFonts w:asciiTheme="majorHAnsi" w:hAnsiTheme="majorHAnsi" w:cstheme="majorHAnsi"/>
                <w:sz w:val="20"/>
                <w:szCs w:val="20"/>
                <w:lang w:val="fr-CA"/>
              </w:rPr>
            </w:pPr>
            <w:r w:rsidRPr="006B0016">
              <w:rPr>
                <w:rFonts w:asciiTheme="majorHAnsi" w:hAnsiTheme="majorHAnsi" w:cstheme="majorHAnsi"/>
                <w:sz w:val="20"/>
                <w:szCs w:val="20"/>
                <w:lang w:val="fr-CA"/>
              </w:rPr>
              <w:t>identifiant tous les résultats possibles d’une expérience de probabilité;</w:t>
            </w:r>
          </w:p>
          <w:p w14:paraId="72D4491C" w14:textId="77777777" w:rsidR="00375677" w:rsidRPr="006B0016" w:rsidRDefault="00356FC9" w:rsidP="006B0016">
            <w:pPr>
              <w:pStyle w:val="ListParagraph"/>
              <w:numPr>
                <w:ilvl w:val="0"/>
                <w:numId w:val="44"/>
              </w:numPr>
              <w:rPr>
                <w:rFonts w:asciiTheme="majorHAnsi" w:hAnsiTheme="majorHAnsi" w:cstheme="majorHAnsi"/>
                <w:sz w:val="20"/>
                <w:szCs w:val="20"/>
                <w:lang w:val="fr-CA"/>
              </w:rPr>
            </w:pPr>
            <w:r w:rsidRPr="006B0016">
              <w:rPr>
                <w:rFonts w:asciiTheme="majorHAnsi" w:hAnsiTheme="majorHAnsi" w:cstheme="majorHAnsi"/>
                <w:sz w:val="20"/>
                <w:szCs w:val="20"/>
                <w:lang w:val="fr-CA"/>
              </w:rPr>
              <w:t>faisant la distinction entre la probabilité expérimentale et la probabilité théorique;</w:t>
            </w:r>
          </w:p>
          <w:p w14:paraId="26181073" w14:textId="77777777" w:rsidR="00375677" w:rsidRPr="006B0016" w:rsidRDefault="00356FC9" w:rsidP="006B0016">
            <w:pPr>
              <w:pStyle w:val="ListParagraph"/>
              <w:numPr>
                <w:ilvl w:val="0"/>
                <w:numId w:val="44"/>
              </w:numPr>
              <w:rPr>
                <w:rFonts w:asciiTheme="majorHAnsi" w:hAnsiTheme="majorHAnsi" w:cstheme="majorHAnsi"/>
                <w:sz w:val="20"/>
                <w:szCs w:val="20"/>
                <w:lang w:val="fr-CA"/>
              </w:rPr>
            </w:pPr>
            <w:r w:rsidRPr="006B0016">
              <w:rPr>
                <w:rFonts w:asciiTheme="majorHAnsi" w:hAnsiTheme="majorHAnsi" w:cstheme="majorHAnsi"/>
                <w:sz w:val="20"/>
                <w:szCs w:val="20"/>
                <w:lang w:val="fr-CA"/>
              </w:rPr>
              <w:t>déterminant la probabilité théorique d’évènements à partir des résultats d’une expérience de probabilité;</w:t>
            </w:r>
          </w:p>
          <w:p w14:paraId="2A2CDB12" w14:textId="77777777" w:rsidR="00375677" w:rsidRPr="006B0016" w:rsidRDefault="00356FC9" w:rsidP="006B0016">
            <w:pPr>
              <w:pStyle w:val="ListParagraph"/>
              <w:numPr>
                <w:ilvl w:val="0"/>
                <w:numId w:val="44"/>
              </w:numPr>
              <w:rPr>
                <w:rFonts w:asciiTheme="majorHAnsi" w:hAnsiTheme="majorHAnsi" w:cstheme="majorHAnsi"/>
                <w:sz w:val="20"/>
                <w:szCs w:val="20"/>
                <w:lang w:val="fr-CA"/>
              </w:rPr>
            </w:pPr>
            <w:r w:rsidRPr="006B0016">
              <w:rPr>
                <w:rFonts w:asciiTheme="majorHAnsi" w:hAnsiTheme="majorHAnsi" w:cstheme="majorHAnsi"/>
                <w:sz w:val="20"/>
                <w:szCs w:val="20"/>
                <w:lang w:val="fr-CA"/>
              </w:rPr>
              <w:t>déterminant la probabilité expérimentale des résultats obtenus lors d’une expérience de probabilité;</w:t>
            </w:r>
          </w:p>
          <w:p w14:paraId="5228B5E3" w14:textId="3B64EEE0" w:rsidR="00356FC9" w:rsidRPr="006B0016" w:rsidRDefault="00356FC9" w:rsidP="006B0016">
            <w:pPr>
              <w:pStyle w:val="ListParagraph"/>
              <w:numPr>
                <w:ilvl w:val="0"/>
                <w:numId w:val="44"/>
              </w:numPr>
              <w:rPr>
                <w:rFonts w:asciiTheme="majorHAnsi" w:hAnsiTheme="majorHAnsi" w:cstheme="majorHAnsi"/>
                <w:color w:val="000000"/>
                <w:sz w:val="20"/>
                <w:szCs w:val="20"/>
                <w:lang w:val="fr-CA"/>
              </w:rPr>
            </w:pPr>
            <w:r w:rsidRPr="006B0016">
              <w:rPr>
                <w:rFonts w:asciiTheme="majorHAnsi" w:hAnsiTheme="majorHAnsi" w:cstheme="majorHAnsi"/>
                <w:sz w:val="20"/>
                <w:szCs w:val="20"/>
                <w:lang w:val="fr-CA"/>
              </w:rPr>
              <w:t>comparant, pour une expérience, les résultats expérimentaux et la probabilité théorique.</w:t>
            </w:r>
          </w:p>
        </w:tc>
        <w:tc>
          <w:tcPr>
            <w:tcW w:w="1385" w:type="pct"/>
          </w:tcPr>
          <w:p w14:paraId="3DA43EBA" w14:textId="77777777" w:rsidR="00A9594B" w:rsidRPr="006B0016" w:rsidRDefault="00A9594B" w:rsidP="006B0016">
            <w:pPr>
              <w:tabs>
                <w:tab w:val="left" w:pos="3063"/>
              </w:tabs>
              <w:rPr>
                <w:rFonts w:asciiTheme="majorHAnsi" w:hAnsiTheme="majorHAnsi" w:cstheme="majorHAnsi"/>
                <w:sz w:val="20"/>
                <w:szCs w:val="20"/>
                <w:lang w:val="fr-CA"/>
              </w:rPr>
            </w:pPr>
            <w:r w:rsidRPr="006B0016">
              <w:rPr>
                <w:rFonts w:asciiTheme="majorHAnsi" w:hAnsiTheme="majorHAnsi" w:cstheme="majorHAnsi"/>
                <w:b/>
                <w:bCs/>
                <w:sz w:val="20"/>
                <w:szCs w:val="20"/>
                <w:lang w:val="fr-CA"/>
              </w:rPr>
              <w:t xml:space="preserve">Le traitement des données, </w:t>
            </w:r>
            <w:r w:rsidRPr="006B0016">
              <w:rPr>
                <w:rFonts w:asciiTheme="majorHAnsi" w:hAnsiTheme="majorHAnsi" w:cstheme="majorHAnsi"/>
                <w:b/>
                <w:sz w:val="20"/>
                <w:szCs w:val="20"/>
                <w:lang w:val="fr-CA"/>
              </w:rPr>
              <w:t xml:space="preserve">unité </w:t>
            </w:r>
            <w:r w:rsidRPr="006B0016">
              <w:rPr>
                <w:rFonts w:asciiTheme="majorHAnsi" w:hAnsiTheme="majorHAnsi" w:cstheme="majorHAnsi"/>
                <w:b/>
                <w:bCs/>
                <w:sz w:val="20"/>
                <w:szCs w:val="20"/>
                <w:lang w:val="fr-CA"/>
              </w:rPr>
              <w:t>2 : La probabilité</w:t>
            </w:r>
            <w:r w:rsidRPr="006B0016">
              <w:rPr>
                <w:rFonts w:asciiTheme="majorHAnsi" w:hAnsiTheme="majorHAnsi" w:cstheme="majorHAnsi"/>
                <w:sz w:val="20"/>
                <w:szCs w:val="20"/>
                <w:lang w:val="fr-CA"/>
              </w:rPr>
              <w:br/>
              <w:t>7 : Explorer la probabilité théorique</w:t>
            </w:r>
          </w:p>
          <w:p w14:paraId="61074CF8" w14:textId="77777777" w:rsidR="00A9594B" w:rsidRPr="006B0016" w:rsidRDefault="00A9594B" w:rsidP="006B0016">
            <w:pPr>
              <w:tabs>
                <w:tab w:val="left" w:pos="3063"/>
              </w:tabs>
              <w:rPr>
                <w:rFonts w:asciiTheme="majorHAnsi" w:hAnsiTheme="majorHAnsi" w:cstheme="majorHAnsi"/>
                <w:sz w:val="20"/>
                <w:szCs w:val="20"/>
                <w:lang w:val="fr-CA"/>
              </w:rPr>
            </w:pPr>
            <w:r w:rsidRPr="006B0016">
              <w:rPr>
                <w:rFonts w:asciiTheme="majorHAnsi" w:hAnsiTheme="majorHAnsi" w:cstheme="majorHAnsi"/>
                <w:sz w:val="20"/>
                <w:szCs w:val="20"/>
                <w:lang w:val="fr-CA"/>
              </w:rPr>
              <w:t>8 : Des événements indépendants</w:t>
            </w:r>
            <w:r w:rsidRPr="006B0016">
              <w:rPr>
                <w:rFonts w:asciiTheme="majorHAnsi" w:hAnsiTheme="majorHAnsi" w:cstheme="majorHAnsi"/>
                <w:sz w:val="20"/>
                <w:szCs w:val="20"/>
                <w:lang w:val="fr-CA"/>
              </w:rPr>
              <w:br/>
              <w:t>9 : Mener des expériences</w:t>
            </w:r>
          </w:p>
          <w:p w14:paraId="5DA07F2A" w14:textId="5C9F8E6D" w:rsidR="00601909" w:rsidRPr="006B0016" w:rsidRDefault="00A9594B" w:rsidP="006B0016">
            <w:pPr>
              <w:rPr>
                <w:rFonts w:asciiTheme="majorHAnsi" w:hAnsiTheme="majorHAnsi" w:cstheme="majorHAnsi"/>
                <w:sz w:val="20"/>
                <w:szCs w:val="20"/>
              </w:rPr>
            </w:pPr>
            <w:r w:rsidRPr="006B0016">
              <w:rPr>
                <w:rFonts w:asciiTheme="majorHAnsi" w:hAnsiTheme="majorHAnsi" w:cstheme="majorHAnsi"/>
                <w:sz w:val="20"/>
                <w:szCs w:val="20"/>
                <w:lang w:val="fr-CA"/>
              </w:rPr>
              <w:t xml:space="preserve">10 : </w:t>
            </w:r>
            <w:r w:rsidRPr="006B0016">
              <w:rPr>
                <w:rFonts w:asciiTheme="majorHAnsi" w:hAnsiTheme="majorHAnsi" w:cstheme="majorHAnsi"/>
                <w:bCs/>
                <w:sz w:val="20"/>
                <w:szCs w:val="20"/>
                <w:lang w:val="fr-CA"/>
              </w:rPr>
              <w:t>Approfondissement : La probabilité</w:t>
            </w:r>
          </w:p>
          <w:p w14:paraId="0B57EC9A" w14:textId="2B499F26" w:rsidR="00601909" w:rsidRPr="006B0016" w:rsidRDefault="00601909" w:rsidP="006B0016">
            <w:pPr>
              <w:rPr>
                <w:rFonts w:asciiTheme="majorHAnsi" w:hAnsiTheme="majorHAnsi" w:cstheme="majorHAnsi"/>
                <w:sz w:val="20"/>
                <w:szCs w:val="20"/>
              </w:rPr>
            </w:pPr>
            <w:r w:rsidRPr="006B0016">
              <w:rPr>
                <w:rFonts w:asciiTheme="majorHAnsi" w:hAnsiTheme="majorHAnsi" w:cstheme="majorHAnsi"/>
                <w:sz w:val="20"/>
                <w:szCs w:val="20"/>
              </w:rPr>
              <w:br/>
            </w:r>
            <w:r w:rsidRPr="006B0016">
              <w:rPr>
                <w:rFonts w:asciiTheme="majorHAnsi" w:hAnsiTheme="majorHAnsi" w:cstheme="majorHAnsi"/>
                <w:sz w:val="20"/>
                <w:szCs w:val="20"/>
              </w:rPr>
              <w:br/>
            </w:r>
          </w:p>
          <w:p w14:paraId="66CDF350" w14:textId="77777777" w:rsidR="00E86A0A" w:rsidRPr="006B0016" w:rsidRDefault="00E86A0A" w:rsidP="006B0016">
            <w:pPr>
              <w:rPr>
                <w:rFonts w:asciiTheme="majorHAnsi" w:hAnsiTheme="majorHAnsi" w:cstheme="majorHAnsi"/>
                <w:sz w:val="20"/>
                <w:szCs w:val="20"/>
              </w:rPr>
            </w:pPr>
          </w:p>
        </w:tc>
        <w:tc>
          <w:tcPr>
            <w:tcW w:w="1812" w:type="pct"/>
            <w:shd w:val="clear" w:color="auto" w:fill="auto"/>
          </w:tcPr>
          <w:p w14:paraId="29A07782" w14:textId="77777777" w:rsidR="00314B93" w:rsidRPr="006B0016" w:rsidRDefault="00314B93" w:rsidP="006B0016">
            <w:pPr>
              <w:rPr>
                <w:rFonts w:asciiTheme="majorHAnsi" w:hAnsiTheme="majorHAnsi" w:cstheme="majorHAnsi"/>
                <w:b/>
                <w:sz w:val="20"/>
                <w:szCs w:val="20"/>
                <w:lang w:val="fr-CA"/>
              </w:rPr>
            </w:pPr>
            <w:r w:rsidRPr="006B0016">
              <w:rPr>
                <w:rFonts w:asciiTheme="majorHAnsi" w:hAnsiTheme="majorHAnsi" w:cstheme="majorHAnsi"/>
                <w:b/>
                <w:spacing w:val="-2"/>
                <w:sz w:val="20"/>
                <w:szCs w:val="20"/>
                <w:lang w:val="fr-CA"/>
              </w:rPr>
              <w:t xml:space="preserve">Idée principale </w:t>
            </w:r>
            <w:r w:rsidRPr="006B0016">
              <w:rPr>
                <w:rFonts w:asciiTheme="majorHAnsi" w:hAnsiTheme="majorHAnsi" w:cstheme="majorHAnsi"/>
                <w:b/>
                <w:spacing w:val="-4"/>
                <w:sz w:val="20"/>
                <w:szCs w:val="20"/>
                <w:lang w:val="fr-CA"/>
              </w:rPr>
              <w:t xml:space="preserve">: Formuler des questions, </w:t>
            </w:r>
            <w:r w:rsidRPr="006B0016">
              <w:rPr>
                <w:rFonts w:asciiTheme="majorHAnsi" w:hAnsiTheme="majorHAnsi" w:cstheme="majorHAnsi"/>
                <w:b/>
                <w:spacing w:val="-2"/>
                <w:sz w:val="20"/>
                <w:szCs w:val="20"/>
                <w:lang w:val="fr-CA"/>
              </w:rPr>
              <w:t>recueillir des données et regrouper ces données dans des représentations visuelles ou graphiques nous aide à comprendre, prédire et interpréter des situations incertaines, variables ou aléatoires.</w:t>
            </w:r>
          </w:p>
          <w:p w14:paraId="0C158967" w14:textId="77777777" w:rsidR="00314B93" w:rsidRPr="006B0016" w:rsidRDefault="00314B93" w:rsidP="006B0016">
            <w:pPr>
              <w:rPr>
                <w:rFonts w:asciiTheme="majorHAnsi" w:hAnsiTheme="majorHAnsi" w:cstheme="majorHAnsi"/>
                <w:sz w:val="20"/>
                <w:szCs w:val="20"/>
                <w:lang w:val="fr-CA"/>
              </w:rPr>
            </w:pPr>
            <w:r w:rsidRPr="006B0016">
              <w:rPr>
                <w:rFonts w:asciiTheme="majorHAnsi" w:hAnsiTheme="majorHAnsi" w:cstheme="majorHAnsi"/>
                <w:b/>
                <w:bCs/>
                <w:sz w:val="20"/>
                <w:szCs w:val="20"/>
                <w:lang w:val="fr-CA"/>
              </w:rPr>
              <w:t>Recueillir des données et les organiser en catégories</w:t>
            </w:r>
            <w:r w:rsidRPr="006B0016">
              <w:rPr>
                <w:rFonts w:asciiTheme="majorHAnsi" w:hAnsiTheme="majorHAnsi" w:cstheme="majorHAnsi"/>
                <w:b/>
                <w:bCs/>
                <w:sz w:val="20"/>
                <w:szCs w:val="20"/>
                <w:lang w:val="fr-CA"/>
              </w:rPr>
              <w:br/>
            </w:r>
            <w:r w:rsidRPr="006B0016">
              <w:rPr>
                <w:rFonts w:asciiTheme="majorHAnsi" w:hAnsiTheme="majorHAnsi" w:cstheme="majorHAnsi"/>
                <w:sz w:val="20"/>
                <w:szCs w:val="20"/>
                <w:lang w:val="fr-CA"/>
              </w:rPr>
              <w:t>- Noter les résultats de plusieurs essais d’expériences simples.</w:t>
            </w:r>
          </w:p>
          <w:p w14:paraId="3144D95C" w14:textId="77777777" w:rsidR="00314B93" w:rsidRPr="006B0016" w:rsidRDefault="00314B93" w:rsidP="006B0016">
            <w:pPr>
              <w:rPr>
                <w:rFonts w:asciiTheme="majorHAnsi" w:hAnsiTheme="majorHAnsi" w:cstheme="majorHAnsi"/>
                <w:sz w:val="20"/>
                <w:szCs w:val="20"/>
                <w:lang w:val="fr-CA"/>
              </w:rPr>
            </w:pPr>
            <w:r w:rsidRPr="006B0016">
              <w:rPr>
                <w:rFonts w:asciiTheme="majorHAnsi" w:hAnsiTheme="majorHAnsi" w:cstheme="majorHAnsi"/>
                <w:b/>
                <w:sz w:val="20"/>
                <w:szCs w:val="20"/>
                <w:lang w:val="fr-CA"/>
              </w:rPr>
              <w:t>Utiliser le langage et les outils du hasard pour décrire et prévoir les événements</w:t>
            </w:r>
            <w:r w:rsidRPr="006B0016">
              <w:rPr>
                <w:rFonts w:asciiTheme="majorHAnsi" w:hAnsiTheme="majorHAnsi" w:cstheme="majorHAnsi"/>
                <w:b/>
                <w:bCs/>
                <w:sz w:val="20"/>
                <w:szCs w:val="20"/>
                <w:lang w:val="fr-CA"/>
              </w:rPr>
              <w:br/>
            </w:r>
            <w:r w:rsidRPr="006B0016">
              <w:rPr>
                <w:rFonts w:asciiTheme="majorHAnsi" w:hAnsiTheme="majorHAnsi" w:cstheme="majorHAnsi"/>
                <w:sz w:val="20"/>
                <w:szCs w:val="20"/>
                <w:lang w:val="fr-CA"/>
              </w:rPr>
              <w:t>- Déterminer la probabilité de résultats en se servant d’un continuum de probabilités qui emploie des mots (p. ex., impossible, peu probable, probable, certain).</w:t>
            </w:r>
          </w:p>
          <w:p w14:paraId="395366F4" w14:textId="77777777" w:rsidR="00314B93" w:rsidRPr="006B0016" w:rsidRDefault="00314B93" w:rsidP="006B0016">
            <w:pPr>
              <w:rPr>
                <w:rFonts w:asciiTheme="majorHAnsi" w:hAnsiTheme="majorHAnsi" w:cstheme="majorHAnsi"/>
                <w:sz w:val="20"/>
                <w:szCs w:val="20"/>
                <w:lang w:val="fr-CA"/>
              </w:rPr>
            </w:pPr>
            <w:r w:rsidRPr="006B0016">
              <w:rPr>
                <w:rFonts w:asciiTheme="majorHAnsi" w:hAnsiTheme="majorHAnsi" w:cstheme="majorHAnsi"/>
                <w:sz w:val="20"/>
                <w:szCs w:val="20"/>
                <w:lang w:val="fr-CA"/>
              </w:rPr>
              <w:t>- Faire la distinction entre des événements également probables (p. ex., pile ou face avec une pièce de monnaie) et des événements qui ne sont pas également probables (p. ex., une roue avec des sections de taille différente).</w:t>
            </w:r>
          </w:p>
          <w:p w14:paraId="1BF5F354" w14:textId="672ED8FA" w:rsidR="00265C9F" w:rsidRPr="006B0016" w:rsidRDefault="00314B93" w:rsidP="006B0016">
            <w:pPr>
              <w:rPr>
                <w:rFonts w:asciiTheme="majorHAnsi" w:hAnsiTheme="majorHAnsi" w:cstheme="majorHAnsi"/>
                <w:sz w:val="20"/>
                <w:szCs w:val="20"/>
                <w:lang w:val="fr-CA"/>
              </w:rPr>
            </w:pPr>
            <w:r w:rsidRPr="006B0016">
              <w:rPr>
                <w:rFonts w:asciiTheme="majorHAnsi" w:hAnsiTheme="majorHAnsi" w:cstheme="majorHAnsi"/>
                <w:sz w:val="20"/>
                <w:szCs w:val="20"/>
                <w:lang w:val="fr-CA"/>
              </w:rPr>
              <w:t>- Déterminer l’espace échantillonnal d’événements indépendants dans une expérience (p. ex., retourner une tasse, piger un cube de couleur dans un sac).</w:t>
            </w:r>
            <w:r w:rsidR="00265C9F" w:rsidRPr="006B0016">
              <w:rPr>
                <w:rFonts w:asciiTheme="majorHAnsi" w:hAnsiTheme="majorHAnsi" w:cstheme="majorHAnsi"/>
                <w:sz w:val="20"/>
                <w:szCs w:val="20"/>
                <w:lang w:val="fr-CA"/>
              </w:rPr>
              <w:br/>
              <w:t xml:space="preserve">- </w:t>
            </w:r>
            <w:r w:rsidR="006D718F" w:rsidRPr="006B0016">
              <w:rPr>
                <w:rFonts w:asciiTheme="majorHAnsi" w:hAnsiTheme="majorHAnsi" w:cstheme="majorHAnsi"/>
                <w:sz w:val="20"/>
                <w:szCs w:val="20"/>
                <w:lang w:val="fr-CA"/>
              </w:rPr>
              <w:t xml:space="preserve">Étudier et calculer la probabilité expérimentale (c.-à-d., la fréquence relative) d’événements simples (p. ex., 5 lancers d’une pièce de monnaie qui tombent sur face 3 fois donnent </w:t>
            </w:r>
            <m:oMath>
              <m:f>
                <m:fPr>
                  <m:ctrlPr>
                    <w:rPr>
                      <w:rFonts w:ascii="Cambria Math" w:hAnsi="Cambria Math" w:cstheme="majorHAnsi"/>
                      <w:i/>
                      <w:sz w:val="20"/>
                      <w:szCs w:val="20"/>
                    </w:rPr>
                  </m:ctrlPr>
                </m:fPr>
                <m:num>
                  <m:r>
                    <w:rPr>
                      <w:rFonts w:ascii="Cambria Math" w:hAnsi="Cambria Math" w:cstheme="majorHAnsi"/>
                      <w:sz w:val="20"/>
                      <w:szCs w:val="20"/>
                      <w:lang w:val="fr-CA"/>
                    </w:rPr>
                    <m:t>3</m:t>
                  </m:r>
                </m:num>
                <m:den>
                  <m:r>
                    <w:rPr>
                      <w:rFonts w:ascii="Cambria Math" w:hAnsi="Cambria Math" w:cstheme="majorHAnsi"/>
                      <w:sz w:val="20"/>
                      <w:szCs w:val="20"/>
                      <w:lang w:val="fr-CA"/>
                    </w:rPr>
                    <m:t>5</m:t>
                  </m:r>
                </m:den>
              </m:f>
            </m:oMath>
            <w:r w:rsidR="006D718F" w:rsidRPr="006B0016">
              <w:rPr>
                <w:rFonts w:asciiTheme="majorHAnsi" w:hAnsiTheme="majorHAnsi" w:cstheme="majorHAnsi"/>
                <w:sz w:val="20"/>
                <w:szCs w:val="20"/>
                <w:lang w:val="fr-CA"/>
              </w:rPr>
              <w:t>).</w:t>
            </w:r>
          </w:p>
        </w:tc>
      </w:tr>
    </w:tbl>
    <w:p w14:paraId="4628F107" w14:textId="1674B339" w:rsidR="00E86A0A" w:rsidRPr="00314B93" w:rsidRDefault="00E86A0A" w:rsidP="00E86A0A">
      <w:pPr>
        <w:spacing w:after="120" w:line="264" w:lineRule="auto"/>
        <w:rPr>
          <w:rFonts w:asciiTheme="majorHAnsi" w:hAnsiTheme="majorHAnsi"/>
          <w:b/>
          <w:sz w:val="20"/>
          <w:szCs w:val="20"/>
          <w:lang w:val="fr-CA"/>
        </w:rPr>
      </w:pPr>
    </w:p>
    <w:sectPr w:rsidR="00E86A0A" w:rsidRPr="00314B93" w:rsidSect="00AC054A">
      <w:footerReference w:type="default" r:id="rId9"/>
      <w:pgSz w:w="12240" w:h="15840" w:orient="landscape"/>
      <w:pgMar w:top="1440" w:right="1189" w:bottom="1440" w:left="1260" w:header="0" w:footer="28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33CF0" w14:textId="77777777" w:rsidR="00990E71" w:rsidRDefault="00990E71">
      <w:r>
        <w:separator/>
      </w:r>
    </w:p>
  </w:endnote>
  <w:endnote w:type="continuationSeparator" w:id="0">
    <w:p w14:paraId="6033F5B3" w14:textId="77777777" w:rsidR="00990E71" w:rsidRDefault="00990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Noto Sans Symbols">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63522" w14:textId="5651E480" w:rsidR="009819B5" w:rsidRDefault="39DBB73A">
    <w:pPr>
      <w:pBdr>
        <w:top w:val="nil"/>
        <w:left w:val="nil"/>
        <w:bottom w:val="nil"/>
        <w:right w:val="nil"/>
        <w:between w:val="nil"/>
      </w:pBdr>
      <w:tabs>
        <w:tab w:val="center" w:pos="4680"/>
        <w:tab w:val="right" w:pos="9360"/>
      </w:tabs>
      <w:jc w:val="right"/>
      <w:rPr>
        <w:color w:val="000000"/>
      </w:rPr>
    </w:pPr>
    <w:r>
      <w:rPr>
        <w:color w:val="000000"/>
      </w:rPr>
      <w:t>Matholog</w:t>
    </w:r>
    <w:r w:rsidR="0004332D">
      <w:rPr>
        <w:color w:val="000000"/>
      </w:rPr>
      <w:t>ie</w:t>
    </w:r>
    <w:r>
      <w:rPr>
        <w:color w:val="000000"/>
      </w:rPr>
      <w:t xml:space="preserve"> </w:t>
    </w:r>
    <w:r w:rsidR="00CB36E9">
      <w:rPr>
        <w:color w:val="000000"/>
      </w:rPr>
      <w:t>6</w:t>
    </w:r>
    <w:r w:rsidR="0004332D">
      <w:rPr>
        <w:color w:val="000000"/>
      </w:rPr>
      <w:t xml:space="preserve">, </w:t>
    </w:r>
    <w:r>
      <w:rPr>
        <w:color w:val="000000"/>
      </w:rPr>
      <w:t>Corr</w:t>
    </w:r>
    <w:r w:rsidR="0004332D">
      <w:rPr>
        <w:color w:val="000000"/>
      </w:rPr>
      <w:t>é</w:t>
    </w:r>
    <w:r>
      <w:rPr>
        <w:color w:val="000000"/>
      </w:rPr>
      <w:t>lation –</w:t>
    </w:r>
    <w:r w:rsidR="009819B5">
      <w:rPr>
        <w:noProof/>
        <w:lang w:eastAsia="zh-CN"/>
      </w:rPr>
      <w:drawing>
        <wp:anchor distT="0" distB="0" distL="0" distR="0" simplePos="0" relativeHeight="251658240" behindDoc="0" locked="0" layoutInCell="1" hidden="0" allowOverlap="1" wp14:anchorId="7B363524" wp14:editId="7B363525">
          <wp:simplePos x="0" y="0"/>
          <wp:positionH relativeFrom="margin">
            <wp:posOffset>0</wp:posOffset>
          </wp:positionH>
          <wp:positionV relativeFrom="paragraph">
            <wp:posOffset>-112394</wp:posOffset>
          </wp:positionV>
          <wp:extent cx="1543050" cy="700499"/>
          <wp:effectExtent l="0" t="0" r="0" b="0"/>
          <wp:wrapSquare wrapText="bothSides" distT="0" distB="0" distL="0" distR="0"/>
          <wp:docPr id="5" name="image7.jpg" descr="PearsonLogo_Horizontal_Blk_RGB"/>
          <wp:cNvGraphicFramePr/>
          <a:graphic xmlns:a="http://schemas.openxmlformats.org/drawingml/2006/main">
            <a:graphicData uri="http://schemas.openxmlformats.org/drawingml/2006/picture">
              <pic:pic xmlns:pic="http://schemas.openxmlformats.org/drawingml/2006/picture">
                <pic:nvPicPr>
                  <pic:cNvPr id="0" name="image7.jpg" descr="PearsonLogo_Horizontal_Blk_RGB"/>
                  <pic:cNvPicPr preferRelativeResize="0"/>
                </pic:nvPicPr>
                <pic:blipFill>
                  <a:blip r:embed="rId1"/>
                  <a:srcRect/>
                  <a:stretch>
                    <a:fillRect/>
                  </a:stretch>
                </pic:blipFill>
                <pic:spPr>
                  <a:xfrm>
                    <a:off x="0" y="0"/>
                    <a:ext cx="1543050" cy="700499"/>
                  </a:xfrm>
                  <a:prstGeom prst="rect">
                    <a:avLst/>
                  </a:prstGeom>
                  <a:ln/>
                </pic:spPr>
              </pic:pic>
            </a:graphicData>
          </a:graphic>
        </wp:anchor>
      </w:drawing>
    </w:r>
    <w:r w:rsidR="00673789">
      <w:rPr>
        <w:color w:val="000000"/>
      </w:rPr>
      <w:t xml:space="preserve"> Manitoba</w:t>
    </w:r>
  </w:p>
  <w:p w14:paraId="7B363523" w14:textId="168E5514" w:rsidR="009819B5" w:rsidRDefault="009819B5">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4</w:t>
    </w:r>
    <w:r>
      <w:rPr>
        <w:color w:val="000000"/>
      </w:rPr>
      <w:fldChar w:fldCharType="end"/>
    </w:r>
    <w:r>
      <w:rPr>
        <w:b/>
        <w:color w:val="000000"/>
      </w:rPr>
      <w:t xml:space="preserve"> </w:t>
    </w:r>
    <w:r>
      <w:rPr>
        <w:color w:val="000000"/>
      </w:rPr>
      <w:t>|</w:t>
    </w:r>
    <w:r>
      <w:rPr>
        <w:b/>
        <w:color w:val="000000"/>
      </w:rPr>
      <w:t xml:space="preserve"> </w:t>
    </w:r>
    <w:r>
      <w:rPr>
        <w:color w:val="7F7F7F"/>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5524A" w14:textId="77777777" w:rsidR="00990E71" w:rsidRDefault="00990E71">
      <w:r>
        <w:separator/>
      </w:r>
    </w:p>
  </w:footnote>
  <w:footnote w:type="continuationSeparator" w:id="0">
    <w:p w14:paraId="1888BA6D" w14:textId="77777777" w:rsidR="00990E71" w:rsidRDefault="00990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72122"/>
    <w:multiLevelType w:val="hybridMultilevel"/>
    <w:tmpl w:val="BC6C28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ACE2C02"/>
    <w:multiLevelType w:val="hybridMultilevel"/>
    <w:tmpl w:val="84E2384C"/>
    <w:lvl w:ilvl="0" w:tplc="9E128F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E2E3A"/>
    <w:multiLevelType w:val="hybridMultilevel"/>
    <w:tmpl w:val="4D04FA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93502B"/>
    <w:multiLevelType w:val="hybridMultilevel"/>
    <w:tmpl w:val="969C76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5FA4419"/>
    <w:multiLevelType w:val="hybridMultilevel"/>
    <w:tmpl w:val="8C2AA6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A2826BE"/>
    <w:multiLevelType w:val="hybridMultilevel"/>
    <w:tmpl w:val="F6E688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F970DBB"/>
    <w:multiLevelType w:val="hybridMultilevel"/>
    <w:tmpl w:val="EF308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97526"/>
    <w:multiLevelType w:val="hybridMultilevel"/>
    <w:tmpl w:val="EDFC8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A4B41"/>
    <w:multiLevelType w:val="hybridMultilevel"/>
    <w:tmpl w:val="9DDEE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2D7F40"/>
    <w:multiLevelType w:val="hybridMultilevel"/>
    <w:tmpl w:val="04A0B9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C8C4523"/>
    <w:multiLevelType w:val="hybridMultilevel"/>
    <w:tmpl w:val="0270C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EA46C8"/>
    <w:multiLevelType w:val="hybridMultilevel"/>
    <w:tmpl w:val="71AC34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0EB6039"/>
    <w:multiLevelType w:val="hybridMultilevel"/>
    <w:tmpl w:val="7F66F9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43108EA"/>
    <w:multiLevelType w:val="hybridMultilevel"/>
    <w:tmpl w:val="58D08C66"/>
    <w:lvl w:ilvl="0" w:tplc="94CCDCAC">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57455F2"/>
    <w:multiLevelType w:val="hybridMultilevel"/>
    <w:tmpl w:val="BB8672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7057653"/>
    <w:multiLevelType w:val="hybridMultilevel"/>
    <w:tmpl w:val="2180B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D95E6C"/>
    <w:multiLevelType w:val="hybridMultilevel"/>
    <w:tmpl w:val="2396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A2768F"/>
    <w:multiLevelType w:val="hybridMultilevel"/>
    <w:tmpl w:val="3DD09D76"/>
    <w:lvl w:ilvl="0" w:tplc="9E128FA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233601D"/>
    <w:multiLevelType w:val="hybridMultilevel"/>
    <w:tmpl w:val="244E159A"/>
    <w:lvl w:ilvl="0" w:tplc="9E128F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417F09"/>
    <w:multiLevelType w:val="hybridMultilevel"/>
    <w:tmpl w:val="A27882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3525763"/>
    <w:multiLevelType w:val="hybridMultilevel"/>
    <w:tmpl w:val="56DCADA6"/>
    <w:lvl w:ilvl="0" w:tplc="9E128F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915458"/>
    <w:multiLevelType w:val="hybridMultilevel"/>
    <w:tmpl w:val="5A84CFFC"/>
    <w:lvl w:ilvl="0" w:tplc="E08032FC">
      <w:numFmt w:val="bullet"/>
      <w:lvlText w:val="-"/>
      <w:lvlJc w:val="left"/>
      <w:pPr>
        <w:ind w:left="720" w:hanging="360"/>
      </w:pPr>
      <w:rPr>
        <w:rFonts w:ascii="Calibri" w:eastAsia="Times New Roman" w:hAnsi="Calibri" w:cs="Open Sa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9922D02"/>
    <w:multiLevelType w:val="hybridMultilevel"/>
    <w:tmpl w:val="DBE816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0FA3F19"/>
    <w:multiLevelType w:val="hybridMultilevel"/>
    <w:tmpl w:val="ACB67182"/>
    <w:lvl w:ilvl="0" w:tplc="9E128F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EE4A6B"/>
    <w:multiLevelType w:val="hybridMultilevel"/>
    <w:tmpl w:val="4D16AB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3B51FAC"/>
    <w:multiLevelType w:val="hybridMultilevel"/>
    <w:tmpl w:val="95344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849C7"/>
    <w:multiLevelType w:val="hybridMultilevel"/>
    <w:tmpl w:val="5AE8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625F64"/>
    <w:multiLevelType w:val="hybridMultilevel"/>
    <w:tmpl w:val="9CE8F9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8F453E8"/>
    <w:multiLevelType w:val="hybridMultilevel"/>
    <w:tmpl w:val="4BE6155C"/>
    <w:lvl w:ilvl="0" w:tplc="9E128FA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AFF4272"/>
    <w:multiLevelType w:val="hybridMultilevel"/>
    <w:tmpl w:val="C7F489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B285123"/>
    <w:multiLevelType w:val="hybridMultilevel"/>
    <w:tmpl w:val="09A092F6"/>
    <w:lvl w:ilvl="0" w:tplc="570A740A">
      <w:start w:val="3"/>
      <w:numFmt w:val="bullet"/>
      <w:lvlText w:val="-"/>
      <w:lvlJc w:val="left"/>
      <w:pPr>
        <w:ind w:left="720" w:hanging="360"/>
      </w:pPr>
      <w:rPr>
        <w:rFonts w:ascii="Calibri" w:eastAsia="Times New Roman"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0382297"/>
    <w:multiLevelType w:val="hybridMultilevel"/>
    <w:tmpl w:val="825EBD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2FC2657"/>
    <w:multiLevelType w:val="hybridMultilevel"/>
    <w:tmpl w:val="EC7614B6"/>
    <w:lvl w:ilvl="0" w:tplc="D0363B58">
      <w:start w:val="1"/>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3E80B2C"/>
    <w:multiLevelType w:val="hybridMultilevel"/>
    <w:tmpl w:val="ABD476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4710559"/>
    <w:multiLevelType w:val="hybridMultilevel"/>
    <w:tmpl w:val="DFAC83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51D48BF"/>
    <w:multiLevelType w:val="hybridMultilevel"/>
    <w:tmpl w:val="FEF21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3060B9"/>
    <w:multiLevelType w:val="hybridMultilevel"/>
    <w:tmpl w:val="DD685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6F556C"/>
    <w:multiLevelType w:val="hybridMultilevel"/>
    <w:tmpl w:val="CBFE7F4C"/>
    <w:lvl w:ilvl="0" w:tplc="9E128FA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BDE00F7"/>
    <w:multiLevelType w:val="hybridMultilevel"/>
    <w:tmpl w:val="73C81D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03853A4"/>
    <w:multiLevelType w:val="hybridMultilevel"/>
    <w:tmpl w:val="1C4E2A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1870F92"/>
    <w:multiLevelType w:val="hybridMultilevel"/>
    <w:tmpl w:val="EACE80EC"/>
    <w:lvl w:ilvl="0" w:tplc="4008C764">
      <w:numFmt w:val="bullet"/>
      <w:lvlText w:val="-"/>
      <w:lvlJc w:val="left"/>
      <w:pPr>
        <w:ind w:left="720" w:hanging="360"/>
      </w:pPr>
      <w:rPr>
        <w:rFonts w:ascii="Calibri" w:eastAsia="Times New Roman" w:hAnsi="Calibri" w:cs="Open Sa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1A50A4F"/>
    <w:multiLevelType w:val="hybridMultilevel"/>
    <w:tmpl w:val="43C2C462"/>
    <w:lvl w:ilvl="0" w:tplc="4F70DAD2">
      <w:start w:val="1"/>
      <w:numFmt w:val="bullet"/>
      <w:lvlText w:val="●"/>
      <w:lvlJc w:val="left"/>
      <w:pPr>
        <w:ind w:left="720" w:hanging="360"/>
      </w:pPr>
      <w:rPr>
        <w:rFonts w:ascii="Noto Sans Symbols" w:eastAsia="Noto Sans Symbols" w:hAnsi="Noto Sans Symbols" w:cs="Noto Sans Symbols"/>
        <w:sz w:val="20"/>
        <w:szCs w:val="20"/>
      </w:rPr>
    </w:lvl>
    <w:lvl w:ilvl="1" w:tplc="2F7E66CA">
      <w:start w:val="1"/>
      <w:numFmt w:val="bullet"/>
      <w:lvlText w:val="o"/>
      <w:lvlJc w:val="left"/>
      <w:pPr>
        <w:ind w:left="1440" w:hanging="360"/>
      </w:pPr>
      <w:rPr>
        <w:rFonts w:ascii="Courier New" w:eastAsia="Courier New" w:hAnsi="Courier New" w:cs="Courier New"/>
        <w:sz w:val="20"/>
        <w:szCs w:val="20"/>
      </w:rPr>
    </w:lvl>
    <w:lvl w:ilvl="2" w:tplc="B4A6EC3A">
      <w:start w:val="1"/>
      <w:numFmt w:val="bullet"/>
      <w:lvlText w:val="▪"/>
      <w:lvlJc w:val="left"/>
      <w:pPr>
        <w:ind w:left="2160" w:hanging="360"/>
      </w:pPr>
      <w:rPr>
        <w:rFonts w:ascii="Noto Sans Symbols" w:eastAsia="Noto Sans Symbols" w:hAnsi="Noto Sans Symbols" w:cs="Noto Sans Symbols"/>
        <w:sz w:val="20"/>
        <w:szCs w:val="20"/>
      </w:rPr>
    </w:lvl>
    <w:lvl w:ilvl="3" w:tplc="F3F8F566">
      <w:start w:val="1"/>
      <w:numFmt w:val="bullet"/>
      <w:lvlText w:val="▪"/>
      <w:lvlJc w:val="left"/>
      <w:pPr>
        <w:ind w:left="2880" w:hanging="360"/>
      </w:pPr>
      <w:rPr>
        <w:rFonts w:ascii="Noto Sans Symbols" w:eastAsia="Noto Sans Symbols" w:hAnsi="Noto Sans Symbols" w:cs="Noto Sans Symbols"/>
        <w:sz w:val="20"/>
        <w:szCs w:val="20"/>
      </w:rPr>
    </w:lvl>
    <w:lvl w:ilvl="4" w:tplc="F2125F98">
      <w:start w:val="1"/>
      <w:numFmt w:val="bullet"/>
      <w:lvlText w:val="▪"/>
      <w:lvlJc w:val="left"/>
      <w:pPr>
        <w:ind w:left="3600" w:hanging="360"/>
      </w:pPr>
      <w:rPr>
        <w:rFonts w:ascii="Noto Sans Symbols" w:eastAsia="Noto Sans Symbols" w:hAnsi="Noto Sans Symbols" w:cs="Noto Sans Symbols"/>
        <w:sz w:val="20"/>
        <w:szCs w:val="20"/>
      </w:rPr>
    </w:lvl>
    <w:lvl w:ilvl="5" w:tplc="DCBA581E">
      <w:start w:val="1"/>
      <w:numFmt w:val="bullet"/>
      <w:lvlText w:val="▪"/>
      <w:lvlJc w:val="left"/>
      <w:pPr>
        <w:ind w:left="4320" w:hanging="360"/>
      </w:pPr>
      <w:rPr>
        <w:rFonts w:ascii="Noto Sans Symbols" w:eastAsia="Noto Sans Symbols" w:hAnsi="Noto Sans Symbols" w:cs="Noto Sans Symbols"/>
        <w:sz w:val="20"/>
        <w:szCs w:val="20"/>
      </w:rPr>
    </w:lvl>
    <w:lvl w:ilvl="6" w:tplc="010C95E4">
      <w:start w:val="1"/>
      <w:numFmt w:val="bullet"/>
      <w:lvlText w:val="▪"/>
      <w:lvlJc w:val="left"/>
      <w:pPr>
        <w:ind w:left="5040" w:hanging="360"/>
      </w:pPr>
      <w:rPr>
        <w:rFonts w:ascii="Noto Sans Symbols" w:eastAsia="Noto Sans Symbols" w:hAnsi="Noto Sans Symbols" w:cs="Noto Sans Symbols"/>
        <w:sz w:val="20"/>
        <w:szCs w:val="20"/>
      </w:rPr>
    </w:lvl>
    <w:lvl w:ilvl="7" w:tplc="D8ACD68E">
      <w:start w:val="1"/>
      <w:numFmt w:val="bullet"/>
      <w:lvlText w:val="▪"/>
      <w:lvlJc w:val="left"/>
      <w:pPr>
        <w:ind w:left="5760" w:hanging="360"/>
      </w:pPr>
      <w:rPr>
        <w:rFonts w:ascii="Noto Sans Symbols" w:eastAsia="Noto Sans Symbols" w:hAnsi="Noto Sans Symbols" w:cs="Noto Sans Symbols"/>
        <w:sz w:val="20"/>
        <w:szCs w:val="20"/>
      </w:rPr>
    </w:lvl>
    <w:lvl w:ilvl="8" w:tplc="AD0C41A0">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7A666385"/>
    <w:multiLevelType w:val="hybridMultilevel"/>
    <w:tmpl w:val="75025F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F0F48B7"/>
    <w:multiLevelType w:val="hybridMultilevel"/>
    <w:tmpl w:val="BE067D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88544804">
    <w:abstractNumId w:val="20"/>
  </w:num>
  <w:num w:numId="2" w16cid:durableId="278076183">
    <w:abstractNumId w:val="23"/>
  </w:num>
  <w:num w:numId="3" w16cid:durableId="2076665627">
    <w:abstractNumId w:val="1"/>
  </w:num>
  <w:num w:numId="4" w16cid:durableId="1140221533">
    <w:abstractNumId w:val="18"/>
  </w:num>
  <w:num w:numId="5" w16cid:durableId="2000381875">
    <w:abstractNumId w:val="37"/>
  </w:num>
  <w:num w:numId="6" w16cid:durableId="1875577368">
    <w:abstractNumId w:val="17"/>
  </w:num>
  <w:num w:numId="7" w16cid:durableId="1055549969">
    <w:abstractNumId w:val="32"/>
  </w:num>
  <w:num w:numId="8" w16cid:durableId="133985085">
    <w:abstractNumId w:val="41"/>
  </w:num>
  <w:num w:numId="9" w16cid:durableId="1005481144">
    <w:abstractNumId w:val="28"/>
  </w:num>
  <w:num w:numId="10" w16cid:durableId="296617146">
    <w:abstractNumId w:val="38"/>
  </w:num>
  <w:num w:numId="11" w16cid:durableId="30344725">
    <w:abstractNumId w:val="30"/>
  </w:num>
  <w:num w:numId="12" w16cid:durableId="2081169670">
    <w:abstractNumId w:val="34"/>
  </w:num>
  <w:num w:numId="13" w16cid:durableId="443572263">
    <w:abstractNumId w:val="4"/>
  </w:num>
  <w:num w:numId="14" w16cid:durableId="373894232">
    <w:abstractNumId w:val="9"/>
  </w:num>
  <w:num w:numId="15" w16cid:durableId="1964770473">
    <w:abstractNumId w:val="24"/>
  </w:num>
  <w:num w:numId="16" w16cid:durableId="1305890138">
    <w:abstractNumId w:val="31"/>
  </w:num>
  <w:num w:numId="17" w16cid:durableId="490944918">
    <w:abstractNumId w:val="13"/>
  </w:num>
  <w:num w:numId="18" w16cid:durableId="1301230193">
    <w:abstractNumId w:val="21"/>
  </w:num>
  <w:num w:numId="19" w16cid:durableId="601258252">
    <w:abstractNumId w:val="40"/>
  </w:num>
  <w:num w:numId="20" w16cid:durableId="803542072">
    <w:abstractNumId w:val="27"/>
  </w:num>
  <w:num w:numId="21" w16cid:durableId="768738951">
    <w:abstractNumId w:val="11"/>
  </w:num>
  <w:num w:numId="22" w16cid:durableId="1836069189">
    <w:abstractNumId w:val="0"/>
  </w:num>
  <w:num w:numId="23" w16cid:durableId="497694373">
    <w:abstractNumId w:val="33"/>
  </w:num>
  <w:num w:numId="24" w16cid:durableId="593049244">
    <w:abstractNumId w:val="39"/>
  </w:num>
  <w:num w:numId="25" w16cid:durableId="1747652235">
    <w:abstractNumId w:val="12"/>
  </w:num>
  <w:num w:numId="26" w16cid:durableId="1523780494">
    <w:abstractNumId w:val="29"/>
  </w:num>
  <w:num w:numId="27" w16cid:durableId="996304822">
    <w:abstractNumId w:val="43"/>
  </w:num>
  <w:num w:numId="28" w16cid:durableId="375012919">
    <w:abstractNumId w:val="19"/>
  </w:num>
  <w:num w:numId="29" w16cid:durableId="1604917205">
    <w:abstractNumId w:val="2"/>
  </w:num>
  <w:num w:numId="30" w16cid:durableId="1676690554">
    <w:abstractNumId w:val="42"/>
  </w:num>
  <w:num w:numId="31" w16cid:durableId="678894706">
    <w:abstractNumId w:val="14"/>
  </w:num>
  <w:num w:numId="32" w16cid:durableId="1313872739">
    <w:abstractNumId w:val="22"/>
  </w:num>
  <w:num w:numId="33" w16cid:durableId="1130901721">
    <w:abstractNumId w:val="5"/>
  </w:num>
  <w:num w:numId="34" w16cid:durableId="473447864">
    <w:abstractNumId w:val="3"/>
  </w:num>
  <w:num w:numId="35" w16cid:durableId="485126029">
    <w:abstractNumId w:val="25"/>
  </w:num>
  <w:num w:numId="36" w16cid:durableId="1723597902">
    <w:abstractNumId w:val="26"/>
  </w:num>
  <w:num w:numId="37" w16cid:durableId="319115817">
    <w:abstractNumId w:val="16"/>
  </w:num>
  <w:num w:numId="38" w16cid:durableId="576863753">
    <w:abstractNumId w:val="10"/>
  </w:num>
  <w:num w:numId="39" w16cid:durableId="406996543">
    <w:abstractNumId w:val="7"/>
  </w:num>
  <w:num w:numId="40" w16cid:durableId="1470511214">
    <w:abstractNumId w:val="8"/>
  </w:num>
  <w:num w:numId="41" w16cid:durableId="1227953435">
    <w:abstractNumId w:val="35"/>
  </w:num>
  <w:num w:numId="42" w16cid:durableId="2001736919">
    <w:abstractNumId w:val="6"/>
  </w:num>
  <w:num w:numId="43" w16cid:durableId="1191802880">
    <w:abstractNumId w:val="36"/>
  </w:num>
  <w:num w:numId="44" w16cid:durableId="3826040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4F8"/>
    <w:rsid w:val="0001074A"/>
    <w:rsid w:val="00010D83"/>
    <w:rsid w:val="00011C66"/>
    <w:rsid w:val="00012A5E"/>
    <w:rsid w:val="00013BBE"/>
    <w:rsid w:val="00013D86"/>
    <w:rsid w:val="000169DD"/>
    <w:rsid w:val="000251C5"/>
    <w:rsid w:val="00025264"/>
    <w:rsid w:val="00025812"/>
    <w:rsid w:val="00030219"/>
    <w:rsid w:val="00030473"/>
    <w:rsid w:val="000305EE"/>
    <w:rsid w:val="00032CB5"/>
    <w:rsid w:val="000332DE"/>
    <w:rsid w:val="00034C75"/>
    <w:rsid w:val="00036EB6"/>
    <w:rsid w:val="00037A75"/>
    <w:rsid w:val="00042776"/>
    <w:rsid w:val="0004332D"/>
    <w:rsid w:val="0004390F"/>
    <w:rsid w:val="00045650"/>
    <w:rsid w:val="0004578E"/>
    <w:rsid w:val="00046115"/>
    <w:rsid w:val="00047155"/>
    <w:rsid w:val="00050713"/>
    <w:rsid w:val="0005108A"/>
    <w:rsid w:val="0005347A"/>
    <w:rsid w:val="00053C89"/>
    <w:rsid w:val="00060964"/>
    <w:rsid w:val="00060A63"/>
    <w:rsid w:val="00061F16"/>
    <w:rsid w:val="00063511"/>
    <w:rsid w:val="00064723"/>
    <w:rsid w:val="00064EA0"/>
    <w:rsid w:val="00073B5A"/>
    <w:rsid w:val="00073EEB"/>
    <w:rsid w:val="00080C26"/>
    <w:rsid w:val="00080EF8"/>
    <w:rsid w:val="00081808"/>
    <w:rsid w:val="00081E9E"/>
    <w:rsid w:val="00084A20"/>
    <w:rsid w:val="000864D4"/>
    <w:rsid w:val="00096123"/>
    <w:rsid w:val="00097C6A"/>
    <w:rsid w:val="000A05A0"/>
    <w:rsid w:val="000A2F0C"/>
    <w:rsid w:val="000B088D"/>
    <w:rsid w:val="000B1425"/>
    <w:rsid w:val="000B1B3C"/>
    <w:rsid w:val="000B26DD"/>
    <w:rsid w:val="000B431F"/>
    <w:rsid w:val="000C14A2"/>
    <w:rsid w:val="000C1C40"/>
    <w:rsid w:val="000C2087"/>
    <w:rsid w:val="000C6729"/>
    <w:rsid w:val="000C7438"/>
    <w:rsid w:val="000D0DB9"/>
    <w:rsid w:val="000D115F"/>
    <w:rsid w:val="000D120C"/>
    <w:rsid w:val="000D159B"/>
    <w:rsid w:val="000D1A5C"/>
    <w:rsid w:val="000D1F3F"/>
    <w:rsid w:val="000D2085"/>
    <w:rsid w:val="000D6931"/>
    <w:rsid w:val="000E3742"/>
    <w:rsid w:val="000E6C14"/>
    <w:rsid w:val="000E7D40"/>
    <w:rsid w:val="000F14D7"/>
    <w:rsid w:val="000F1DE8"/>
    <w:rsid w:val="000F36D1"/>
    <w:rsid w:val="000F513F"/>
    <w:rsid w:val="000F74BF"/>
    <w:rsid w:val="00100346"/>
    <w:rsid w:val="0010312C"/>
    <w:rsid w:val="00106595"/>
    <w:rsid w:val="001134AD"/>
    <w:rsid w:val="001154E5"/>
    <w:rsid w:val="00115F3C"/>
    <w:rsid w:val="001217AA"/>
    <w:rsid w:val="00122532"/>
    <w:rsid w:val="00123565"/>
    <w:rsid w:val="00123A82"/>
    <w:rsid w:val="00124E51"/>
    <w:rsid w:val="00126735"/>
    <w:rsid w:val="0012708A"/>
    <w:rsid w:val="00130512"/>
    <w:rsid w:val="001309BC"/>
    <w:rsid w:val="00132F0C"/>
    <w:rsid w:val="00133CC8"/>
    <w:rsid w:val="0013594B"/>
    <w:rsid w:val="0014362E"/>
    <w:rsid w:val="001444DC"/>
    <w:rsid w:val="00144B05"/>
    <w:rsid w:val="00145881"/>
    <w:rsid w:val="00147BC0"/>
    <w:rsid w:val="0015642D"/>
    <w:rsid w:val="00165014"/>
    <w:rsid w:val="00165CDC"/>
    <w:rsid w:val="001676E4"/>
    <w:rsid w:val="00167A19"/>
    <w:rsid w:val="00176937"/>
    <w:rsid w:val="001828BE"/>
    <w:rsid w:val="00183563"/>
    <w:rsid w:val="00183E4A"/>
    <w:rsid w:val="00184A35"/>
    <w:rsid w:val="00184DAC"/>
    <w:rsid w:val="00186935"/>
    <w:rsid w:val="00192531"/>
    <w:rsid w:val="00192CA0"/>
    <w:rsid w:val="00193FEE"/>
    <w:rsid w:val="00195251"/>
    <w:rsid w:val="00196819"/>
    <w:rsid w:val="001A0CF6"/>
    <w:rsid w:val="001A0CFC"/>
    <w:rsid w:val="001A10F4"/>
    <w:rsid w:val="001A4961"/>
    <w:rsid w:val="001A5F00"/>
    <w:rsid w:val="001A6CAE"/>
    <w:rsid w:val="001B006F"/>
    <w:rsid w:val="001B5541"/>
    <w:rsid w:val="001B5D97"/>
    <w:rsid w:val="001B65AA"/>
    <w:rsid w:val="001C0005"/>
    <w:rsid w:val="001C2522"/>
    <w:rsid w:val="001C466B"/>
    <w:rsid w:val="001C4A0C"/>
    <w:rsid w:val="001C5480"/>
    <w:rsid w:val="001C55EB"/>
    <w:rsid w:val="001C777A"/>
    <w:rsid w:val="001E02B8"/>
    <w:rsid w:val="001E2535"/>
    <w:rsid w:val="001E2DA7"/>
    <w:rsid w:val="001E327D"/>
    <w:rsid w:val="001E3DB8"/>
    <w:rsid w:val="001E5A6E"/>
    <w:rsid w:val="001E5CEF"/>
    <w:rsid w:val="001E5E8B"/>
    <w:rsid w:val="001E701D"/>
    <w:rsid w:val="001F2B85"/>
    <w:rsid w:val="001F61C0"/>
    <w:rsid w:val="001F6DEB"/>
    <w:rsid w:val="0020711D"/>
    <w:rsid w:val="0020750B"/>
    <w:rsid w:val="002113BA"/>
    <w:rsid w:val="00212433"/>
    <w:rsid w:val="00212AE4"/>
    <w:rsid w:val="00212C59"/>
    <w:rsid w:val="00212DD7"/>
    <w:rsid w:val="0021397B"/>
    <w:rsid w:val="00221C7F"/>
    <w:rsid w:val="00221F79"/>
    <w:rsid w:val="002254D2"/>
    <w:rsid w:val="002261C6"/>
    <w:rsid w:val="0022754A"/>
    <w:rsid w:val="002303AC"/>
    <w:rsid w:val="002320BE"/>
    <w:rsid w:val="00232567"/>
    <w:rsid w:val="002332D1"/>
    <w:rsid w:val="0023391E"/>
    <w:rsid w:val="002367EE"/>
    <w:rsid w:val="00240B4D"/>
    <w:rsid w:val="002425BF"/>
    <w:rsid w:val="002427CD"/>
    <w:rsid w:val="00242D2F"/>
    <w:rsid w:val="00245E83"/>
    <w:rsid w:val="0024673C"/>
    <w:rsid w:val="00260234"/>
    <w:rsid w:val="002649C7"/>
    <w:rsid w:val="00265C9F"/>
    <w:rsid w:val="00267AC7"/>
    <w:rsid w:val="00271393"/>
    <w:rsid w:val="00271FFB"/>
    <w:rsid w:val="00272263"/>
    <w:rsid w:val="00280DF7"/>
    <w:rsid w:val="002811A2"/>
    <w:rsid w:val="00282D56"/>
    <w:rsid w:val="00290505"/>
    <w:rsid w:val="00290F05"/>
    <w:rsid w:val="0029243C"/>
    <w:rsid w:val="00297B4C"/>
    <w:rsid w:val="002A0601"/>
    <w:rsid w:val="002A379F"/>
    <w:rsid w:val="002A444C"/>
    <w:rsid w:val="002A59F4"/>
    <w:rsid w:val="002A6396"/>
    <w:rsid w:val="002B0094"/>
    <w:rsid w:val="002B02FF"/>
    <w:rsid w:val="002B05BD"/>
    <w:rsid w:val="002B1787"/>
    <w:rsid w:val="002B53FD"/>
    <w:rsid w:val="002B59B1"/>
    <w:rsid w:val="002C0530"/>
    <w:rsid w:val="002C101F"/>
    <w:rsid w:val="002C1D63"/>
    <w:rsid w:val="002C23CC"/>
    <w:rsid w:val="002C2D4F"/>
    <w:rsid w:val="002C2EE4"/>
    <w:rsid w:val="002C3BFC"/>
    <w:rsid w:val="002C5E12"/>
    <w:rsid w:val="002E0391"/>
    <w:rsid w:val="002E5322"/>
    <w:rsid w:val="002E7767"/>
    <w:rsid w:val="002F01A9"/>
    <w:rsid w:val="002F4968"/>
    <w:rsid w:val="002F5189"/>
    <w:rsid w:val="002F7CC3"/>
    <w:rsid w:val="00301629"/>
    <w:rsid w:val="003030D5"/>
    <w:rsid w:val="00307052"/>
    <w:rsid w:val="00311627"/>
    <w:rsid w:val="003124E3"/>
    <w:rsid w:val="00314B93"/>
    <w:rsid w:val="003174F7"/>
    <w:rsid w:val="00321761"/>
    <w:rsid w:val="003341D6"/>
    <w:rsid w:val="00335DA9"/>
    <w:rsid w:val="00336638"/>
    <w:rsid w:val="003406A1"/>
    <w:rsid w:val="00341CEA"/>
    <w:rsid w:val="003431FC"/>
    <w:rsid w:val="00345D0D"/>
    <w:rsid w:val="003472A9"/>
    <w:rsid w:val="00351B1D"/>
    <w:rsid w:val="0035367F"/>
    <w:rsid w:val="00356FC9"/>
    <w:rsid w:val="0036162D"/>
    <w:rsid w:val="00365A65"/>
    <w:rsid w:val="0037337E"/>
    <w:rsid w:val="00375677"/>
    <w:rsid w:val="003818E4"/>
    <w:rsid w:val="00385A5A"/>
    <w:rsid w:val="00387D52"/>
    <w:rsid w:val="00393DA4"/>
    <w:rsid w:val="003A40B7"/>
    <w:rsid w:val="003A4786"/>
    <w:rsid w:val="003A486A"/>
    <w:rsid w:val="003A4E14"/>
    <w:rsid w:val="003B2688"/>
    <w:rsid w:val="003B2FD4"/>
    <w:rsid w:val="003B39FB"/>
    <w:rsid w:val="003B49A5"/>
    <w:rsid w:val="003B6D6B"/>
    <w:rsid w:val="003C0F39"/>
    <w:rsid w:val="003C2BA0"/>
    <w:rsid w:val="003C437D"/>
    <w:rsid w:val="003D17B8"/>
    <w:rsid w:val="003D6347"/>
    <w:rsid w:val="003E2EC8"/>
    <w:rsid w:val="003E55A4"/>
    <w:rsid w:val="003E5655"/>
    <w:rsid w:val="003E570E"/>
    <w:rsid w:val="003E5C5D"/>
    <w:rsid w:val="003F00AD"/>
    <w:rsid w:val="003F51BC"/>
    <w:rsid w:val="003F661B"/>
    <w:rsid w:val="00401723"/>
    <w:rsid w:val="00404AE6"/>
    <w:rsid w:val="004113B8"/>
    <w:rsid w:val="004121A5"/>
    <w:rsid w:val="00413AC0"/>
    <w:rsid w:val="00413B34"/>
    <w:rsid w:val="0041422F"/>
    <w:rsid w:val="004147C6"/>
    <w:rsid w:val="00415A8F"/>
    <w:rsid w:val="004222BE"/>
    <w:rsid w:val="00426F24"/>
    <w:rsid w:val="00427A9D"/>
    <w:rsid w:val="00434B59"/>
    <w:rsid w:val="00437EF3"/>
    <w:rsid w:val="004407B7"/>
    <w:rsid w:val="00443BAC"/>
    <w:rsid w:val="00443D38"/>
    <w:rsid w:val="00444C99"/>
    <w:rsid w:val="004532A7"/>
    <w:rsid w:val="00456B20"/>
    <w:rsid w:val="0045711B"/>
    <w:rsid w:val="00457D72"/>
    <w:rsid w:val="00464710"/>
    <w:rsid w:val="004647A1"/>
    <w:rsid w:val="00476B2E"/>
    <w:rsid w:val="00480C28"/>
    <w:rsid w:val="00481A55"/>
    <w:rsid w:val="00482622"/>
    <w:rsid w:val="00482C75"/>
    <w:rsid w:val="004A43E4"/>
    <w:rsid w:val="004A4960"/>
    <w:rsid w:val="004A5693"/>
    <w:rsid w:val="004B0562"/>
    <w:rsid w:val="004B1CF3"/>
    <w:rsid w:val="004B39D6"/>
    <w:rsid w:val="004C144E"/>
    <w:rsid w:val="004C3129"/>
    <w:rsid w:val="004C3F76"/>
    <w:rsid w:val="004C6E50"/>
    <w:rsid w:val="004C7E26"/>
    <w:rsid w:val="004C7FFE"/>
    <w:rsid w:val="004D14D5"/>
    <w:rsid w:val="004D2FF7"/>
    <w:rsid w:val="004D3D1B"/>
    <w:rsid w:val="004E513E"/>
    <w:rsid w:val="004E6822"/>
    <w:rsid w:val="004E6AFC"/>
    <w:rsid w:val="004F245E"/>
    <w:rsid w:val="004F38CA"/>
    <w:rsid w:val="00503849"/>
    <w:rsid w:val="00503DDE"/>
    <w:rsid w:val="00504685"/>
    <w:rsid w:val="00507937"/>
    <w:rsid w:val="00513786"/>
    <w:rsid w:val="005142F9"/>
    <w:rsid w:val="0051531D"/>
    <w:rsid w:val="00520DB8"/>
    <w:rsid w:val="00521259"/>
    <w:rsid w:val="00522D13"/>
    <w:rsid w:val="00524722"/>
    <w:rsid w:val="005269A2"/>
    <w:rsid w:val="00526E54"/>
    <w:rsid w:val="005329F6"/>
    <w:rsid w:val="00532B6E"/>
    <w:rsid w:val="00534E9B"/>
    <w:rsid w:val="0053734B"/>
    <w:rsid w:val="00537936"/>
    <w:rsid w:val="00542D99"/>
    <w:rsid w:val="00542DC0"/>
    <w:rsid w:val="0054417B"/>
    <w:rsid w:val="00552748"/>
    <w:rsid w:val="00554513"/>
    <w:rsid w:val="0056237E"/>
    <w:rsid w:val="00566465"/>
    <w:rsid w:val="0056742A"/>
    <w:rsid w:val="00571CB3"/>
    <w:rsid w:val="00572C81"/>
    <w:rsid w:val="00574570"/>
    <w:rsid w:val="005757E1"/>
    <w:rsid w:val="005811F3"/>
    <w:rsid w:val="0058123C"/>
    <w:rsid w:val="005816B2"/>
    <w:rsid w:val="00583B42"/>
    <w:rsid w:val="00590F77"/>
    <w:rsid w:val="0059687F"/>
    <w:rsid w:val="0059747B"/>
    <w:rsid w:val="00597A03"/>
    <w:rsid w:val="005A1423"/>
    <w:rsid w:val="005A2622"/>
    <w:rsid w:val="005A369F"/>
    <w:rsid w:val="005A56D9"/>
    <w:rsid w:val="005A5BE7"/>
    <w:rsid w:val="005A7255"/>
    <w:rsid w:val="005B2110"/>
    <w:rsid w:val="005B2D2D"/>
    <w:rsid w:val="005B360E"/>
    <w:rsid w:val="005B697B"/>
    <w:rsid w:val="005C09C8"/>
    <w:rsid w:val="005C4BB1"/>
    <w:rsid w:val="005D3B7D"/>
    <w:rsid w:val="005D3E3F"/>
    <w:rsid w:val="005D415F"/>
    <w:rsid w:val="005D5A85"/>
    <w:rsid w:val="005E0805"/>
    <w:rsid w:val="005F005F"/>
    <w:rsid w:val="005F4AF3"/>
    <w:rsid w:val="005F4C1A"/>
    <w:rsid w:val="005F588E"/>
    <w:rsid w:val="00600E09"/>
    <w:rsid w:val="00601360"/>
    <w:rsid w:val="00601909"/>
    <w:rsid w:val="00607763"/>
    <w:rsid w:val="00610FC5"/>
    <w:rsid w:val="00616B8B"/>
    <w:rsid w:val="00617731"/>
    <w:rsid w:val="00620076"/>
    <w:rsid w:val="0062151F"/>
    <w:rsid w:val="0062255C"/>
    <w:rsid w:val="0062694F"/>
    <w:rsid w:val="0063234E"/>
    <w:rsid w:val="00632AE4"/>
    <w:rsid w:val="00634BA6"/>
    <w:rsid w:val="0063558F"/>
    <w:rsid w:val="006369BB"/>
    <w:rsid w:val="00640243"/>
    <w:rsid w:val="00642A63"/>
    <w:rsid w:val="006430BF"/>
    <w:rsid w:val="00646017"/>
    <w:rsid w:val="00650B1B"/>
    <w:rsid w:val="00650DEE"/>
    <w:rsid w:val="00654980"/>
    <w:rsid w:val="006626E9"/>
    <w:rsid w:val="0066337B"/>
    <w:rsid w:val="006676E2"/>
    <w:rsid w:val="00673789"/>
    <w:rsid w:val="006775EB"/>
    <w:rsid w:val="00677D13"/>
    <w:rsid w:val="006801B3"/>
    <w:rsid w:val="006812B6"/>
    <w:rsid w:val="00681909"/>
    <w:rsid w:val="006832AE"/>
    <w:rsid w:val="0068582F"/>
    <w:rsid w:val="00691CAD"/>
    <w:rsid w:val="006926AD"/>
    <w:rsid w:val="0069398C"/>
    <w:rsid w:val="006939B9"/>
    <w:rsid w:val="0069406F"/>
    <w:rsid w:val="0069510D"/>
    <w:rsid w:val="006A15E1"/>
    <w:rsid w:val="006A471D"/>
    <w:rsid w:val="006A544B"/>
    <w:rsid w:val="006B0016"/>
    <w:rsid w:val="006B1B87"/>
    <w:rsid w:val="006B2144"/>
    <w:rsid w:val="006B3A86"/>
    <w:rsid w:val="006C51BC"/>
    <w:rsid w:val="006C5A06"/>
    <w:rsid w:val="006D132F"/>
    <w:rsid w:val="006D13DF"/>
    <w:rsid w:val="006D2DDD"/>
    <w:rsid w:val="006D5F76"/>
    <w:rsid w:val="006D718F"/>
    <w:rsid w:val="006D7238"/>
    <w:rsid w:val="006D737E"/>
    <w:rsid w:val="006E35CA"/>
    <w:rsid w:val="006E5567"/>
    <w:rsid w:val="006F2609"/>
    <w:rsid w:val="006F447F"/>
    <w:rsid w:val="006F58AB"/>
    <w:rsid w:val="006F6222"/>
    <w:rsid w:val="00701203"/>
    <w:rsid w:val="00701B7E"/>
    <w:rsid w:val="007174F8"/>
    <w:rsid w:val="00720DA6"/>
    <w:rsid w:val="007217E7"/>
    <w:rsid w:val="00725D4D"/>
    <w:rsid w:val="0072637B"/>
    <w:rsid w:val="007272A0"/>
    <w:rsid w:val="007348E0"/>
    <w:rsid w:val="007352E4"/>
    <w:rsid w:val="00737EC0"/>
    <w:rsid w:val="00742822"/>
    <w:rsid w:val="00744922"/>
    <w:rsid w:val="00745FEB"/>
    <w:rsid w:val="00746E56"/>
    <w:rsid w:val="0074747F"/>
    <w:rsid w:val="007478FD"/>
    <w:rsid w:val="0075046E"/>
    <w:rsid w:val="00752E4B"/>
    <w:rsid w:val="00754AFB"/>
    <w:rsid w:val="00764775"/>
    <w:rsid w:val="0077482F"/>
    <w:rsid w:val="00774BB5"/>
    <w:rsid w:val="00776A9E"/>
    <w:rsid w:val="007800D4"/>
    <w:rsid w:val="0078184A"/>
    <w:rsid w:val="00781A13"/>
    <w:rsid w:val="00781B6C"/>
    <w:rsid w:val="00781FFC"/>
    <w:rsid w:val="00782FC5"/>
    <w:rsid w:val="00784B12"/>
    <w:rsid w:val="007877A7"/>
    <w:rsid w:val="007A12DC"/>
    <w:rsid w:val="007A615B"/>
    <w:rsid w:val="007A7BAA"/>
    <w:rsid w:val="007B3B72"/>
    <w:rsid w:val="007B5075"/>
    <w:rsid w:val="007B580B"/>
    <w:rsid w:val="007C292C"/>
    <w:rsid w:val="007C6348"/>
    <w:rsid w:val="007C6CAC"/>
    <w:rsid w:val="007D2C56"/>
    <w:rsid w:val="007D58A3"/>
    <w:rsid w:val="007D651B"/>
    <w:rsid w:val="007E374E"/>
    <w:rsid w:val="007E4B34"/>
    <w:rsid w:val="007E51CB"/>
    <w:rsid w:val="007F2F19"/>
    <w:rsid w:val="007F57FE"/>
    <w:rsid w:val="007F79B2"/>
    <w:rsid w:val="00803FAF"/>
    <w:rsid w:val="00804865"/>
    <w:rsid w:val="0081071F"/>
    <w:rsid w:val="008119EC"/>
    <w:rsid w:val="00811A31"/>
    <w:rsid w:val="0082296B"/>
    <w:rsid w:val="00822B36"/>
    <w:rsid w:val="008241C0"/>
    <w:rsid w:val="00824FAE"/>
    <w:rsid w:val="00831549"/>
    <w:rsid w:val="008331D0"/>
    <w:rsid w:val="00833312"/>
    <w:rsid w:val="00833897"/>
    <w:rsid w:val="0083520E"/>
    <w:rsid w:val="008367F6"/>
    <w:rsid w:val="008411D7"/>
    <w:rsid w:val="00851659"/>
    <w:rsid w:val="00851F68"/>
    <w:rsid w:val="008550C3"/>
    <w:rsid w:val="00855E5C"/>
    <w:rsid w:val="008608AF"/>
    <w:rsid w:val="00864FAB"/>
    <w:rsid w:val="008727DA"/>
    <w:rsid w:val="00873086"/>
    <w:rsid w:val="00873616"/>
    <w:rsid w:val="00874D8B"/>
    <w:rsid w:val="00884689"/>
    <w:rsid w:val="00884B22"/>
    <w:rsid w:val="008925F9"/>
    <w:rsid w:val="0089630C"/>
    <w:rsid w:val="0089762B"/>
    <w:rsid w:val="008A0462"/>
    <w:rsid w:val="008A1853"/>
    <w:rsid w:val="008A2B1B"/>
    <w:rsid w:val="008A49CA"/>
    <w:rsid w:val="008A711F"/>
    <w:rsid w:val="008A7464"/>
    <w:rsid w:val="008A7BBC"/>
    <w:rsid w:val="008B26C7"/>
    <w:rsid w:val="008B3D6C"/>
    <w:rsid w:val="008B4D5C"/>
    <w:rsid w:val="008C404E"/>
    <w:rsid w:val="008C474D"/>
    <w:rsid w:val="008D08F2"/>
    <w:rsid w:val="008D3613"/>
    <w:rsid w:val="008D4132"/>
    <w:rsid w:val="008D5F61"/>
    <w:rsid w:val="008D6A18"/>
    <w:rsid w:val="008E41E6"/>
    <w:rsid w:val="008E4534"/>
    <w:rsid w:val="008E499E"/>
    <w:rsid w:val="008E707B"/>
    <w:rsid w:val="008F19FA"/>
    <w:rsid w:val="008F3703"/>
    <w:rsid w:val="00901123"/>
    <w:rsid w:val="00901D8C"/>
    <w:rsid w:val="009036E5"/>
    <w:rsid w:val="009144AE"/>
    <w:rsid w:val="009168A0"/>
    <w:rsid w:val="009169A6"/>
    <w:rsid w:val="009200DD"/>
    <w:rsid w:val="00920CDC"/>
    <w:rsid w:val="00923294"/>
    <w:rsid w:val="00923B49"/>
    <w:rsid w:val="009251E9"/>
    <w:rsid w:val="00925FC7"/>
    <w:rsid w:val="009269B8"/>
    <w:rsid w:val="00931086"/>
    <w:rsid w:val="00931151"/>
    <w:rsid w:val="00932DEC"/>
    <w:rsid w:val="009402F4"/>
    <w:rsid w:val="009431EF"/>
    <w:rsid w:val="00954366"/>
    <w:rsid w:val="00956241"/>
    <w:rsid w:val="00956C25"/>
    <w:rsid w:val="009603AE"/>
    <w:rsid w:val="00961A68"/>
    <w:rsid w:val="00961C7B"/>
    <w:rsid w:val="009643B7"/>
    <w:rsid w:val="00966236"/>
    <w:rsid w:val="00966D12"/>
    <w:rsid w:val="00966E85"/>
    <w:rsid w:val="009705C4"/>
    <w:rsid w:val="00977ACF"/>
    <w:rsid w:val="009819B5"/>
    <w:rsid w:val="00981A35"/>
    <w:rsid w:val="00983C77"/>
    <w:rsid w:val="00990E71"/>
    <w:rsid w:val="00997289"/>
    <w:rsid w:val="009A0F49"/>
    <w:rsid w:val="009A7B04"/>
    <w:rsid w:val="009B03EC"/>
    <w:rsid w:val="009B0534"/>
    <w:rsid w:val="009B0AD4"/>
    <w:rsid w:val="009B2137"/>
    <w:rsid w:val="009B5FFF"/>
    <w:rsid w:val="009B682F"/>
    <w:rsid w:val="009C3794"/>
    <w:rsid w:val="009C53E2"/>
    <w:rsid w:val="009C58DE"/>
    <w:rsid w:val="009D0110"/>
    <w:rsid w:val="009D06F9"/>
    <w:rsid w:val="009D49E9"/>
    <w:rsid w:val="009D5268"/>
    <w:rsid w:val="009E13EC"/>
    <w:rsid w:val="009E151D"/>
    <w:rsid w:val="009E214C"/>
    <w:rsid w:val="009E3309"/>
    <w:rsid w:val="009E35E8"/>
    <w:rsid w:val="009E5380"/>
    <w:rsid w:val="009F0DB9"/>
    <w:rsid w:val="009F2590"/>
    <w:rsid w:val="009F367D"/>
    <w:rsid w:val="009F39C2"/>
    <w:rsid w:val="009F6558"/>
    <w:rsid w:val="00A05229"/>
    <w:rsid w:val="00A0563D"/>
    <w:rsid w:val="00A05F61"/>
    <w:rsid w:val="00A0678B"/>
    <w:rsid w:val="00A067AA"/>
    <w:rsid w:val="00A06DCF"/>
    <w:rsid w:val="00A071AE"/>
    <w:rsid w:val="00A07B81"/>
    <w:rsid w:val="00A116B8"/>
    <w:rsid w:val="00A12E17"/>
    <w:rsid w:val="00A1408B"/>
    <w:rsid w:val="00A14490"/>
    <w:rsid w:val="00A20105"/>
    <w:rsid w:val="00A23638"/>
    <w:rsid w:val="00A36AE0"/>
    <w:rsid w:val="00A3702B"/>
    <w:rsid w:val="00A42623"/>
    <w:rsid w:val="00A42B61"/>
    <w:rsid w:val="00A459DC"/>
    <w:rsid w:val="00A5467B"/>
    <w:rsid w:val="00A61835"/>
    <w:rsid w:val="00A632EF"/>
    <w:rsid w:val="00A6515A"/>
    <w:rsid w:val="00A67D0F"/>
    <w:rsid w:val="00A730A1"/>
    <w:rsid w:val="00A77698"/>
    <w:rsid w:val="00A77BB1"/>
    <w:rsid w:val="00A9594B"/>
    <w:rsid w:val="00AA1CFC"/>
    <w:rsid w:val="00AA7552"/>
    <w:rsid w:val="00AB228B"/>
    <w:rsid w:val="00AB339E"/>
    <w:rsid w:val="00AC054A"/>
    <w:rsid w:val="00AC25D6"/>
    <w:rsid w:val="00AC4B4C"/>
    <w:rsid w:val="00AC5FBE"/>
    <w:rsid w:val="00AC682A"/>
    <w:rsid w:val="00AC6E45"/>
    <w:rsid w:val="00AD0148"/>
    <w:rsid w:val="00AD1941"/>
    <w:rsid w:val="00AD1B86"/>
    <w:rsid w:val="00AD4D1F"/>
    <w:rsid w:val="00AD613B"/>
    <w:rsid w:val="00AE155D"/>
    <w:rsid w:val="00AE32CB"/>
    <w:rsid w:val="00AE5FCD"/>
    <w:rsid w:val="00AF0B13"/>
    <w:rsid w:val="00AF1051"/>
    <w:rsid w:val="00B016B2"/>
    <w:rsid w:val="00B0433D"/>
    <w:rsid w:val="00B0554F"/>
    <w:rsid w:val="00B05DE8"/>
    <w:rsid w:val="00B070B2"/>
    <w:rsid w:val="00B10CA3"/>
    <w:rsid w:val="00B12CA7"/>
    <w:rsid w:val="00B14F14"/>
    <w:rsid w:val="00B1651A"/>
    <w:rsid w:val="00B203EF"/>
    <w:rsid w:val="00B212BA"/>
    <w:rsid w:val="00B215D2"/>
    <w:rsid w:val="00B21A42"/>
    <w:rsid w:val="00B23644"/>
    <w:rsid w:val="00B27A2C"/>
    <w:rsid w:val="00B27C54"/>
    <w:rsid w:val="00B306BC"/>
    <w:rsid w:val="00B31810"/>
    <w:rsid w:val="00B323B3"/>
    <w:rsid w:val="00B33542"/>
    <w:rsid w:val="00B350A1"/>
    <w:rsid w:val="00B35A5B"/>
    <w:rsid w:val="00B42BAE"/>
    <w:rsid w:val="00B43A26"/>
    <w:rsid w:val="00B45FDC"/>
    <w:rsid w:val="00B54146"/>
    <w:rsid w:val="00B56C9D"/>
    <w:rsid w:val="00B56FE1"/>
    <w:rsid w:val="00B6365E"/>
    <w:rsid w:val="00B641A6"/>
    <w:rsid w:val="00B809E8"/>
    <w:rsid w:val="00B87A56"/>
    <w:rsid w:val="00B92B0D"/>
    <w:rsid w:val="00B948DD"/>
    <w:rsid w:val="00B97C0E"/>
    <w:rsid w:val="00BA176F"/>
    <w:rsid w:val="00BA1EEB"/>
    <w:rsid w:val="00BB2E40"/>
    <w:rsid w:val="00BB36A2"/>
    <w:rsid w:val="00BB5881"/>
    <w:rsid w:val="00BC0FEC"/>
    <w:rsid w:val="00BC44B5"/>
    <w:rsid w:val="00BD155B"/>
    <w:rsid w:val="00BD35AC"/>
    <w:rsid w:val="00BD482D"/>
    <w:rsid w:val="00BD792F"/>
    <w:rsid w:val="00BE11AA"/>
    <w:rsid w:val="00BE15B3"/>
    <w:rsid w:val="00BF45DD"/>
    <w:rsid w:val="00BF5C7A"/>
    <w:rsid w:val="00BF68AB"/>
    <w:rsid w:val="00BF7A0E"/>
    <w:rsid w:val="00C0010B"/>
    <w:rsid w:val="00C002F7"/>
    <w:rsid w:val="00C006B7"/>
    <w:rsid w:val="00C00E9F"/>
    <w:rsid w:val="00C07205"/>
    <w:rsid w:val="00C07DA9"/>
    <w:rsid w:val="00C10FAE"/>
    <w:rsid w:val="00C113B2"/>
    <w:rsid w:val="00C12534"/>
    <w:rsid w:val="00C213FB"/>
    <w:rsid w:val="00C218E6"/>
    <w:rsid w:val="00C245C4"/>
    <w:rsid w:val="00C2597D"/>
    <w:rsid w:val="00C259B0"/>
    <w:rsid w:val="00C274C8"/>
    <w:rsid w:val="00C35051"/>
    <w:rsid w:val="00C377C6"/>
    <w:rsid w:val="00C40998"/>
    <w:rsid w:val="00C41716"/>
    <w:rsid w:val="00C4246E"/>
    <w:rsid w:val="00C501E6"/>
    <w:rsid w:val="00C5297C"/>
    <w:rsid w:val="00C53177"/>
    <w:rsid w:val="00C53338"/>
    <w:rsid w:val="00C5385C"/>
    <w:rsid w:val="00C540FD"/>
    <w:rsid w:val="00C54A48"/>
    <w:rsid w:val="00C54B8A"/>
    <w:rsid w:val="00C60831"/>
    <w:rsid w:val="00C66053"/>
    <w:rsid w:val="00C669CB"/>
    <w:rsid w:val="00C701D3"/>
    <w:rsid w:val="00C81A5A"/>
    <w:rsid w:val="00C81B37"/>
    <w:rsid w:val="00C84F2E"/>
    <w:rsid w:val="00C8799A"/>
    <w:rsid w:val="00C90072"/>
    <w:rsid w:val="00C91A1E"/>
    <w:rsid w:val="00C92E4A"/>
    <w:rsid w:val="00C94108"/>
    <w:rsid w:val="00C9528A"/>
    <w:rsid w:val="00C977FE"/>
    <w:rsid w:val="00C9787C"/>
    <w:rsid w:val="00CA230E"/>
    <w:rsid w:val="00CA3760"/>
    <w:rsid w:val="00CA46FC"/>
    <w:rsid w:val="00CA48D5"/>
    <w:rsid w:val="00CA4BE8"/>
    <w:rsid w:val="00CA7086"/>
    <w:rsid w:val="00CB248A"/>
    <w:rsid w:val="00CB36E9"/>
    <w:rsid w:val="00CB43DC"/>
    <w:rsid w:val="00CB6C52"/>
    <w:rsid w:val="00CC44F2"/>
    <w:rsid w:val="00CC487E"/>
    <w:rsid w:val="00CD50FE"/>
    <w:rsid w:val="00CD5135"/>
    <w:rsid w:val="00CE6E0F"/>
    <w:rsid w:val="00CE71F9"/>
    <w:rsid w:val="00CF1AF7"/>
    <w:rsid w:val="00CF4E16"/>
    <w:rsid w:val="00CF54A9"/>
    <w:rsid w:val="00CF6958"/>
    <w:rsid w:val="00CF7090"/>
    <w:rsid w:val="00CF714B"/>
    <w:rsid w:val="00CF78DA"/>
    <w:rsid w:val="00D005B0"/>
    <w:rsid w:val="00D01B1E"/>
    <w:rsid w:val="00D07123"/>
    <w:rsid w:val="00D12792"/>
    <w:rsid w:val="00D17F58"/>
    <w:rsid w:val="00D20D0A"/>
    <w:rsid w:val="00D21CED"/>
    <w:rsid w:val="00D21D8F"/>
    <w:rsid w:val="00D220F2"/>
    <w:rsid w:val="00D245D6"/>
    <w:rsid w:val="00D2473A"/>
    <w:rsid w:val="00D25EF8"/>
    <w:rsid w:val="00D26808"/>
    <w:rsid w:val="00D303AB"/>
    <w:rsid w:val="00D30A9D"/>
    <w:rsid w:val="00D30EEB"/>
    <w:rsid w:val="00D3230C"/>
    <w:rsid w:val="00D33C62"/>
    <w:rsid w:val="00D340AB"/>
    <w:rsid w:val="00D35D7B"/>
    <w:rsid w:val="00D36F77"/>
    <w:rsid w:val="00D450A2"/>
    <w:rsid w:val="00D457C9"/>
    <w:rsid w:val="00D56D30"/>
    <w:rsid w:val="00D60A4F"/>
    <w:rsid w:val="00D63949"/>
    <w:rsid w:val="00D649D5"/>
    <w:rsid w:val="00D66825"/>
    <w:rsid w:val="00D73AB5"/>
    <w:rsid w:val="00D76E6E"/>
    <w:rsid w:val="00D77D6E"/>
    <w:rsid w:val="00D825BD"/>
    <w:rsid w:val="00D835B5"/>
    <w:rsid w:val="00D83ABF"/>
    <w:rsid w:val="00D85D02"/>
    <w:rsid w:val="00D93B1A"/>
    <w:rsid w:val="00D93FFB"/>
    <w:rsid w:val="00D94A3F"/>
    <w:rsid w:val="00D94C51"/>
    <w:rsid w:val="00DA28BD"/>
    <w:rsid w:val="00DA5366"/>
    <w:rsid w:val="00DA5CC6"/>
    <w:rsid w:val="00DA670E"/>
    <w:rsid w:val="00DB6141"/>
    <w:rsid w:val="00DB6F13"/>
    <w:rsid w:val="00DB7BDD"/>
    <w:rsid w:val="00DC08C1"/>
    <w:rsid w:val="00DC4B9C"/>
    <w:rsid w:val="00DC6C11"/>
    <w:rsid w:val="00DC7D24"/>
    <w:rsid w:val="00DD2F7D"/>
    <w:rsid w:val="00DD50AC"/>
    <w:rsid w:val="00DD5F58"/>
    <w:rsid w:val="00DE1B94"/>
    <w:rsid w:val="00DE38A5"/>
    <w:rsid w:val="00DE7F95"/>
    <w:rsid w:val="00DF0D3D"/>
    <w:rsid w:val="00DF15CA"/>
    <w:rsid w:val="00DF5CC1"/>
    <w:rsid w:val="00DF631E"/>
    <w:rsid w:val="00DF7538"/>
    <w:rsid w:val="00E00B0B"/>
    <w:rsid w:val="00E0101F"/>
    <w:rsid w:val="00E0646D"/>
    <w:rsid w:val="00E11435"/>
    <w:rsid w:val="00E1643A"/>
    <w:rsid w:val="00E1741C"/>
    <w:rsid w:val="00E20570"/>
    <w:rsid w:val="00E219AE"/>
    <w:rsid w:val="00E25276"/>
    <w:rsid w:val="00E26A75"/>
    <w:rsid w:val="00E2711A"/>
    <w:rsid w:val="00E27FFB"/>
    <w:rsid w:val="00E32F84"/>
    <w:rsid w:val="00E3643F"/>
    <w:rsid w:val="00E415BC"/>
    <w:rsid w:val="00E42335"/>
    <w:rsid w:val="00E47599"/>
    <w:rsid w:val="00E540A7"/>
    <w:rsid w:val="00E5460A"/>
    <w:rsid w:val="00E54955"/>
    <w:rsid w:val="00E56EF5"/>
    <w:rsid w:val="00E576FB"/>
    <w:rsid w:val="00E653A0"/>
    <w:rsid w:val="00E745BC"/>
    <w:rsid w:val="00E769BF"/>
    <w:rsid w:val="00E801EF"/>
    <w:rsid w:val="00E85DBA"/>
    <w:rsid w:val="00E86A0A"/>
    <w:rsid w:val="00E86C8D"/>
    <w:rsid w:val="00E9107E"/>
    <w:rsid w:val="00E91821"/>
    <w:rsid w:val="00E92E45"/>
    <w:rsid w:val="00EA76E2"/>
    <w:rsid w:val="00EB001D"/>
    <w:rsid w:val="00EB3FE0"/>
    <w:rsid w:val="00EB5767"/>
    <w:rsid w:val="00EB67F8"/>
    <w:rsid w:val="00EC13D9"/>
    <w:rsid w:val="00EC212A"/>
    <w:rsid w:val="00EC3424"/>
    <w:rsid w:val="00EC4D94"/>
    <w:rsid w:val="00ED0620"/>
    <w:rsid w:val="00ED243A"/>
    <w:rsid w:val="00ED290A"/>
    <w:rsid w:val="00ED2C29"/>
    <w:rsid w:val="00ED2EDE"/>
    <w:rsid w:val="00ED4BB8"/>
    <w:rsid w:val="00EE00DC"/>
    <w:rsid w:val="00EE4F18"/>
    <w:rsid w:val="00EE7411"/>
    <w:rsid w:val="00EE795F"/>
    <w:rsid w:val="00EF363D"/>
    <w:rsid w:val="00EF3D72"/>
    <w:rsid w:val="00EF4C14"/>
    <w:rsid w:val="00EF4FA1"/>
    <w:rsid w:val="00EF7D44"/>
    <w:rsid w:val="00F02D76"/>
    <w:rsid w:val="00F06F07"/>
    <w:rsid w:val="00F1481A"/>
    <w:rsid w:val="00F16CB9"/>
    <w:rsid w:val="00F2021B"/>
    <w:rsid w:val="00F20BF4"/>
    <w:rsid w:val="00F23623"/>
    <w:rsid w:val="00F23D73"/>
    <w:rsid w:val="00F2530E"/>
    <w:rsid w:val="00F26ACB"/>
    <w:rsid w:val="00F2792F"/>
    <w:rsid w:val="00F3118E"/>
    <w:rsid w:val="00F33E25"/>
    <w:rsid w:val="00F41626"/>
    <w:rsid w:val="00F44D22"/>
    <w:rsid w:val="00F47437"/>
    <w:rsid w:val="00F53BF0"/>
    <w:rsid w:val="00F603C4"/>
    <w:rsid w:val="00F61CA2"/>
    <w:rsid w:val="00F64E56"/>
    <w:rsid w:val="00F67DA4"/>
    <w:rsid w:val="00F70D02"/>
    <w:rsid w:val="00F72492"/>
    <w:rsid w:val="00F751ED"/>
    <w:rsid w:val="00F7636D"/>
    <w:rsid w:val="00F767D1"/>
    <w:rsid w:val="00F84696"/>
    <w:rsid w:val="00F855F2"/>
    <w:rsid w:val="00F868EE"/>
    <w:rsid w:val="00F90044"/>
    <w:rsid w:val="00F96E89"/>
    <w:rsid w:val="00F96F83"/>
    <w:rsid w:val="00FA08DD"/>
    <w:rsid w:val="00FA1EE2"/>
    <w:rsid w:val="00FA45EE"/>
    <w:rsid w:val="00FA4B39"/>
    <w:rsid w:val="00FB3073"/>
    <w:rsid w:val="00FC0541"/>
    <w:rsid w:val="00FD0268"/>
    <w:rsid w:val="00FD0284"/>
    <w:rsid w:val="00FD22A4"/>
    <w:rsid w:val="00FD2B62"/>
    <w:rsid w:val="00FD780A"/>
    <w:rsid w:val="00FE08C1"/>
    <w:rsid w:val="00FE0E00"/>
    <w:rsid w:val="00FE3578"/>
    <w:rsid w:val="00FE3A04"/>
    <w:rsid w:val="00FE6282"/>
    <w:rsid w:val="00FE7617"/>
    <w:rsid w:val="00FE7F7C"/>
    <w:rsid w:val="00FF59A7"/>
    <w:rsid w:val="00FF5ACC"/>
    <w:rsid w:val="06461088"/>
    <w:rsid w:val="06AF0A51"/>
    <w:rsid w:val="0EA404EC"/>
    <w:rsid w:val="0EFD57BE"/>
    <w:rsid w:val="1096640B"/>
    <w:rsid w:val="130A1BFB"/>
    <w:rsid w:val="18A24D2D"/>
    <w:rsid w:val="1E6672B0"/>
    <w:rsid w:val="1F0C9BD6"/>
    <w:rsid w:val="2178CFB4"/>
    <w:rsid w:val="21E13897"/>
    <w:rsid w:val="2329B911"/>
    <w:rsid w:val="248FDA24"/>
    <w:rsid w:val="27D4E85C"/>
    <w:rsid w:val="2B39E887"/>
    <w:rsid w:val="2CAC0C38"/>
    <w:rsid w:val="31A03A7C"/>
    <w:rsid w:val="38B275A6"/>
    <w:rsid w:val="39DBB73A"/>
    <w:rsid w:val="3AAB3E30"/>
    <w:rsid w:val="3B176E6C"/>
    <w:rsid w:val="3BCE4523"/>
    <w:rsid w:val="3EF5C091"/>
    <w:rsid w:val="3FF65D75"/>
    <w:rsid w:val="45154FDF"/>
    <w:rsid w:val="47F7FED0"/>
    <w:rsid w:val="4AA7FD16"/>
    <w:rsid w:val="4D4DE0D9"/>
    <w:rsid w:val="4F3ADC9C"/>
    <w:rsid w:val="52C90243"/>
    <w:rsid w:val="5661F72B"/>
    <w:rsid w:val="5832293E"/>
    <w:rsid w:val="5CC57CF9"/>
    <w:rsid w:val="5DE08899"/>
    <w:rsid w:val="5E2225A4"/>
    <w:rsid w:val="67E991FA"/>
    <w:rsid w:val="69D38743"/>
    <w:rsid w:val="6BAA0CDF"/>
    <w:rsid w:val="6F47FB8C"/>
    <w:rsid w:val="748CBCE7"/>
    <w:rsid w:val="7CD4D695"/>
    <w:rsid w:val="7D8DA10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6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CA"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D8C"/>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uiPriority w:val="9"/>
    <w:qFormat/>
    <w:pPr>
      <w:keepNext/>
      <w:keepLines/>
      <w:spacing w:before="320"/>
      <w:outlineLvl w:val="0"/>
    </w:pPr>
    <w:rPr>
      <w:color w:val="366091"/>
      <w:sz w:val="32"/>
      <w:szCs w:val="32"/>
    </w:rPr>
  </w:style>
  <w:style w:type="paragraph" w:styleId="Heading2">
    <w:name w:val="heading 2"/>
    <w:basedOn w:val="Normal"/>
    <w:next w:val="Normal"/>
    <w:uiPriority w:val="9"/>
    <w:semiHidden/>
    <w:unhideWhenUsed/>
    <w:qFormat/>
    <w:pPr>
      <w:keepNext/>
      <w:keepLines/>
      <w:spacing w:before="80"/>
      <w:outlineLvl w:val="1"/>
    </w:pPr>
    <w:rPr>
      <w:color w:val="404040"/>
      <w:sz w:val="28"/>
      <w:szCs w:val="28"/>
    </w:rPr>
  </w:style>
  <w:style w:type="paragraph" w:styleId="Heading3">
    <w:name w:val="heading 3"/>
    <w:basedOn w:val="Normal"/>
    <w:next w:val="Normal"/>
    <w:uiPriority w:val="9"/>
    <w:semiHidden/>
    <w:unhideWhenUsed/>
    <w:qFormat/>
    <w:pPr>
      <w:keepNext/>
      <w:keepLines/>
      <w:spacing w:before="40"/>
      <w:outlineLvl w:val="2"/>
    </w:pPr>
    <w:rPr>
      <w:color w:val="1F497D"/>
    </w:rPr>
  </w:style>
  <w:style w:type="paragraph" w:styleId="Heading4">
    <w:name w:val="heading 4"/>
    <w:basedOn w:val="Normal"/>
    <w:next w:val="Normal"/>
    <w:uiPriority w:val="9"/>
    <w:semiHidden/>
    <w:unhideWhenUsed/>
    <w:qFormat/>
    <w:pPr>
      <w:keepNext/>
      <w:keepLines/>
      <w:spacing w:before="40"/>
      <w:outlineLvl w:val="3"/>
    </w:pPr>
    <w:rPr>
      <w:sz w:val="22"/>
      <w:szCs w:val="22"/>
    </w:rPr>
  </w:style>
  <w:style w:type="paragraph" w:styleId="Heading5">
    <w:name w:val="heading 5"/>
    <w:basedOn w:val="Normal"/>
    <w:next w:val="Normal"/>
    <w:uiPriority w:val="9"/>
    <w:semiHidden/>
    <w:unhideWhenUsed/>
    <w:qFormat/>
    <w:pPr>
      <w:keepNext/>
      <w:keepLines/>
      <w:spacing w:before="40"/>
      <w:outlineLvl w:val="4"/>
    </w:pPr>
    <w:rPr>
      <w:color w:val="1F497D"/>
      <w:sz w:val="22"/>
      <w:szCs w:val="22"/>
    </w:rPr>
  </w:style>
  <w:style w:type="paragraph" w:styleId="Heading6">
    <w:name w:val="heading 6"/>
    <w:basedOn w:val="Normal"/>
    <w:next w:val="Normal"/>
    <w:uiPriority w:val="9"/>
    <w:semiHidden/>
    <w:unhideWhenUsed/>
    <w:qFormat/>
    <w:pPr>
      <w:keepNext/>
      <w:keepLines/>
      <w:spacing w:before="40"/>
      <w:outlineLvl w:val="5"/>
    </w:pPr>
    <w:rPr>
      <w:i/>
      <w:color w:val="1F497D"/>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color w:val="4F81BD"/>
      <w:sz w:val="56"/>
      <w:szCs w:val="56"/>
    </w:rPr>
  </w:style>
  <w:style w:type="paragraph" w:styleId="Subtitle">
    <w:name w:val="Subtitle"/>
    <w:basedOn w:val="Normal"/>
    <w:next w:val="Normal"/>
    <w:uiPriority w:val="11"/>
    <w:qFormat/>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DB6F13"/>
    <w:pPr>
      <w:ind w:left="720"/>
      <w:contextualSpacing/>
    </w:pPr>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7272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2A0"/>
    <w:rPr>
      <w:rFonts w:ascii="Segoe UI" w:hAnsi="Segoe UI" w:cs="Segoe UI"/>
      <w:sz w:val="18"/>
      <w:szCs w:val="18"/>
    </w:rPr>
  </w:style>
  <w:style w:type="character" w:styleId="CommentReference">
    <w:name w:val="annotation reference"/>
    <w:basedOn w:val="DefaultParagraphFont"/>
    <w:uiPriority w:val="99"/>
    <w:semiHidden/>
    <w:unhideWhenUsed/>
    <w:rsid w:val="00F61CA2"/>
    <w:rPr>
      <w:sz w:val="16"/>
      <w:szCs w:val="16"/>
    </w:rPr>
  </w:style>
  <w:style w:type="paragraph" w:styleId="CommentText">
    <w:name w:val="annotation text"/>
    <w:basedOn w:val="Normal"/>
    <w:link w:val="CommentTextChar"/>
    <w:uiPriority w:val="99"/>
    <w:semiHidden/>
    <w:unhideWhenUsed/>
    <w:rsid w:val="00F61CA2"/>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F61CA2"/>
    <w:rPr>
      <w:rFonts w:asciiTheme="minorHAnsi" w:eastAsiaTheme="minorHAnsi" w:hAnsiTheme="minorHAnsi" w:cstheme="minorBidi"/>
      <w:lang w:eastAsia="en-US"/>
    </w:rPr>
  </w:style>
  <w:style w:type="character" w:customStyle="1" w:styleId="normaltextrun">
    <w:name w:val="normaltextrun"/>
    <w:basedOn w:val="DefaultParagraphFont"/>
    <w:rsid w:val="003406A1"/>
  </w:style>
  <w:style w:type="character" w:styleId="PlaceholderText">
    <w:name w:val="Placeholder Text"/>
    <w:basedOn w:val="DefaultParagraphFont"/>
    <w:uiPriority w:val="99"/>
    <w:semiHidden/>
    <w:rsid w:val="004147C6"/>
    <w:rPr>
      <w:color w:val="808080"/>
    </w:rPr>
  </w:style>
  <w:style w:type="paragraph" w:customStyle="1" w:styleId="Normal0">
    <w:name w:val="Normal0"/>
    <w:qFormat/>
    <w:rsid w:val="00C259B0"/>
    <w:pPr>
      <w:spacing w:after="160" w:line="259" w:lineRule="auto"/>
    </w:pPr>
    <w:rPr>
      <w:sz w:val="22"/>
      <w:szCs w:val="22"/>
    </w:rPr>
  </w:style>
  <w:style w:type="paragraph" w:styleId="Header">
    <w:name w:val="header"/>
    <w:basedOn w:val="Normal"/>
    <w:link w:val="HeaderChar"/>
    <w:uiPriority w:val="99"/>
    <w:unhideWhenUsed/>
    <w:rsid w:val="0081071F"/>
    <w:pPr>
      <w:tabs>
        <w:tab w:val="center" w:pos="4680"/>
        <w:tab w:val="right" w:pos="9360"/>
      </w:tabs>
    </w:pPr>
  </w:style>
  <w:style w:type="character" w:customStyle="1" w:styleId="HeaderChar">
    <w:name w:val="Header Char"/>
    <w:basedOn w:val="DefaultParagraphFont"/>
    <w:link w:val="Header"/>
    <w:uiPriority w:val="99"/>
    <w:rsid w:val="0081071F"/>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81071F"/>
    <w:pPr>
      <w:tabs>
        <w:tab w:val="center" w:pos="4680"/>
        <w:tab w:val="right" w:pos="9360"/>
      </w:tabs>
    </w:pPr>
  </w:style>
  <w:style w:type="character" w:customStyle="1" w:styleId="FooterChar">
    <w:name w:val="Footer Char"/>
    <w:basedOn w:val="DefaultParagraphFont"/>
    <w:link w:val="Footer"/>
    <w:uiPriority w:val="99"/>
    <w:rsid w:val="0081071F"/>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ED4BB8"/>
    <w:rPr>
      <w:rFonts w:ascii="Times New Roman" w:eastAsia="Times New Roman" w:hAnsi="Times New Roman" w:cs="Times New Roman"/>
      <w:b/>
      <w:bCs/>
      <w:sz w:val="20"/>
      <w:szCs w:val="20"/>
    </w:rPr>
  </w:style>
  <w:style w:type="character" w:customStyle="1" w:styleId="CommentSubjectChar">
    <w:name w:val="Comment Subject Char"/>
    <w:basedOn w:val="CommentTextChar"/>
    <w:link w:val="CommentSubject"/>
    <w:uiPriority w:val="99"/>
    <w:semiHidden/>
    <w:rsid w:val="00ED4BB8"/>
    <w:rPr>
      <w:rFonts w:ascii="Times New Roman" w:eastAsia="Times New Roman" w:hAnsi="Times New Roman"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1851">
      <w:bodyDiv w:val="1"/>
      <w:marLeft w:val="0"/>
      <w:marRight w:val="0"/>
      <w:marTop w:val="0"/>
      <w:marBottom w:val="0"/>
      <w:divBdr>
        <w:top w:val="none" w:sz="0" w:space="0" w:color="auto"/>
        <w:left w:val="none" w:sz="0" w:space="0" w:color="auto"/>
        <w:bottom w:val="none" w:sz="0" w:space="0" w:color="auto"/>
        <w:right w:val="none" w:sz="0" w:space="0" w:color="auto"/>
      </w:divBdr>
    </w:div>
    <w:div w:id="138694480">
      <w:bodyDiv w:val="1"/>
      <w:marLeft w:val="0"/>
      <w:marRight w:val="0"/>
      <w:marTop w:val="0"/>
      <w:marBottom w:val="0"/>
      <w:divBdr>
        <w:top w:val="none" w:sz="0" w:space="0" w:color="auto"/>
        <w:left w:val="none" w:sz="0" w:space="0" w:color="auto"/>
        <w:bottom w:val="none" w:sz="0" w:space="0" w:color="auto"/>
        <w:right w:val="none" w:sz="0" w:space="0" w:color="auto"/>
      </w:divBdr>
    </w:div>
    <w:div w:id="244842523">
      <w:bodyDiv w:val="1"/>
      <w:marLeft w:val="0"/>
      <w:marRight w:val="0"/>
      <w:marTop w:val="0"/>
      <w:marBottom w:val="0"/>
      <w:divBdr>
        <w:top w:val="none" w:sz="0" w:space="0" w:color="auto"/>
        <w:left w:val="none" w:sz="0" w:space="0" w:color="auto"/>
        <w:bottom w:val="none" w:sz="0" w:space="0" w:color="auto"/>
        <w:right w:val="none" w:sz="0" w:space="0" w:color="auto"/>
      </w:divBdr>
    </w:div>
    <w:div w:id="483548843">
      <w:bodyDiv w:val="1"/>
      <w:marLeft w:val="0"/>
      <w:marRight w:val="0"/>
      <w:marTop w:val="0"/>
      <w:marBottom w:val="0"/>
      <w:divBdr>
        <w:top w:val="none" w:sz="0" w:space="0" w:color="auto"/>
        <w:left w:val="none" w:sz="0" w:space="0" w:color="auto"/>
        <w:bottom w:val="none" w:sz="0" w:space="0" w:color="auto"/>
        <w:right w:val="none" w:sz="0" w:space="0" w:color="auto"/>
      </w:divBdr>
    </w:div>
    <w:div w:id="525868147">
      <w:bodyDiv w:val="1"/>
      <w:marLeft w:val="0"/>
      <w:marRight w:val="0"/>
      <w:marTop w:val="0"/>
      <w:marBottom w:val="0"/>
      <w:divBdr>
        <w:top w:val="none" w:sz="0" w:space="0" w:color="auto"/>
        <w:left w:val="none" w:sz="0" w:space="0" w:color="auto"/>
        <w:bottom w:val="none" w:sz="0" w:space="0" w:color="auto"/>
        <w:right w:val="none" w:sz="0" w:space="0" w:color="auto"/>
      </w:divBdr>
    </w:div>
    <w:div w:id="550001312">
      <w:bodyDiv w:val="1"/>
      <w:marLeft w:val="0"/>
      <w:marRight w:val="0"/>
      <w:marTop w:val="0"/>
      <w:marBottom w:val="0"/>
      <w:divBdr>
        <w:top w:val="none" w:sz="0" w:space="0" w:color="auto"/>
        <w:left w:val="none" w:sz="0" w:space="0" w:color="auto"/>
        <w:bottom w:val="none" w:sz="0" w:space="0" w:color="auto"/>
        <w:right w:val="none" w:sz="0" w:space="0" w:color="auto"/>
      </w:divBdr>
    </w:div>
    <w:div w:id="565841148">
      <w:bodyDiv w:val="1"/>
      <w:marLeft w:val="0"/>
      <w:marRight w:val="0"/>
      <w:marTop w:val="0"/>
      <w:marBottom w:val="0"/>
      <w:divBdr>
        <w:top w:val="none" w:sz="0" w:space="0" w:color="auto"/>
        <w:left w:val="none" w:sz="0" w:space="0" w:color="auto"/>
        <w:bottom w:val="none" w:sz="0" w:space="0" w:color="auto"/>
        <w:right w:val="none" w:sz="0" w:space="0" w:color="auto"/>
      </w:divBdr>
    </w:div>
    <w:div w:id="631324568">
      <w:bodyDiv w:val="1"/>
      <w:marLeft w:val="0"/>
      <w:marRight w:val="0"/>
      <w:marTop w:val="0"/>
      <w:marBottom w:val="0"/>
      <w:divBdr>
        <w:top w:val="none" w:sz="0" w:space="0" w:color="auto"/>
        <w:left w:val="none" w:sz="0" w:space="0" w:color="auto"/>
        <w:bottom w:val="none" w:sz="0" w:space="0" w:color="auto"/>
        <w:right w:val="none" w:sz="0" w:space="0" w:color="auto"/>
      </w:divBdr>
    </w:div>
    <w:div w:id="637958587">
      <w:bodyDiv w:val="1"/>
      <w:marLeft w:val="0"/>
      <w:marRight w:val="0"/>
      <w:marTop w:val="0"/>
      <w:marBottom w:val="0"/>
      <w:divBdr>
        <w:top w:val="none" w:sz="0" w:space="0" w:color="auto"/>
        <w:left w:val="none" w:sz="0" w:space="0" w:color="auto"/>
        <w:bottom w:val="none" w:sz="0" w:space="0" w:color="auto"/>
        <w:right w:val="none" w:sz="0" w:space="0" w:color="auto"/>
      </w:divBdr>
    </w:div>
    <w:div w:id="819344127">
      <w:bodyDiv w:val="1"/>
      <w:marLeft w:val="0"/>
      <w:marRight w:val="0"/>
      <w:marTop w:val="0"/>
      <w:marBottom w:val="0"/>
      <w:divBdr>
        <w:top w:val="none" w:sz="0" w:space="0" w:color="auto"/>
        <w:left w:val="none" w:sz="0" w:space="0" w:color="auto"/>
        <w:bottom w:val="none" w:sz="0" w:space="0" w:color="auto"/>
        <w:right w:val="none" w:sz="0" w:space="0" w:color="auto"/>
      </w:divBdr>
    </w:div>
    <w:div w:id="825559216">
      <w:bodyDiv w:val="1"/>
      <w:marLeft w:val="0"/>
      <w:marRight w:val="0"/>
      <w:marTop w:val="0"/>
      <w:marBottom w:val="0"/>
      <w:divBdr>
        <w:top w:val="none" w:sz="0" w:space="0" w:color="auto"/>
        <w:left w:val="none" w:sz="0" w:space="0" w:color="auto"/>
        <w:bottom w:val="none" w:sz="0" w:space="0" w:color="auto"/>
        <w:right w:val="none" w:sz="0" w:space="0" w:color="auto"/>
      </w:divBdr>
    </w:div>
    <w:div w:id="950824985">
      <w:bodyDiv w:val="1"/>
      <w:marLeft w:val="0"/>
      <w:marRight w:val="0"/>
      <w:marTop w:val="0"/>
      <w:marBottom w:val="0"/>
      <w:divBdr>
        <w:top w:val="none" w:sz="0" w:space="0" w:color="auto"/>
        <w:left w:val="none" w:sz="0" w:space="0" w:color="auto"/>
        <w:bottom w:val="none" w:sz="0" w:space="0" w:color="auto"/>
        <w:right w:val="none" w:sz="0" w:space="0" w:color="auto"/>
      </w:divBdr>
    </w:div>
    <w:div w:id="952133719">
      <w:bodyDiv w:val="1"/>
      <w:marLeft w:val="0"/>
      <w:marRight w:val="0"/>
      <w:marTop w:val="0"/>
      <w:marBottom w:val="0"/>
      <w:divBdr>
        <w:top w:val="none" w:sz="0" w:space="0" w:color="auto"/>
        <w:left w:val="none" w:sz="0" w:space="0" w:color="auto"/>
        <w:bottom w:val="none" w:sz="0" w:space="0" w:color="auto"/>
        <w:right w:val="none" w:sz="0" w:space="0" w:color="auto"/>
      </w:divBdr>
    </w:div>
    <w:div w:id="958990114">
      <w:bodyDiv w:val="1"/>
      <w:marLeft w:val="0"/>
      <w:marRight w:val="0"/>
      <w:marTop w:val="0"/>
      <w:marBottom w:val="0"/>
      <w:divBdr>
        <w:top w:val="none" w:sz="0" w:space="0" w:color="auto"/>
        <w:left w:val="none" w:sz="0" w:space="0" w:color="auto"/>
        <w:bottom w:val="none" w:sz="0" w:space="0" w:color="auto"/>
        <w:right w:val="none" w:sz="0" w:space="0" w:color="auto"/>
      </w:divBdr>
    </w:div>
    <w:div w:id="1046030819">
      <w:bodyDiv w:val="1"/>
      <w:marLeft w:val="0"/>
      <w:marRight w:val="0"/>
      <w:marTop w:val="0"/>
      <w:marBottom w:val="0"/>
      <w:divBdr>
        <w:top w:val="none" w:sz="0" w:space="0" w:color="auto"/>
        <w:left w:val="none" w:sz="0" w:space="0" w:color="auto"/>
        <w:bottom w:val="none" w:sz="0" w:space="0" w:color="auto"/>
        <w:right w:val="none" w:sz="0" w:space="0" w:color="auto"/>
      </w:divBdr>
    </w:div>
    <w:div w:id="1054700328">
      <w:bodyDiv w:val="1"/>
      <w:marLeft w:val="0"/>
      <w:marRight w:val="0"/>
      <w:marTop w:val="0"/>
      <w:marBottom w:val="0"/>
      <w:divBdr>
        <w:top w:val="none" w:sz="0" w:space="0" w:color="auto"/>
        <w:left w:val="none" w:sz="0" w:space="0" w:color="auto"/>
        <w:bottom w:val="none" w:sz="0" w:space="0" w:color="auto"/>
        <w:right w:val="none" w:sz="0" w:space="0" w:color="auto"/>
      </w:divBdr>
    </w:div>
    <w:div w:id="1137381127">
      <w:bodyDiv w:val="1"/>
      <w:marLeft w:val="0"/>
      <w:marRight w:val="0"/>
      <w:marTop w:val="0"/>
      <w:marBottom w:val="0"/>
      <w:divBdr>
        <w:top w:val="none" w:sz="0" w:space="0" w:color="auto"/>
        <w:left w:val="none" w:sz="0" w:space="0" w:color="auto"/>
        <w:bottom w:val="none" w:sz="0" w:space="0" w:color="auto"/>
        <w:right w:val="none" w:sz="0" w:space="0" w:color="auto"/>
      </w:divBdr>
    </w:div>
    <w:div w:id="1232538983">
      <w:bodyDiv w:val="1"/>
      <w:marLeft w:val="0"/>
      <w:marRight w:val="0"/>
      <w:marTop w:val="0"/>
      <w:marBottom w:val="0"/>
      <w:divBdr>
        <w:top w:val="none" w:sz="0" w:space="0" w:color="auto"/>
        <w:left w:val="none" w:sz="0" w:space="0" w:color="auto"/>
        <w:bottom w:val="none" w:sz="0" w:space="0" w:color="auto"/>
        <w:right w:val="none" w:sz="0" w:space="0" w:color="auto"/>
      </w:divBdr>
    </w:div>
    <w:div w:id="1365785616">
      <w:bodyDiv w:val="1"/>
      <w:marLeft w:val="0"/>
      <w:marRight w:val="0"/>
      <w:marTop w:val="0"/>
      <w:marBottom w:val="0"/>
      <w:divBdr>
        <w:top w:val="none" w:sz="0" w:space="0" w:color="auto"/>
        <w:left w:val="none" w:sz="0" w:space="0" w:color="auto"/>
        <w:bottom w:val="none" w:sz="0" w:space="0" w:color="auto"/>
        <w:right w:val="none" w:sz="0" w:space="0" w:color="auto"/>
      </w:divBdr>
    </w:div>
    <w:div w:id="1418480205">
      <w:bodyDiv w:val="1"/>
      <w:marLeft w:val="0"/>
      <w:marRight w:val="0"/>
      <w:marTop w:val="0"/>
      <w:marBottom w:val="0"/>
      <w:divBdr>
        <w:top w:val="none" w:sz="0" w:space="0" w:color="auto"/>
        <w:left w:val="none" w:sz="0" w:space="0" w:color="auto"/>
        <w:bottom w:val="none" w:sz="0" w:space="0" w:color="auto"/>
        <w:right w:val="none" w:sz="0" w:space="0" w:color="auto"/>
      </w:divBdr>
    </w:div>
    <w:div w:id="1532911850">
      <w:bodyDiv w:val="1"/>
      <w:marLeft w:val="0"/>
      <w:marRight w:val="0"/>
      <w:marTop w:val="0"/>
      <w:marBottom w:val="0"/>
      <w:divBdr>
        <w:top w:val="none" w:sz="0" w:space="0" w:color="auto"/>
        <w:left w:val="none" w:sz="0" w:space="0" w:color="auto"/>
        <w:bottom w:val="none" w:sz="0" w:space="0" w:color="auto"/>
        <w:right w:val="none" w:sz="0" w:space="0" w:color="auto"/>
      </w:divBdr>
    </w:div>
    <w:div w:id="1619098257">
      <w:bodyDiv w:val="1"/>
      <w:marLeft w:val="0"/>
      <w:marRight w:val="0"/>
      <w:marTop w:val="0"/>
      <w:marBottom w:val="0"/>
      <w:divBdr>
        <w:top w:val="none" w:sz="0" w:space="0" w:color="auto"/>
        <w:left w:val="none" w:sz="0" w:space="0" w:color="auto"/>
        <w:bottom w:val="none" w:sz="0" w:space="0" w:color="auto"/>
        <w:right w:val="none" w:sz="0" w:space="0" w:color="auto"/>
      </w:divBdr>
    </w:div>
    <w:div w:id="1700162680">
      <w:bodyDiv w:val="1"/>
      <w:marLeft w:val="0"/>
      <w:marRight w:val="0"/>
      <w:marTop w:val="0"/>
      <w:marBottom w:val="0"/>
      <w:divBdr>
        <w:top w:val="none" w:sz="0" w:space="0" w:color="auto"/>
        <w:left w:val="none" w:sz="0" w:space="0" w:color="auto"/>
        <w:bottom w:val="none" w:sz="0" w:space="0" w:color="auto"/>
        <w:right w:val="none" w:sz="0" w:space="0" w:color="auto"/>
      </w:divBdr>
    </w:div>
    <w:div w:id="1740709534">
      <w:bodyDiv w:val="1"/>
      <w:marLeft w:val="0"/>
      <w:marRight w:val="0"/>
      <w:marTop w:val="0"/>
      <w:marBottom w:val="0"/>
      <w:divBdr>
        <w:top w:val="none" w:sz="0" w:space="0" w:color="auto"/>
        <w:left w:val="none" w:sz="0" w:space="0" w:color="auto"/>
        <w:bottom w:val="none" w:sz="0" w:space="0" w:color="auto"/>
        <w:right w:val="none" w:sz="0" w:space="0" w:color="auto"/>
      </w:divBdr>
    </w:div>
    <w:div w:id="1774087989">
      <w:bodyDiv w:val="1"/>
      <w:marLeft w:val="0"/>
      <w:marRight w:val="0"/>
      <w:marTop w:val="0"/>
      <w:marBottom w:val="0"/>
      <w:divBdr>
        <w:top w:val="none" w:sz="0" w:space="0" w:color="auto"/>
        <w:left w:val="none" w:sz="0" w:space="0" w:color="auto"/>
        <w:bottom w:val="none" w:sz="0" w:space="0" w:color="auto"/>
        <w:right w:val="none" w:sz="0" w:space="0" w:color="auto"/>
      </w:divBdr>
    </w:div>
    <w:div w:id="1856266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B6B16-795D-4BC3-8FDA-3A988C97F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4737</Words>
  <Characters>27003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2023-11-10T10:56:00Z</dcterms:created>
  <dcterms:modified xsi:type="dcterms:W3CDTF">2023-11-10T10:56:00Z</dcterms:modified>
</cp:coreProperties>
</file>