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C774" w14:textId="33A71567" w:rsidR="001917E2" w:rsidRDefault="00E06E27" w:rsidP="00FF0EC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EC1E7E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620A7" wp14:editId="1E98B703">
                <wp:simplePos x="0" y="0"/>
                <wp:positionH relativeFrom="column">
                  <wp:posOffset>0</wp:posOffset>
                </wp:positionH>
                <wp:positionV relativeFrom="paragraph">
                  <wp:posOffset>-44009</wp:posOffset>
                </wp:positionV>
                <wp:extent cx="1227350" cy="333375"/>
                <wp:effectExtent l="0" t="0" r="17780" b="95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3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52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45pt;width:96.6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"/>
            </w:pict>
          </mc:Fallback>
        </mc:AlternateContent>
      </w:r>
      <w:r w:rsidRPr="00EC1E7E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82FB91" wp14:editId="1370CA7B">
                <wp:simplePos x="0" y="0"/>
                <wp:positionH relativeFrom="column">
                  <wp:posOffset>63568</wp:posOffset>
                </wp:positionH>
                <wp:positionV relativeFrom="paragraph">
                  <wp:posOffset>-78237</wp:posOffset>
                </wp:positionV>
                <wp:extent cx="1242019" cy="379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19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4F4CA" w14:textId="15BCD522" w:rsidR="00983151" w:rsidRPr="00EC1E7E" w:rsidRDefault="00EC1E7E" w:rsidP="009831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2B0FBC2E" w14:textId="4BF81A54" w:rsidR="00983151" w:rsidRPr="00EC1E7E" w:rsidRDefault="00983151" w:rsidP="009831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EC1E7E"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EC1E7E"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C1E7E"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EC1E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</w:p>
                          <w:p w14:paraId="15B2FF8A" w14:textId="77777777" w:rsidR="00983151" w:rsidRPr="00EC1E7E" w:rsidRDefault="00983151" w:rsidP="00983151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2F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-6.15pt;width:97.8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" filled="f" stroked="f">
                <v:textbox>
                  <w:txbxContent>
                    <w:p w14:paraId="3B64F4CA" w14:textId="15BCD522" w:rsidR="00983151" w:rsidRPr="00EC1E7E" w:rsidRDefault="00EC1E7E" w:rsidP="0098315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2B0FBC2E" w14:textId="4BF81A54" w:rsidR="00983151" w:rsidRPr="00EC1E7E" w:rsidRDefault="00983151" w:rsidP="009831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EC1E7E"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EC1E7E"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EC1E7E"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EC1E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</w:p>
                    <w:p w14:paraId="15B2FF8A" w14:textId="77777777" w:rsidR="00983151" w:rsidRPr="00EC1E7E" w:rsidRDefault="00983151" w:rsidP="00983151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EC7" w:rsidRPr="00EC1E7E">
        <w:rPr>
          <w:noProof/>
          <w:sz w:val="28"/>
          <w:szCs w:val="28"/>
          <w:lang w:val="fr-FR"/>
        </w:rPr>
        <w:drawing>
          <wp:anchor distT="0" distB="0" distL="114300" distR="114300" simplePos="0" relativeHeight="251681792" behindDoc="0" locked="0" layoutInCell="1" allowOverlap="1" wp14:anchorId="5B0BF748" wp14:editId="6421E10B">
            <wp:simplePos x="0" y="0"/>
            <wp:positionH relativeFrom="column">
              <wp:posOffset>5168961</wp:posOffset>
            </wp:positionH>
            <wp:positionV relativeFrom="paragraph">
              <wp:posOffset>488332</wp:posOffset>
            </wp:positionV>
            <wp:extent cx="276225" cy="2095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4B2" w:rsidRPr="00EC1E7E">
        <w:rPr>
          <w:rFonts w:ascii="Arial" w:hAnsi="Arial" w:cs="Arial"/>
          <w:b/>
          <w:sz w:val="40"/>
          <w:szCs w:val="40"/>
          <w:lang w:val="fr-FR"/>
        </w:rPr>
        <w:t>Car</w:t>
      </w:r>
      <w:r w:rsidR="00FF0EC7">
        <w:rPr>
          <w:rFonts w:ascii="Arial" w:hAnsi="Arial" w:cs="Arial"/>
          <w:b/>
          <w:sz w:val="40"/>
          <w:szCs w:val="40"/>
          <w:lang w:val="fr-FR"/>
        </w:rPr>
        <w:t>te</w:t>
      </w:r>
      <w:r w:rsidR="005524B2" w:rsidRPr="00EC1E7E">
        <w:rPr>
          <w:rFonts w:ascii="Arial" w:hAnsi="Arial" w:cs="Arial"/>
          <w:b/>
          <w:sz w:val="40"/>
          <w:szCs w:val="40"/>
          <w:lang w:val="fr-FR"/>
        </w:rPr>
        <w:t>s</w:t>
      </w:r>
      <w:r w:rsidR="00FF0EC7">
        <w:rPr>
          <w:rFonts w:ascii="Arial" w:hAnsi="Arial" w:cs="Arial"/>
          <w:b/>
          <w:sz w:val="40"/>
          <w:szCs w:val="40"/>
          <w:lang w:val="fr-FR"/>
        </w:rPr>
        <w:t xml:space="preserve"> de scénarios </w:t>
      </w:r>
      <w:r w:rsidR="00FF0EC7">
        <w:rPr>
          <w:rFonts w:ascii="Arial" w:hAnsi="Arial" w:cs="Arial"/>
          <w:b/>
          <w:sz w:val="40"/>
          <w:szCs w:val="40"/>
          <w:lang w:val="fr-FR"/>
        </w:rPr>
        <w:br/>
        <w:t>d’Intelligence financière</w:t>
      </w:r>
    </w:p>
    <w:p w14:paraId="40B95302" w14:textId="77777777" w:rsidR="00FF0EC7" w:rsidRPr="00FF0EC7" w:rsidRDefault="00FF0EC7" w:rsidP="00FF0EC7">
      <w:pPr>
        <w:jc w:val="center"/>
        <w:rPr>
          <w:rFonts w:ascii="Arial" w:hAnsi="Arial" w:cs="Arial"/>
          <w:color w:val="FF0000"/>
          <w:sz w:val="8"/>
          <w:szCs w:val="8"/>
          <w:lang w:val="fr-FR"/>
        </w:rPr>
      </w:pPr>
    </w:p>
    <w:tbl>
      <w:tblPr>
        <w:tblStyle w:val="TableGrid"/>
        <w:tblW w:w="9540" w:type="dxa"/>
        <w:tblInd w:w="-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80ECC" w:rsidRPr="00EC1E7E" w14:paraId="3630C090" w14:textId="7EFA94B7" w:rsidTr="00983151">
        <w:trPr>
          <w:trHeight w:val="2304"/>
        </w:trPr>
        <w:tc>
          <w:tcPr>
            <w:tcW w:w="9540" w:type="dxa"/>
            <w:vAlign w:val="center"/>
          </w:tcPr>
          <w:p w14:paraId="46AFEAEA" w14:textId="79612073" w:rsidR="00680ECC" w:rsidRPr="00EC1E7E" w:rsidRDefault="00EC1E7E" w:rsidP="009831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Scénario </w:t>
            </w:r>
            <w:r w:rsidR="00E06E27">
              <w:rPr>
                <w:rFonts w:ascii="Arial" w:hAnsi="Arial" w:cs="Arial"/>
                <w:b/>
                <w:sz w:val="28"/>
                <w:szCs w:val="28"/>
                <w:lang w:val="fr-FR"/>
              </w:rPr>
              <w:t>d’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entrepreneuria</w:t>
            </w:r>
            <w:r w:rsidR="00E06E27">
              <w:rPr>
                <w:rFonts w:ascii="Arial" w:hAnsi="Arial" w:cs="Arial"/>
                <w:b/>
                <w:sz w:val="28"/>
                <w:szCs w:val="28"/>
                <w:lang w:val="fr-FR"/>
              </w:rPr>
              <w:t>t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680ECC"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: 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Démarrer une petite entreprise</w:t>
            </w:r>
          </w:p>
          <w:p w14:paraId="0F78C556" w14:textId="666993A5" w:rsidR="003177CB" w:rsidRPr="00EC1E7E" w:rsidRDefault="0009025D" w:rsidP="00983151">
            <w:pPr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Vous et les membres de votre groupe avez décidé de créer une petite entreprise. Vous avez besoin de fonds supplémentaires pour </w:t>
            </w:r>
            <w:r w:rsidR="0017667B">
              <w:rPr>
                <w:rFonts w:ascii="Arial" w:hAnsi="Arial" w:cs="Arial"/>
                <w:bCs/>
                <w:sz w:val="28"/>
                <w:szCs w:val="28"/>
                <w:lang w:val="fr-FR"/>
              </w:rPr>
              <w:t>payer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les coûts de démarrage, comme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achat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équipement et de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inventaire. Discutez et déterminez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option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emprunt et la stratégie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investissement les plus appropriées pour obtenir les fonds nécessaires.</w:t>
            </w:r>
          </w:p>
        </w:tc>
      </w:tr>
      <w:tr w:rsidR="00680ECC" w:rsidRPr="00EC1E7E" w14:paraId="3F389F80" w14:textId="77777777" w:rsidTr="00983151">
        <w:trPr>
          <w:trHeight w:val="2304"/>
        </w:trPr>
        <w:tc>
          <w:tcPr>
            <w:tcW w:w="9540" w:type="dxa"/>
            <w:vAlign w:val="center"/>
          </w:tcPr>
          <w:p w14:paraId="310E16E7" w14:textId="13ACB538" w:rsidR="002805BC" w:rsidRPr="00EC1E7E" w:rsidRDefault="00EC1E7E" w:rsidP="009831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Scénario de rénovation d</w:t>
            </w:r>
            <w:r w:rsidR="00CC33AE">
              <w:rPr>
                <w:rFonts w:ascii="Arial" w:hAnsi="Arial" w:cs="Arial"/>
                <w:b/>
                <w:sz w:val="28"/>
                <w:szCs w:val="28"/>
                <w:lang w:val="fr-FR"/>
              </w:rPr>
              <w:t>’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une maison </w:t>
            </w:r>
            <w:r w:rsidR="002805BC"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Rénover 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une maison</w:t>
            </w:r>
          </w:p>
          <w:p w14:paraId="70719130" w14:textId="6ECA6F41" w:rsidR="007364CC" w:rsidRPr="00EC1E7E" w:rsidRDefault="0009025D" w:rsidP="00983151">
            <w:pPr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Votre groupe a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intention de rénover une maison pour en augmenter la valeur, puis de la louer pour gagner de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argent. En équipe, </w:t>
            </w:r>
            <w:r w:rsidR="00CC0B8C">
              <w:rPr>
                <w:rFonts w:ascii="Arial" w:hAnsi="Arial" w:cs="Arial"/>
                <w:bCs/>
                <w:sz w:val="28"/>
                <w:szCs w:val="28"/>
                <w:lang w:val="fr-FR"/>
              </w:rPr>
              <w:t>examiner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les différents moyens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obtenir des fonds pour la rénovation, en tenant compte des possibilités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emprunt et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investissement.</w:t>
            </w:r>
          </w:p>
        </w:tc>
      </w:tr>
      <w:tr w:rsidR="00680ECC" w:rsidRPr="00EC1E7E" w14:paraId="6744A565" w14:textId="77777777" w:rsidTr="00983151">
        <w:trPr>
          <w:trHeight w:val="2304"/>
        </w:trPr>
        <w:tc>
          <w:tcPr>
            <w:tcW w:w="9540" w:type="dxa"/>
            <w:vAlign w:val="center"/>
          </w:tcPr>
          <w:p w14:paraId="642439B9" w14:textId="1338E0EC" w:rsidR="00BE0289" w:rsidRPr="00EC1E7E" w:rsidRDefault="00EC1E7E" w:rsidP="009831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Scénario d</w:t>
            </w:r>
            <w:r w:rsidR="00CC33AE">
              <w:rPr>
                <w:rFonts w:ascii="Arial" w:hAnsi="Arial" w:cs="Arial"/>
                <w:b/>
                <w:sz w:val="28"/>
                <w:szCs w:val="28"/>
                <w:lang w:val="fr-FR"/>
              </w:rPr>
              <w:t>’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enseignement supérieur </w:t>
            </w:r>
            <w:r w:rsidR="00BE0289"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: 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Financer son éducation</w:t>
            </w:r>
          </w:p>
          <w:p w14:paraId="2E6C9AF7" w14:textId="578A7A78" w:rsidR="007364CC" w:rsidRPr="00EC1E7E" w:rsidRDefault="0009025D" w:rsidP="00983151">
            <w:pPr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Vous et les membres de votre groupe poursuivez des études supérieures et devez payer des frais de scolarité, de logement et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autres dépenses. Analysez les possibilités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emprunt et les façons dont vous pourriez investir de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argent pour vous aider à </w:t>
            </w:r>
            <w:r w:rsidR="00CC0B8C">
              <w:rPr>
                <w:rFonts w:ascii="Arial" w:hAnsi="Arial" w:cs="Arial"/>
                <w:bCs/>
                <w:sz w:val="28"/>
                <w:szCs w:val="28"/>
                <w:lang w:val="fr-FR"/>
              </w:rPr>
              <w:t>payer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vos études.</w:t>
            </w:r>
          </w:p>
        </w:tc>
      </w:tr>
      <w:tr w:rsidR="00680ECC" w:rsidRPr="00EC1E7E" w14:paraId="195EAA6B" w14:textId="77777777" w:rsidTr="00983151">
        <w:trPr>
          <w:trHeight w:val="2304"/>
        </w:trPr>
        <w:tc>
          <w:tcPr>
            <w:tcW w:w="9540" w:type="dxa"/>
            <w:vAlign w:val="center"/>
          </w:tcPr>
          <w:p w14:paraId="2C99009C" w14:textId="09A03DA2" w:rsidR="009B6C3E" w:rsidRPr="00EC1E7E" w:rsidRDefault="00EC1E7E" w:rsidP="009831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Scénario de retraite </w:t>
            </w:r>
            <w:r w:rsidR="009B6C3E"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: 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Épargner pour l</w:t>
            </w:r>
            <w:r w:rsidR="00CC33AE">
              <w:rPr>
                <w:rFonts w:ascii="Arial" w:hAnsi="Arial" w:cs="Arial"/>
                <w:b/>
                <w:sz w:val="28"/>
                <w:szCs w:val="28"/>
                <w:lang w:val="fr-FR"/>
              </w:rPr>
              <w:t>’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avenir</w:t>
            </w:r>
          </w:p>
          <w:p w14:paraId="004DF709" w14:textId="0AA7F0AD" w:rsidR="00680ECC" w:rsidRPr="00EC1E7E" w:rsidRDefault="0009025D" w:rsidP="00983151">
            <w:pPr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Votre groupe 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examine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di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verse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s stratégies pour 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amasser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de fonds en vue de la retraite, notamment en empruntant et en investissant. Tenez compte du niveau de risque de 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chacun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, de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âge auquel 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vous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souhaite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z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prendre 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votre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retraite et du mode de vie qu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e vous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souhaite</w:t>
            </w:r>
            <w:r w:rsidR="007364CC">
              <w:rPr>
                <w:rFonts w:ascii="Arial" w:hAnsi="Arial" w:cs="Arial"/>
                <w:bCs/>
                <w:sz w:val="28"/>
                <w:szCs w:val="28"/>
                <w:lang w:val="fr-FR"/>
              </w:rPr>
              <w:t>z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avoir à la retraite, et élaborez une approche pour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emprunt et l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09025D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investissement.</w:t>
            </w:r>
          </w:p>
        </w:tc>
      </w:tr>
      <w:tr w:rsidR="00680ECC" w:rsidRPr="00EC1E7E" w14:paraId="7DF143AD" w14:textId="77777777" w:rsidTr="00983151">
        <w:trPr>
          <w:trHeight w:val="2304"/>
        </w:trPr>
        <w:tc>
          <w:tcPr>
            <w:tcW w:w="9540" w:type="dxa"/>
            <w:vAlign w:val="center"/>
          </w:tcPr>
          <w:p w14:paraId="1E8FF4B4" w14:textId="026184ED" w:rsidR="00680ECC" w:rsidRPr="00EC1E7E" w:rsidRDefault="00EC1E7E" w:rsidP="0098315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Scénario à but non lucratif </w:t>
            </w:r>
            <w:r w:rsidR="00D8197B"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Un r</w:t>
            </w:r>
            <w:r w:rsidRPr="00EC1E7E">
              <w:rPr>
                <w:rFonts w:ascii="Arial" w:hAnsi="Arial" w:cs="Arial"/>
                <w:b/>
                <w:sz w:val="28"/>
                <w:szCs w:val="28"/>
                <w:lang w:val="fr-FR"/>
              </w:rPr>
              <w:t>efuge pour animaux</w:t>
            </w:r>
          </w:p>
          <w:p w14:paraId="5FBC895C" w14:textId="6AAA62FB" w:rsidR="00C35760" w:rsidRPr="00EC1E7E" w:rsidRDefault="008A2CEB" w:rsidP="00983151">
            <w:pPr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Votre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groupe </w:t>
            </w:r>
            <w:proofErr w:type="gramStart"/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>est</w:t>
            </w:r>
            <w:proofErr w:type="gramEnd"/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passionné des animaux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,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et 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vous voulez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créer un refuge pour animaux à but non lucratif afin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>aider nos amis à quatre pattes. Discutez des possibilités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>emprunt et d</w:t>
            </w:r>
            <w:r w:rsidR="00CC33AE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investissement pour soutenir les chiens ou les chats. Réfléchissez à la façon dont vous pouvez assurer la </w:t>
            </w:r>
            <w:r w:rsidR="00A535B2">
              <w:rPr>
                <w:rFonts w:ascii="Arial" w:hAnsi="Arial" w:cs="Arial"/>
                <w:bCs/>
                <w:sz w:val="28"/>
                <w:szCs w:val="28"/>
                <w:lang w:val="fr-FR"/>
              </w:rPr>
              <w:t>permanence</w:t>
            </w:r>
            <w:r w:rsidRPr="008A2CEB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du refuge.</w:t>
            </w:r>
          </w:p>
        </w:tc>
      </w:tr>
    </w:tbl>
    <w:p w14:paraId="41F12310" w14:textId="4F89F94B" w:rsidR="000E3E55" w:rsidRPr="009F2E51" w:rsidRDefault="000E3E55" w:rsidP="009F2E51">
      <w:pPr>
        <w:pStyle w:val="ListParagraph"/>
        <w:rPr>
          <w:rFonts w:ascii="Arial" w:hAnsi="Arial" w:cs="Arial"/>
          <w:lang w:val="fr-FR"/>
        </w:rPr>
      </w:pPr>
    </w:p>
    <w:sectPr w:rsidR="000E3E55" w:rsidRPr="009F2E51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5D69" w14:textId="77777777" w:rsidR="004D1CC9" w:rsidRDefault="004D1CC9" w:rsidP="00D34720">
      <w:r>
        <w:separator/>
      </w:r>
    </w:p>
  </w:endnote>
  <w:endnote w:type="continuationSeparator" w:id="0">
    <w:p w14:paraId="748F9E31" w14:textId="77777777" w:rsidR="004D1CC9" w:rsidRDefault="004D1C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7495" w14:textId="77777777" w:rsidR="00163BD8" w:rsidRDefault="00163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19EA8E83" w:rsidR="00D34720" w:rsidRDefault="00163BD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 w:rsidRPr="006E16DE">
      <w:rPr>
        <w:rFonts w:ascii="Arial" w:hAnsi="Arial" w:cs="Arial"/>
        <w:b/>
        <w:sz w:val="15"/>
        <w:szCs w:val="15"/>
        <w:lang w:val="fr-FR"/>
      </w:rPr>
      <w:t>Matholog</w:t>
    </w:r>
    <w:r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6E16DE">
      <w:rPr>
        <w:rFonts w:ascii="Arial" w:hAnsi="Arial" w:cs="Arial"/>
        <w:b/>
        <w:sz w:val="15"/>
        <w:szCs w:val="15"/>
        <w:lang w:val="fr-FR"/>
      </w:rPr>
      <w:t xml:space="preserve"> 6 Alberta, </w:t>
    </w:r>
    <w:r w:rsidRPr="006E16DE">
      <w:rPr>
        <w:rFonts w:ascii="Arial" w:hAnsi="Arial" w:cs="Arial"/>
        <w:b/>
        <w:i/>
        <w:iCs/>
        <w:sz w:val="15"/>
        <w:szCs w:val="15"/>
        <w:lang w:val="fr-FR"/>
      </w:rPr>
      <w:t>La littératie financière</w:t>
    </w:r>
    <w:r w:rsidRPr="006E16DE">
      <w:rPr>
        <w:rFonts w:ascii="Arial" w:hAnsi="Arial" w:cs="Arial"/>
        <w:sz w:val="15"/>
        <w:szCs w:val="15"/>
        <w:lang w:val="fr-FR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CB3E152" w14:textId="249178B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C35760">
      <w:rPr>
        <w:rFonts w:ascii="Arial" w:hAnsi="Arial" w:cs="Arial"/>
        <w:sz w:val="15"/>
        <w:szCs w:val="15"/>
      </w:rPr>
      <w:t>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3BD8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A0B0" w14:textId="77777777" w:rsidR="00163BD8" w:rsidRDefault="0016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8297" w14:textId="77777777" w:rsidR="004D1CC9" w:rsidRDefault="004D1CC9" w:rsidP="00D34720">
      <w:r>
        <w:separator/>
      </w:r>
    </w:p>
  </w:footnote>
  <w:footnote w:type="continuationSeparator" w:id="0">
    <w:p w14:paraId="52CFCDB8" w14:textId="77777777" w:rsidR="004D1CC9" w:rsidRDefault="004D1C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0C15" w14:textId="77777777" w:rsidR="00163BD8" w:rsidRDefault="00163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1196BC0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63BD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63B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DED3" w14:textId="77777777" w:rsidR="00163BD8" w:rsidRDefault="0016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47776"/>
    <w:rsid w:val="0009025D"/>
    <w:rsid w:val="000E3E55"/>
    <w:rsid w:val="00101D55"/>
    <w:rsid w:val="00163BD8"/>
    <w:rsid w:val="0017667B"/>
    <w:rsid w:val="001917E2"/>
    <w:rsid w:val="001C17FE"/>
    <w:rsid w:val="00211CA8"/>
    <w:rsid w:val="00257E5C"/>
    <w:rsid w:val="0026506A"/>
    <w:rsid w:val="00276020"/>
    <w:rsid w:val="002805BC"/>
    <w:rsid w:val="00294B9A"/>
    <w:rsid w:val="002D3BB9"/>
    <w:rsid w:val="003177CB"/>
    <w:rsid w:val="00366CCD"/>
    <w:rsid w:val="0038303A"/>
    <w:rsid w:val="0039205C"/>
    <w:rsid w:val="003B1145"/>
    <w:rsid w:val="003C52A6"/>
    <w:rsid w:val="00436C5D"/>
    <w:rsid w:val="004A68D6"/>
    <w:rsid w:val="004D1CC9"/>
    <w:rsid w:val="004F441A"/>
    <w:rsid w:val="004F758D"/>
    <w:rsid w:val="005524B2"/>
    <w:rsid w:val="005965A6"/>
    <w:rsid w:val="005C6C00"/>
    <w:rsid w:val="00644F86"/>
    <w:rsid w:val="00680ECC"/>
    <w:rsid w:val="007249FC"/>
    <w:rsid w:val="00730B47"/>
    <w:rsid w:val="007364CC"/>
    <w:rsid w:val="007C01E0"/>
    <w:rsid w:val="00800A9B"/>
    <w:rsid w:val="00812BBF"/>
    <w:rsid w:val="00812CF0"/>
    <w:rsid w:val="0081387F"/>
    <w:rsid w:val="00825DAC"/>
    <w:rsid w:val="00895A87"/>
    <w:rsid w:val="008A2CEB"/>
    <w:rsid w:val="008B6E39"/>
    <w:rsid w:val="009108D7"/>
    <w:rsid w:val="00914FE8"/>
    <w:rsid w:val="009245CB"/>
    <w:rsid w:val="00937C34"/>
    <w:rsid w:val="0095348D"/>
    <w:rsid w:val="009706D6"/>
    <w:rsid w:val="00982E3A"/>
    <w:rsid w:val="00983151"/>
    <w:rsid w:val="009B6C3E"/>
    <w:rsid w:val="009F2E51"/>
    <w:rsid w:val="00A535B2"/>
    <w:rsid w:val="00A72AAD"/>
    <w:rsid w:val="00AB5722"/>
    <w:rsid w:val="00AD1BC2"/>
    <w:rsid w:val="00B24B35"/>
    <w:rsid w:val="00B3783C"/>
    <w:rsid w:val="00B65DE3"/>
    <w:rsid w:val="00BA37BB"/>
    <w:rsid w:val="00BA4864"/>
    <w:rsid w:val="00BE0289"/>
    <w:rsid w:val="00C35760"/>
    <w:rsid w:val="00CC0B8C"/>
    <w:rsid w:val="00CC33AE"/>
    <w:rsid w:val="00CE74B1"/>
    <w:rsid w:val="00D06155"/>
    <w:rsid w:val="00D118B5"/>
    <w:rsid w:val="00D25D92"/>
    <w:rsid w:val="00D329DC"/>
    <w:rsid w:val="00D34720"/>
    <w:rsid w:val="00D45C51"/>
    <w:rsid w:val="00D71A9E"/>
    <w:rsid w:val="00D76FBE"/>
    <w:rsid w:val="00D8197B"/>
    <w:rsid w:val="00DC6F09"/>
    <w:rsid w:val="00DF10BE"/>
    <w:rsid w:val="00E069CC"/>
    <w:rsid w:val="00E06E27"/>
    <w:rsid w:val="00E155B4"/>
    <w:rsid w:val="00E55E09"/>
    <w:rsid w:val="00EC1E7E"/>
    <w:rsid w:val="00ED5EE4"/>
    <w:rsid w:val="00EE460B"/>
    <w:rsid w:val="00EF653D"/>
    <w:rsid w:val="00F42266"/>
    <w:rsid w:val="00F600E4"/>
    <w:rsid w:val="00FA7F27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81C29-E42E-4734-8EBD-312E8F89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AE4E5-2D24-4238-976E-764167D16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29FB9-AD22-4CC1-B14B-2158E3D9E07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36</cp:revision>
  <dcterms:created xsi:type="dcterms:W3CDTF">2023-07-02T16:47:00Z</dcterms:created>
  <dcterms:modified xsi:type="dcterms:W3CDTF">2023-10-23T19:51:00Z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