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10556" w:rsidP="00FD2B2E" w:rsidRDefault="00F10556" w14:paraId="3E9224DA" w14:textId="3F48838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Pr="00D7596A" w:rsidR="00D060D2" w:rsidTr="2F1B35FD" w14:paraId="1A5B1828" w14:textId="77777777">
        <w:trPr>
          <w:trHeight w:val="462" w:hRule="exact"/>
        </w:trPr>
        <w:tc>
          <w:tcPr>
            <w:tcW w:w="13290" w:type="dxa"/>
            <w:gridSpan w:val="4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="00D060D2" w:rsidP="00D060D2" w:rsidRDefault="00D060D2" w14:paraId="7B237562" w14:textId="1B598730">
            <w:pPr>
              <w:spacing w:before="60"/>
              <w:rPr>
                <w:rFonts w:ascii="Arial" w:hAnsi="Arial" w:eastAsia="Verdana" w:cs="Arial"/>
                <w:b/>
                <w:sz w:val="24"/>
                <w:szCs w:val="24"/>
              </w:rPr>
            </w:pPr>
            <w:r>
              <w:rPr>
                <w:rFonts w:ascii="Arial" w:hAnsi="Arial" w:eastAsia="Verdana" w:cs="Arial"/>
                <w:b/>
                <w:sz w:val="24"/>
                <w:szCs w:val="24"/>
              </w:rPr>
              <w:t>Relating Fractions, Decimals, Percents, Ratios, and Rates</w:t>
            </w:r>
          </w:p>
        </w:tc>
      </w:tr>
      <w:tr w:rsidRPr="002F051B" w:rsidR="00D060D2" w:rsidTr="2F1B35FD" w14:paraId="0785A28C" w14:textId="77777777">
        <w:trPr>
          <w:trHeight w:val="5328" w:hRule="exact"/>
        </w:trPr>
        <w:tc>
          <w:tcPr>
            <w:tcW w:w="3322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B64D91" w:rsidR="00D060D2" w:rsidP="00D060D2" w:rsidRDefault="00D060D2" w14:paraId="33BA6B35" w14:textId="14044F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Describes an equal-sharing situation using a fraction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:rsidR="00046F18" w:rsidP="0061236C" w:rsidRDefault="00046F18" w14:paraId="58B84652" w14:textId="306EA76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1E639A" w:rsidR="00046F18" w:rsidP="00D060D2" w:rsidRDefault="00046F18" w14:paraId="201A1987" w14:textId="7922EA2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D060D2" w:rsidP="00D060D2" w:rsidRDefault="0061236C" w14:paraId="280DE0E3" w14:textId="0D7B4D7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E56F9F0" wp14:editId="776F3FF6">
                  <wp:extent cx="1972310" cy="425450"/>
                  <wp:effectExtent l="0" t="0" r="0" b="6350"/>
                  <wp:docPr id="369714728" name="Picture 3" descr="A red and black rectang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714728" name="Picture 3" descr="A red and black rectang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1E639A" w:rsidR="0061236C" w:rsidP="00D060D2" w:rsidRDefault="0061236C" w14:paraId="5F36FB3F" w14:textId="7777777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1E639A" w:rsidR="00D060D2" w:rsidP="00040935" w:rsidRDefault="00D060D2" w14:paraId="5E397C72" w14:textId="7799DDC4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bookmarkStart w:name="OLE_LINK1068" w:id="0"/>
            <w:bookmarkStart w:name="OLE_LINK1069" w:id="1"/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To share 4 granola bars among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3 friends, I draw a </w:t>
            </w:r>
            <w:r w:rsidRPr="00D060D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picture that shows 4 wholes each divided into thirds.</w:t>
            </w:r>
            <w:bookmarkEnd w:id="0"/>
            <w:bookmarkEnd w:id="1"/>
            <w:r w:rsidRPr="00D060D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”</w:t>
            </w:r>
            <w:r w:rsidR="0004093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bookmarkStart w:name="OLE_LINK1143" w:id="2"/>
            <w:bookmarkStart w:name="OLE_LINK1144" w:id="3"/>
            <w:r w:rsidRPr="00040935" w:rsidR="0004093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Pour partager 4 barres de céréales entre 3 amis, je fais un dessin qui représente 4 parties divisées en tiers. »)</w:t>
            </w:r>
            <w:bookmarkEnd w:id="2"/>
            <w:bookmarkEnd w:id="3"/>
          </w:p>
          <w:p w:rsidRPr="001E639A" w:rsidR="00D060D2" w:rsidP="00D060D2" w:rsidRDefault="00D060D2" w14:paraId="5E680F42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1E639A" w:rsidR="00D060D2" w:rsidP="00D060D2" w:rsidRDefault="00D060D2" w14:paraId="591E3BC1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0D060D2" w:rsidP="00D060D2" w:rsidRDefault="00D060D2" w14:paraId="5FA30B75" w14:textId="0476C4FE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a fraction as a division statement and vice versa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:rsidR="00046F18" w:rsidP="00046F18" w:rsidRDefault="0061236C" w14:paraId="31F14A8C" w14:textId="6E94046A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F7A5AAF" wp14:editId="573A6CDD">
                  <wp:extent cx="1972945" cy="425450"/>
                  <wp:effectExtent l="0" t="0" r="0" b="6350"/>
                  <wp:docPr id="1094267513" name="Picture 4" descr="A red and black rectang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267513" name="Picture 4" descr="A red and black rectang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60D2" w:rsidP="00D060D2" w:rsidRDefault="00D060D2" w14:paraId="0CFB75E0" w14:textId="77777777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:rsidR="00D060D2" w:rsidP="006C56B9" w:rsidRDefault="00D060D2" w14:paraId="36F97095" w14:textId="47E0EC5A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bookmarkStart w:name="OLE_LINK1072" w:id="4"/>
            <w:bookmarkStart w:name="OLE_LINK1073" w:id="5"/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“To share 4 granola bars among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3 friends, I can write the division statement 4 ÷ 3 or I can write a</w:t>
            </w:r>
          </w:p>
          <w:p w:rsidRPr="00003E47" w:rsidR="00D060D2" w:rsidP="00131DDE" w:rsidRDefault="00D060D2" w14:paraId="17DE3B5E" w14:textId="7D7CD67C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fraction</w:t>
            </w:r>
            <w:bookmarkStart w:name="OLE_LINK1074" w:id="6"/>
            <w:bookmarkStart w:name="OLE_LINK1075" w:id="7"/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\f(4,3)</w:instrTex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separate"/>
            </w:r>
            <w:r w:rsidR="00336405">
              <w:rPr>
                <w:rFonts w:ascii="Arial" w:hAnsi="Arial" w:cs="Arial"/>
                <w:noProof/>
                <w:color w:val="626365"/>
                <w:position w:val="-24"/>
                <w:sz w:val="19"/>
                <w:szCs w:val="19"/>
              </w:rPr>
              <w:pict w14:anchorId="0C413F91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8" style="width:11.85pt;height:31.05pt;mso-width-percent:0;mso-height-percent:0;mso-width-percent:0;mso-height-percent:0" alt="" type="#_x0000_t75">
                  <v:imagedata o:title="" r:id="rId12"/>
                </v:shape>
              </w:pic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bookmarkEnd w:id="6"/>
            <w:bookmarkEnd w:id="7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The picture shows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4 wholes each divided into thirds. Each person gets 3 thirds </w:t>
            </w:r>
            <w:r w:rsidR="006C56B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and one more third or </w:t>
            </w:r>
            <w:bookmarkStart w:name="OLE_LINK1076" w:id="8"/>
            <w:bookmarkStart w:name="OLE_LINK1077" w:id="9"/>
            <w:r>
              <w:rPr>
                <w:rFonts w:ascii="Arial" w:hAnsi="Arial" w:cs="Arial"/>
                <w:color w:val="626365"/>
                <w:sz w:val="19"/>
                <w:szCs w:val="19"/>
              </w:rPr>
              <w:t>1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bookmarkEnd w:id="8"/>
            <w:bookmarkEnd w:id="9"/>
            <w:r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  <w:bookmarkEnd w:id="4"/>
            <w:bookmarkEnd w:id="5"/>
            <w:r w:rsidR="00131DD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name="OLE_LINK1145" w:id="10"/>
            <w:bookmarkStart w:name="OLE_LINK1146" w:id="11"/>
            <w:r w:rsidRPr="00E45684" w:rsidR="00131DD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Pour partager 4 barres de céréales entre 3 amis, je peux écrire l’énoncé de division 4 ÷ 3 ou la fraction</w:t>
            </w:r>
            <w:r w:rsidRPr="00E45684" w:rsidR="00131DD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Pr="00E45684" w:rsidR="00131DD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fldChar w:fldCharType="begin"/>
            </w:r>
            <w:r w:rsidRPr="00E45684" w:rsidR="00131DD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instrText xml:space="preserve"> eq \f(4,3)</w:instrText>
            </w:r>
            <w:r w:rsidRPr="00E45684" w:rsidR="00131DD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fldChar w:fldCharType="end"/>
            </w:r>
            <w:r w:rsidRPr="00E45684" w:rsidR="00131DD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E45684" w:rsidR="00131DD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separate"/>
            </w:r>
            <w:r w:rsidRPr="00E45684" w:rsidR="00131DDE">
              <w:rPr>
                <w:rFonts w:ascii="Arial" w:hAnsi="Arial" w:cs="Arial"/>
                <w:i/>
                <w:iCs/>
                <w:noProof/>
                <w:color w:val="626365"/>
                <w:position w:val="-24"/>
                <w:sz w:val="19"/>
                <w:szCs w:val="19"/>
              </w:rPr>
              <w:drawing>
                <wp:inline distT="0" distB="0" distL="0" distR="0" wp14:anchorId="4BF3C4F7" wp14:editId="61D807D4">
                  <wp:extent cx="151765" cy="394970"/>
                  <wp:effectExtent l="0" t="0" r="0" b="0"/>
                  <wp:docPr id="585347609" name="Picture 585347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5684" w:rsidR="00131DD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E45684" w:rsidR="00131DD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. Le dessin montre 4 </w:t>
            </w:r>
            <w:proofErr w:type="spellStart"/>
            <w:r w:rsidRPr="00E45684" w:rsidR="00131DD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touts</w:t>
            </w:r>
            <w:proofErr w:type="spellEnd"/>
            <w:r w:rsidRPr="00E45684" w:rsidR="00131DD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divisés en tiers. Chacun reçoit 3 tiers et </w:t>
            </w:r>
            <w:r w:rsid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1</w:t>
            </w:r>
            <w:r w:rsidRPr="00E45684" w:rsidR="00131DD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tiers de plus, ou </w:t>
            </w:r>
            <w:r w:rsidRPr="00E45684" w:rsidR="00131DD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1</w:t>
            </w:r>
            <w:r w:rsidRPr="00E45684" w:rsidR="00131DD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fldChar w:fldCharType="begin"/>
            </w:r>
            <w:r w:rsidRPr="00E45684" w:rsidR="00131DD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Pr="00E45684" w:rsidR="00131DD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fldChar w:fldCharType="end"/>
            </w:r>
            <w:r w:rsidRPr="00E45684" w:rsidR="00131DD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</w:t>
            </w:r>
            <w:r w:rsidRPr="00E45684" w:rsidR="00131DD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»)</w:t>
            </w:r>
            <w:r w:rsidR="00131DD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End w:id="10"/>
            <w:bookmarkEnd w:id="11"/>
          </w:p>
        </w:tc>
        <w:tc>
          <w:tcPr>
            <w:tcW w:w="3322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06C56B9" w:rsidP="006C56B9" w:rsidRDefault="006C56B9" w14:paraId="53843481" w14:textId="5B70035D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Makes connections between fractions, decimals, and percents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:rsidR="00D060D2" w:rsidP="003A741E" w:rsidRDefault="0061236C" w14:paraId="45779FAB" w14:textId="2B8AA2A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9D10AD0" wp14:editId="468E2BFD">
                  <wp:extent cx="1340708" cy="1340708"/>
                  <wp:effectExtent l="0" t="0" r="5715" b="5715"/>
                  <wp:docPr id="502656046" name="Picture 5" descr="A blue and white gr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656046" name="Picture 5" descr="A blue and white grid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840" cy="134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D77F6F" w:rsidR="006C56B9" w:rsidP="2F1B35FD" w:rsidRDefault="006C56B9" w14:paraId="334A9BA4" w14:textId="500E1025" w14:noSpellErr="1">
            <w:pPr>
              <w:spacing w:after="100" w:afterAutospacing="on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2F1B35FD" w:rsidR="006C56B9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</w:t>
            </w:r>
            <w:r w:rsidRPr="2F1B35FD" w:rsidR="006C56B9">
              <w:rPr>
                <w:rFonts w:ascii="Arial" w:hAnsi="Arial" w:cs="Arial"/>
                <w:color w:val="626365"/>
                <w:sz w:val="19"/>
                <w:szCs w:val="19"/>
              </w:rPr>
              <w:t>see</w:t>
            </w:r>
            <w:r w:rsidRPr="2F1B35FD" w:rsidR="006C56B9">
              <w:rPr>
                <w:rFonts w:ascii="Arial" w:hAnsi="Arial" w:cs="Arial"/>
                <w:color w:val="626365"/>
                <w:sz w:val="19"/>
                <w:szCs w:val="19"/>
              </w:rPr>
              <w:t xml:space="preserve"> forty-eight hundredths, which is the same as</w:t>
            </w:r>
            <w:r w:rsidRPr="2F1B35FD" w:rsidR="006C56B9">
              <w:rPr>
                <w:rFonts w:ascii="Arial" w:hAnsi="Arial" w:cs="Arial"/>
                <w:color w:val="626365"/>
                <w:sz w:val="19"/>
                <w:szCs w:val="19"/>
              </w:rPr>
              <w:t xml:space="preserve"> 0.48 </w:t>
            </w:r>
            <w:r w:rsidRPr="2F1B35FD" w:rsidR="006C56B9">
              <w:rPr>
                <w:rFonts w:ascii="Arial" w:hAnsi="Arial" w:cs="Arial"/>
                <w:color w:val="626365"/>
                <w:sz w:val="19"/>
                <w:szCs w:val="19"/>
              </w:rPr>
              <w:t xml:space="preserve">or </w:t>
            </w:r>
            <w:r w:rsidRPr="2F1B35F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2F1B35F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\f(48,100)</w:instrText>
            </w:r>
            <w:r w:rsidRPr="2F1B35F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2F1B35FD" w:rsidR="006C56B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2F1B35FD" w:rsidR="006C56B9">
              <w:rPr>
                <w:rFonts w:ascii="Arial" w:hAnsi="Arial" w:cs="Arial"/>
                <w:color w:val="626365"/>
                <w:sz w:val="19"/>
                <w:szCs w:val="19"/>
              </w:rPr>
              <w:t xml:space="preserve"> Since percent is ‘out of 100’, it can also be thought of as 48% of something.</w:t>
            </w:r>
            <w:r w:rsidRPr="2F1B35FD" w:rsidR="006C56B9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  <w:r w:rsidRPr="2F1B35FD" w:rsidR="00BC169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name="OLE_LINK1147" w:id="12"/>
            <w:bookmarkStart w:name="OLE_LINK1148" w:id="13"/>
            <w:r w:rsidRPr="2F1B35FD" w:rsidR="00D77F6F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(</w:t>
            </w:r>
            <w:r w:rsidRPr="2F1B35FD" w:rsidR="001F5345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« J</w:t>
            </w:r>
            <w:r w:rsidRPr="2F1B35FD" w:rsidR="00D77F6F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 xml:space="preserve">e vois quarante-huit centièmes, ce qui est la même chose que 0,48 ou </w:t>
            </w:r>
            <w:r w:rsidRPr="2F1B35FD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</w:rPr>
              <w:fldChar w:fldCharType="begin"/>
            </w:r>
            <w:r w:rsidRPr="2F1B35FD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</w:rPr>
              <w:instrText xml:space="preserve"> eq \f(48,100)</w:instrText>
            </w:r>
            <w:r w:rsidRPr="2F1B35FD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</w:rPr>
              <w:fldChar w:fldCharType="end"/>
            </w:r>
            <w:r w:rsidRPr="2F1B35FD" w:rsidR="00D77F6F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</w:rPr>
              <w:t xml:space="preserve">. </w:t>
            </w:r>
            <w:r w:rsidRPr="2F1B35FD" w:rsidR="00C61438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Puis</w:t>
            </w:r>
            <w:r w:rsidRPr="2F1B35FD" w:rsidR="00D77F6F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qu’un pourcentage est “sur 100</w:t>
            </w:r>
            <w:commentRangeStart w:id="424134623"/>
            <w:commentRangeStart w:id="549463024"/>
            <w:r w:rsidRPr="2F1B35FD" w:rsidR="00D77F6F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”</w:t>
            </w:r>
            <w:commentRangeEnd w:id="424134623"/>
            <w:r>
              <w:rPr>
                <w:rStyle w:val="CommentReference"/>
              </w:rPr>
              <w:commentReference w:id="424134623"/>
            </w:r>
            <w:commentRangeEnd w:id="549463024"/>
            <w:r>
              <w:rPr>
                <w:rStyle w:val="CommentReference"/>
              </w:rPr>
              <w:commentReference w:id="549463024"/>
            </w:r>
            <w:r w:rsidRPr="2F1B35FD" w:rsidR="00D77F6F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, on peut aussi le considérer comme étant 48</w:t>
            </w:r>
            <w:r w:rsidRPr="2F1B35FD" w:rsidR="00C61438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 </w:t>
            </w:r>
            <w:r w:rsidRPr="2F1B35FD" w:rsidR="00D77F6F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% de quelque chose.</w:t>
            </w:r>
            <w:r w:rsidRPr="2F1B35FD" w:rsidR="00A87152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 »</w:t>
            </w:r>
            <w:r w:rsidRPr="2F1B35FD" w:rsidR="0072133E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)</w:t>
            </w:r>
            <w:bookmarkEnd w:id="12"/>
            <w:bookmarkEnd w:id="13"/>
          </w:p>
          <w:p w:rsidRPr="002442D9" w:rsidR="00D060D2" w:rsidP="00D060D2" w:rsidRDefault="00D060D2" w14:paraId="3E0922B6" w14:textId="00D981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003E47" w:rsidR="00D060D2" w:rsidP="00D060D2" w:rsidRDefault="00D060D2" w14:paraId="744A836C" w14:textId="7777777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003E47" w:rsidR="00D060D2" w:rsidP="00D060D2" w:rsidRDefault="00D060D2" w14:paraId="69A0B3DA" w14:textId="750AE53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06C56B9" w:rsidP="006C56B9" w:rsidRDefault="006C56B9" w14:paraId="2EB657C6" w14:textId="733DDE6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Determines the percent of a number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:rsidR="006C56B9" w:rsidP="006C56B9" w:rsidRDefault="006C56B9" w14:paraId="245209C5" w14:textId="7777777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6C56B9" w:rsidP="006C56B9" w:rsidRDefault="006C56B9" w14:paraId="248408CE" w14:textId="77777777">
            <w:pPr>
              <w:pStyle w:val="Default"/>
              <w:spacing w:after="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name="OLE_LINK1070" w:id="14"/>
            <w:bookmarkStart w:name="OLE_LINK1071" w:id="15"/>
            <w:r>
              <w:rPr>
                <w:rFonts w:ascii="Arial" w:hAnsi="Arial" w:cs="Arial"/>
                <w:color w:val="626365"/>
                <w:sz w:val="19"/>
                <w:szCs w:val="19"/>
              </w:rPr>
              <w:t>“I can determine 12% of 40</w:t>
            </w:r>
          </w:p>
          <w:p w:rsidR="006C56B9" w:rsidP="006C56B9" w:rsidRDefault="006C56B9" w14:paraId="0E6F1631" w14:textId="785283F9">
            <w:pPr>
              <w:pStyle w:val="Default"/>
              <w:spacing w:after="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by multiplying 40 by 12 </w:t>
            </w:r>
          </w:p>
          <w:p w:rsidR="006C56B9" w:rsidP="00040935" w:rsidRDefault="006C56B9" w14:paraId="7A4D7EF0" w14:textId="26BB764B">
            <w:pPr>
              <w:pStyle w:val="Default"/>
              <w:spacing w:after="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and dividing by 100.”</w:t>
            </w:r>
            <w:bookmarkEnd w:id="14"/>
            <w:bookmarkEnd w:id="15"/>
            <w:r w:rsidR="0004093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name="OLE_LINK1149" w:id="16"/>
            <w:bookmarkStart w:name="OLE_LINK1150" w:id="17"/>
            <w:r w:rsidRPr="00040935" w:rsidR="0004093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</w:t>
            </w:r>
            <w:r w:rsidR="00652A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0935" w:rsidR="0004093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Je peux calculer 12 % de 40 en multipliant 40 par 12 et en divisant par 100. »)</w:t>
            </w:r>
            <w:bookmarkEnd w:id="16"/>
            <w:bookmarkEnd w:id="17"/>
          </w:p>
          <w:p w:rsidR="006C56B9" w:rsidP="006C56B9" w:rsidRDefault="006C56B9" w14:paraId="0A0BBC1F" w14:textId="7777777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6C56B9" w:rsidP="006C56B9" w:rsidRDefault="006C56B9" w14:paraId="7F3C9958" w14:textId="6939D15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40 </w:t>
            </w:r>
            <w:r>
              <w:rPr>
                <w:rFonts w:ascii="Symbol" w:hAnsi="Symbol" w:eastAsia="Symbol" w:cs="Symbol"/>
                <w:color w:val="626365"/>
                <w:sz w:val="19"/>
                <w:szCs w:val="19"/>
              </w:rPr>
              <w:t>´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12 ÷ 100 = 480 ÷ 100</w:t>
            </w:r>
          </w:p>
          <w:p w:rsidR="006C56B9" w:rsidP="006C56B9" w:rsidRDefault="006C56B9" w14:paraId="52D3CBFD" w14:textId="2E3C3D6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         = 4.8 </w:t>
            </w:r>
          </w:p>
          <w:p w:rsidRPr="00C54157" w:rsidR="00D060D2" w:rsidP="00D060D2" w:rsidRDefault="00D060D2" w14:paraId="419CDFAB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D060D2" w:rsidP="00D060D2" w:rsidRDefault="00D060D2" w14:paraId="3A3D7409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003E47" w:rsidR="00D060D2" w:rsidP="00D060D2" w:rsidRDefault="00D060D2" w14:paraId="62994E6A" w14:textId="7777777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C54157" w:rsidR="00D060D2" w:rsidP="00D060D2" w:rsidRDefault="00D060D2" w14:paraId="2E622DD9" w14:textId="7777777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060D2" w:rsidTr="2F1B35FD" w14:paraId="622F19C0" w14:textId="77777777">
        <w:trPr>
          <w:trHeight w:val="113"/>
        </w:trPr>
        <w:tc>
          <w:tcPr>
            <w:tcW w:w="13290" w:type="dxa"/>
            <w:gridSpan w:val="4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6C0F0C" w:rsidR="00D060D2" w:rsidP="00D060D2" w:rsidRDefault="00D060D2" w14:paraId="2CB977A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eastAsia="Verdana" w:cs="Arial"/>
                <w:b/>
                <w:sz w:val="24"/>
                <w:szCs w:val="24"/>
              </w:rPr>
              <w:t>Observations/Documentation</w:t>
            </w:r>
          </w:p>
        </w:tc>
      </w:tr>
      <w:tr w:rsidR="00D060D2" w:rsidTr="2F1B35FD" w14:paraId="6E51D633" w14:textId="77777777">
        <w:trPr>
          <w:trHeight w:val="2880"/>
        </w:trPr>
        <w:tc>
          <w:tcPr>
            <w:tcW w:w="3322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6C0F0C" w:rsidR="00D060D2" w:rsidP="00D060D2" w:rsidRDefault="00D060D2" w14:paraId="43FBD8C8" w14:textId="77777777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6C0F0C" w:rsidR="00D060D2" w:rsidP="00D060D2" w:rsidRDefault="00D060D2" w14:paraId="2FB83810" w14:textId="77777777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6C0F0C" w:rsidR="00D060D2" w:rsidP="00D060D2" w:rsidRDefault="00D060D2" w14:paraId="494B9B9F" w14:textId="77777777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6C0F0C" w:rsidR="00D060D2" w:rsidP="00D060D2" w:rsidRDefault="00D060D2" w14:paraId="749E0C7C" w14:textId="7777777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Pr="002A0F45" w:rsidR="001E639A" w:rsidP="00FD2B2E" w:rsidRDefault="001E639A" w14:paraId="5BEBAB9C" w14:textId="77777777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Pr="00D7596A" w:rsidR="00D060D2" w:rsidTr="2F1B35FD" w14:paraId="29C61F02" w14:textId="6B18F9A1">
        <w:trPr>
          <w:trHeight w:val="462" w:hRule="exact"/>
        </w:trPr>
        <w:tc>
          <w:tcPr>
            <w:tcW w:w="13290" w:type="dxa"/>
            <w:gridSpan w:val="4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="00D060D2" w:rsidP="00D060D2" w:rsidRDefault="00D060D2" w14:paraId="382D7D31" w14:textId="715C8DB8">
            <w:pPr>
              <w:spacing w:before="60"/>
              <w:rPr>
                <w:rFonts w:ascii="Arial" w:hAnsi="Arial" w:eastAsia="Verdana" w:cs="Arial"/>
                <w:b/>
                <w:sz w:val="24"/>
                <w:szCs w:val="24"/>
              </w:rPr>
            </w:pPr>
            <w:r>
              <w:rPr>
                <w:rFonts w:ascii="Arial" w:hAnsi="Arial" w:eastAsia="Verdana" w:cs="Arial"/>
                <w:b/>
                <w:sz w:val="24"/>
                <w:szCs w:val="24"/>
              </w:rPr>
              <w:t>Relating Fractions, Decimals, Percents, Ratios, and Rates (cont’d)</w:t>
            </w:r>
          </w:p>
        </w:tc>
      </w:tr>
      <w:tr w:rsidRPr="002F051B" w:rsidR="00D060D2" w:rsidTr="2F1B35FD" w14:paraId="4B1D04CB" w14:textId="026BFDC2">
        <w:trPr>
          <w:trHeight w:val="4896" w:hRule="exact"/>
        </w:trPr>
        <w:tc>
          <w:tcPr>
            <w:tcW w:w="3322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0C264C" w:rsidR="006C56B9" w:rsidP="006C56B9" w:rsidRDefault="006C56B9" w14:paraId="1DD12D1C" w14:textId="5CE68EE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C264C">
              <w:rPr>
                <w:rFonts w:ascii="Arial" w:hAnsi="Arial" w:cs="Arial"/>
                <w:color w:val="626365"/>
                <w:sz w:val="19"/>
                <w:szCs w:val="19"/>
              </w:rPr>
              <w:t>Relates percent of a number to ratios and proportions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:rsidRPr="000C264C" w:rsidR="006C56B9" w:rsidP="006C56B9" w:rsidRDefault="006C56B9" w14:paraId="7CBC4FA7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6C56B9" w:rsidP="00962B44" w:rsidRDefault="006C56B9" w14:paraId="042C3078" w14:textId="32EAFB06" w14:noSpellErr="1">
            <w:pPr>
              <w:spacing w:after="6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C264C" w:rsidR="006C56B9">
              <w:rPr>
                <w:rFonts w:ascii="Arial" w:hAnsi="Arial" w:cs="Arial"/>
                <w:color w:val="626365"/>
                <w:sz w:val="19"/>
                <w:szCs w:val="19"/>
              </w:rPr>
              <w:t xml:space="preserve">“In the expression 12% of </w:t>
            </w:r>
            <w:r w:rsidR="006C56B9">
              <w:rPr>
                <w:rFonts w:ascii="Arial" w:hAnsi="Arial" w:cs="Arial"/>
                <w:color w:val="626365"/>
                <w:sz w:val="19"/>
                <w:szCs w:val="19"/>
              </w:rPr>
              <w:t>5</w:t>
            </w:r>
            <w:r w:rsidRPr="000C264C" w:rsidR="006C56B9">
              <w:rPr>
                <w:rFonts w:ascii="Arial" w:hAnsi="Arial" w:cs="Arial"/>
                <w:color w:val="626365"/>
                <w:sz w:val="19"/>
                <w:szCs w:val="19"/>
              </w:rPr>
              <w:t xml:space="preserve">0,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C264C" w:rsidR="006C56B9">
              <w:rPr>
                <w:rFonts w:ascii="Arial" w:hAnsi="Arial" w:cs="Arial"/>
                <w:color w:val="626365"/>
                <w:sz w:val="19"/>
                <w:szCs w:val="19"/>
              </w:rPr>
              <w:t xml:space="preserve">12% represents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\f(12,100)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separate"/>
            </w:r>
            <w:r w:rsidR="00336405">
              <w:rPr>
                <w:rFonts w:ascii="Arial" w:hAnsi="Arial" w:cs="Arial"/>
                <w:noProof/>
                <w:color w:val="626365"/>
                <w:position w:val="-24"/>
                <w:sz w:val="19"/>
                <w:szCs w:val="19"/>
              </w:rPr>
              <w:pict w14:anchorId="35F77751">
                <v:shape id="_x0000_i1027" style="width:22.7pt;height:31.05pt;mso-width-percent:0;mso-height-percent:0;mso-width-percent:0;mso-height-percent:0" alt="" type="#_x0000_t75">
                  <v:imagedata o:title="" r:id="rId15"/>
                </v:shape>
              </w:pic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6C56B9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6C56B9">
              <w:rPr>
                <w:rFonts w:ascii="Arial" w:hAnsi="Arial" w:cs="Arial"/>
                <w:color w:val="626365"/>
                <w:sz w:val="19"/>
                <w:szCs w:val="19"/>
              </w:rPr>
              <w:t xml:space="preserve">I can use equivalent ratios to </w:t>
            </w:r>
            <w:r w:rsidR="006C56B9">
              <w:rPr>
                <w:rFonts w:ascii="Arial" w:hAnsi="Arial" w:cs="Arial"/>
                <w:color w:val="626365"/>
                <w:sz w:val="19"/>
                <w:szCs w:val="19"/>
              </w:rPr>
              <w:t>determine</w:t>
            </w:r>
            <w:r w:rsidR="006C56B9">
              <w:rPr>
                <w:rFonts w:ascii="Arial" w:hAnsi="Arial" w:cs="Arial"/>
                <w:color w:val="626365"/>
                <w:sz w:val="19"/>
                <w:szCs w:val="19"/>
              </w:rPr>
              <w:t xml:space="preserve"> what 12% is of 50</w:t>
            </w:r>
            <w:commentRangeStart w:id="1454969666"/>
            <w:r w:rsidR="006C56B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commentRangeEnd w:id="1454969666"/>
            <w:r>
              <w:rPr>
                <w:rStyle w:val="CommentReference"/>
              </w:rPr>
              <w:commentReference w:id="1454969666"/>
            </w:r>
            <w:r w:rsidR="3F965E8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name="OLE_LINK1133" w:id="18"/>
            <w:bookmarkStart w:name="OLE_LINK1134" w:id="19"/>
            <w:r w:rsidRPr="2F1B35FD" w:rsidR="3F965E8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(«</w:t>
            </w:r>
            <w:r w:rsidRPr="2F1B35FD" w:rsidR="3F965E87">
              <w:rPr>
                <w:i w:val="1"/>
                <w:iCs w:val="1"/>
                <w:lang w:val="fr-FR"/>
              </w:rPr>
              <w:t> </w:t>
            </w:r>
            <w:r w:rsidRPr="2F1B35FD" w:rsidR="3F965E8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 xml:space="preserve">Dans l’expression 12 % de 50, 12 % </w:t>
            </w:r>
            <w:r w:rsidRPr="2F1B35FD" w:rsidR="3F965E8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 xml:space="preserve">représente </w:t>
            </w:r>
            <w:r w:rsidRPr="2F1B35FD" w:rsidR="00962B44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fldChar w:fldCharType="begin"/>
            </w:r>
            <w:r w:rsidRPr="2F1B35FD" w:rsidR="00962B44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instrText xml:space="preserve"> eq \f(12,100)</w:instrText>
            </w:r>
            <w:r w:rsidRPr="2F1B35FD" w:rsidR="00962B44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fldChar w:fldCharType="end"/>
            </w:r>
            <w:r w:rsidRPr="2F1B35FD" w:rsidR="3F965E8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.</w:t>
            </w:r>
            <w:r w:rsidRPr="2F1B35FD" w:rsidR="3F965E8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 xml:space="preserve"> Je peux utiliser des rapports équivalents pour savoir ce qu’est 12 % de 50</w:t>
            </w:r>
            <w:commentRangeStart w:id="1631717010"/>
            <w:r w:rsidRPr="2F1B35FD" w:rsidR="3F965E8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.</w:t>
            </w:r>
            <w:commentRangeEnd w:id="1631717010"/>
            <w:r>
              <w:rPr>
                <w:rStyle w:val="CommentReference"/>
              </w:rPr>
              <w:commentReference w:id="1631717010"/>
            </w:r>
            <w:r w:rsidRPr="2F1B35FD" w:rsidR="28D99DFA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)</w:t>
            </w:r>
            <w:bookmarkEnd w:id="18"/>
            <w:bookmarkEnd w:id="19"/>
          </w:p>
          <w:p w:rsidR="006C56B9" w:rsidP="00962B44" w:rsidRDefault="006C56B9" w14:paraId="39DDA0E0" w14:textId="638BF92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\f(12,100)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separate"/>
            </w:r>
            <w:r w:rsidR="00336405">
              <w:rPr>
                <w:rFonts w:ascii="Arial" w:hAnsi="Arial" w:cs="Arial"/>
                <w:noProof/>
                <w:color w:val="626365"/>
                <w:position w:val="-24"/>
                <w:sz w:val="19"/>
                <w:szCs w:val="19"/>
              </w:rPr>
              <w:pict w14:anchorId="71A93650">
                <v:shape id="_x0000_i1026" style="width:22.7pt;height:31.05pt;mso-width-percent:0;mso-height-percent:0;mso-width-percent:0;mso-height-percent:0" alt="" type="#_x0000_t75">
                  <v:imagedata o:title="" r:id="rId15"/>
                </v:shape>
              </w:pic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=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\f(6,50)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separate"/>
            </w:r>
            <w:r w:rsidR="00336405">
              <w:rPr>
                <w:rFonts w:ascii="Arial" w:hAnsi="Arial" w:cs="Arial"/>
                <w:noProof/>
                <w:color w:val="626365"/>
                <w:position w:val="-24"/>
                <w:sz w:val="19"/>
                <w:szCs w:val="19"/>
              </w:rPr>
              <w:pict w14:anchorId="03959DBE">
                <v:shape id="_x0000_i1025" style="width:18.25pt;height:31.05pt;mso-width-percent:0;mso-height-percent:0;mso-width-percent:0;mso-height-percent:0" alt="" type="#_x0000_t75">
                  <v:imagedata o:title="" r:id="rId16"/>
                </v:shape>
              </w:pic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</w:p>
          <w:p w:rsidRPr="00003E47" w:rsidR="00D060D2" w:rsidP="00BE6F8F" w:rsidRDefault="006C56B9" w14:paraId="2FBAA3FA" w14:textId="780F1D30" w14:noSpellErr="1">
            <w:pPr>
              <w:spacing w:after="60"/>
              <w:jc w:val="center"/>
              <w:rPr>
                <w:rFonts w:ascii="Arial" w:hAnsi="Arial" w:cs="Arial"/>
                <w:sz w:val="19"/>
                <w:szCs w:val="19"/>
              </w:rPr>
            </w:pPr>
            <w:commentRangeStart w:id="293744427"/>
            <w:commentRangeStart w:id="839706371"/>
            <w:r w:rsidRPr="2F1B35FD" w:rsidR="006C56B9">
              <w:rPr>
                <w:rFonts w:ascii="Arial" w:hAnsi="Arial" w:cs="Arial"/>
                <w:color w:val="626365"/>
                <w:sz w:val="19"/>
                <w:szCs w:val="19"/>
              </w:rPr>
              <w:t xml:space="preserve">I </w:t>
            </w:r>
            <w:commentRangeEnd w:id="293744427"/>
            <w:r>
              <w:rPr>
                <w:rStyle w:val="CommentReference"/>
              </w:rPr>
              <w:commentReference w:id="293744427"/>
            </w:r>
            <w:commentRangeEnd w:id="839706371"/>
            <w:r>
              <w:rPr>
                <w:rStyle w:val="CommentReference"/>
              </w:rPr>
              <w:commentReference w:id="839706371"/>
            </w:r>
            <w:r w:rsidRPr="2F1B35FD" w:rsidR="006C56B9">
              <w:rPr>
                <w:rFonts w:ascii="Arial" w:hAnsi="Arial" w:cs="Arial"/>
                <w:color w:val="626365"/>
                <w:sz w:val="19"/>
                <w:szCs w:val="19"/>
              </w:rPr>
              <w:t xml:space="preserve">divide the denominator by 2 </w:t>
            </w:r>
            <w:r>
              <w:br/>
            </w:r>
            <w:r w:rsidRPr="2F1B35FD" w:rsidR="006C56B9">
              <w:rPr>
                <w:rFonts w:ascii="Arial" w:hAnsi="Arial" w:cs="Arial"/>
                <w:color w:val="626365"/>
                <w:sz w:val="19"/>
                <w:szCs w:val="19"/>
              </w:rPr>
              <w:t>to get 50. So, I divide the numerator by 2 to get 6.”</w:t>
            </w:r>
            <w:r w:rsidRPr="2F1B35FD" w:rsidR="3F965E8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name="OLE_LINK1135" w:id="20"/>
            <w:bookmarkStart w:name="OLE_LINK1136" w:id="21"/>
            <w:r w:rsidRPr="2F1B35FD" w:rsidR="28D99DFA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(« Je divise le dénominateur par 2 pour obtenir 50. Ainsi, je divise le numérateur par 2 pour obtenir 6. »)</w:t>
            </w:r>
            <w:bookmarkEnd w:id="20"/>
            <w:bookmarkEnd w:id="21"/>
          </w:p>
          <w:p w:rsidRPr="00003E47" w:rsidR="00D060D2" w:rsidP="00D060D2" w:rsidRDefault="00D060D2" w14:paraId="26316F62" w14:textId="77777777">
            <w:pPr>
              <w:rPr>
                <w:rFonts w:ascii="Arial" w:hAnsi="Arial" w:cs="Arial"/>
                <w:sz w:val="19"/>
                <w:szCs w:val="19"/>
              </w:rPr>
            </w:pPr>
          </w:p>
          <w:p w:rsidRPr="00003E47" w:rsidR="00D060D2" w:rsidP="00D060D2" w:rsidRDefault="00D060D2" w14:paraId="518AD9F8" w14:textId="7777777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952977" w:rsidR="006C56B9" w:rsidP="006C56B9" w:rsidRDefault="006C56B9" w14:paraId="7B563EAB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Represents and records ratios and rates symbolically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(using ratio table)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:rsidRPr="00952977" w:rsidR="006C56B9" w:rsidP="006C56B9" w:rsidRDefault="006C56B9" w14:paraId="36AF1A1C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952977" w:rsidR="006C56B9" w:rsidP="006C56B9" w:rsidRDefault="006C56B9" w14:paraId="768984E7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10 glue sticks cost $4.</w:t>
            </w:r>
          </w:p>
          <w:p w:rsidR="006C56B9" w:rsidP="006C56B9" w:rsidRDefault="006C56B9" w14:paraId="14BC7EDE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How much will 60 glue sticks cost?</w:t>
            </w:r>
          </w:p>
          <w:p w:rsidR="006C56B9" w:rsidP="006C56B9" w:rsidRDefault="006C56B9" w14:paraId="1E5BC253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952977" w:rsidR="006C56B9" w:rsidP="006C56B9" w:rsidRDefault="006C56B9" w14:paraId="413A9C0E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For example, using rates:</w:t>
            </w:r>
          </w:p>
          <w:p w:rsidR="007C04D5" w:rsidP="00D060D2" w:rsidRDefault="0061236C" w14:paraId="6D2477F3" w14:textId="1AFD8717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B3433AF" wp14:editId="0D3B7F8B">
                  <wp:extent cx="1972945" cy="279400"/>
                  <wp:effectExtent l="0" t="0" r="0" b="0"/>
                  <wp:docPr id="1859376204" name="Picture 6" descr="A white rectangular box with black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376204" name="Picture 6" descr="A white rectangular box with black numbers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04D5" w:rsidP="007C04D5" w:rsidRDefault="007C04D5" w14:paraId="1BB79D2E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952977" w:rsidR="007C04D5" w:rsidP="007C04D5" w:rsidRDefault="007C04D5" w14:paraId="7B273113" w14:textId="54AAD65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“I skip-counted by 10s and 4s.”</w:t>
            </w:r>
            <w:r w:rsidR="00652A4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name="OLE_LINK1137" w:id="22"/>
            <w:bookmarkStart w:name="OLE_LINK1138" w:id="23"/>
            <w:r w:rsidRPr="00962B44" w:rsidR="00652A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J’ai compté par bonds de 10 et de 4. »)</w:t>
            </w:r>
            <w:bookmarkEnd w:id="22"/>
            <w:bookmarkEnd w:id="23"/>
          </w:p>
          <w:p w:rsidRPr="00003E47" w:rsidR="007C04D5" w:rsidP="00D060D2" w:rsidRDefault="007C04D5" w14:paraId="35403467" w14:textId="77777777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:rsidRPr="00003E47" w:rsidR="00D060D2" w:rsidP="002A0F45" w:rsidRDefault="00D060D2" w14:paraId="1547FAC7" w14:textId="77FB40CA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952977" w:rsidR="007C04D5" w:rsidP="007C04D5" w:rsidRDefault="007C04D5" w14:paraId="49667A18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Represents and creates equivalent ratios and rates.</w:t>
            </w:r>
          </w:p>
          <w:p w:rsidRPr="00952977" w:rsidR="007C04D5" w:rsidP="007C04D5" w:rsidRDefault="007C04D5" w14:paraId="7B66CC0C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952977" w:rsidR="007C04D5" w:rsidP="007C04D5" w:rsidRDefault="007C04D5" w14:paraId="31AEE6B1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10 glue sticks cost $4.</w:t>
            </w:r>
          </w:p>
          <w:p w:rsidR="007C04D5" w:rsidP="007C04D5" w:rsidRDefault="007C04D5" w14:paraId="1DD4D15F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How much will 60 glue sticks cost?</w:t>
            </w:r>
          </w:p>
          <w:p w:rsidR="007C04D5" w:rsidP="007C04D5" w:rsidRDefault="007C04D5" w14:paraId="0870DE6A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952977" w:rsidR="007C04D5" w:rsidP="007C04D5" w:rsidRDefault="007C04D5" w14:paraId="6D11451F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For example, using ratios:</w:t>
            </w:r>
          </w:p>
          <w:p w:rsidR="007C04D5" w:rsidP="007C04D5" w:rsidRDefault="007C04D5" w14:paraId="4A95B471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7C04D5" w:rsidP="007C04D5" w:rsidRDefault="007C04D5" w14:paraId="6C382864" w14:textId="3B14AB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“The ratio of glue sticks to cost is 10:4. To find the cost of 60 glue sticks, I multiply each term by 6.”</w:t>
            </w:r>
            <w:r w:rsidR="004D59D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name="OLE_LINK1139" w:id="24"/>
            <w:bookmarkStart w:name="OLE_LINK1140" w:id="25"/>
            <w:r w:rsidRPr="004D59D5" w:rsid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Le rapport du nombre de bâtons de colle au coût est de </w:t>
            </w:r>
            <w:proofErr w:type="gramStart"/>
            <w:r w:rsidRPr="004D59D5" w:rsid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10:</w:t>
            </w:r>
            <w:proofErr w:type="gramEnd"/>
            <w:r w:rsidRPr="004D59D5" w:rsid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4. Pour trouver le coût de 60 bâtons de colle, je multiplie chaque terme par</w:t>
            </w:r>
            <w:r w:rsid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4D59D5" w:rsid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6. »)</w:t>
            </w:r>
            <w:bookmarkEnd w:id="24"/>
            <w:bookmarkEnd w:id="25"/>
          </w:p>
          <w:p w:rsidR="007C04D5" w:rsidP="007C04D5" w:rsidRDefault="007C04D5" w14:paraId="41728043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7C04D5" w:rsidP="007C04D5" w:rsidRDefault="007C04D5" w14:paraId="60AF4E99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10 </w:t>
            </w:r>
            <w:r>
              <w:rPr>
                <w:rFonts w:ascii="Symbol" w:hAnsi="Symbol" w:eastAsia="Symbol" w:cs="Symbol"/>
                <w:color w:val="626365"/>
                <w:sz w:val="19"/>
                <w:szCs w:val="19"/>
              </w:rPr>
              <w:t>´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6:4 </w:t>
            </w:r>
            <w:r>
              <w:rPr>
                <w:rFonts w:ascii="Symbol" w:hAnsi="Symbol" w:eastAsia="Symbol" w:cs="Symbol"/>
                <w:color w:val="626365"/>
                <w:sz w:val="19"/>
                <w:szCs w:val="19"/>
              </w:rPr>
              <w:t>´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6</w:t>
            </w:r>
          </w:p>
          <w:p w:rsidRPr="00952977" w:rsidR="007C04D5" w:rsidP="007C04D5" w:rsidRDefault="007C04D5" w14:paraId="40672FA1" w14:textId="77777777">
            <w:pPr>
              <w:spacing w:before="6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60:24</w:t>
            </w:r>
          </w:p>
          <w:p w:rsidRPr="00003E47" w:rsidR="00D060D2" w:rsidP="002A0F45" w:rsidRDefault="00D060D2" w14:paraId="565662E6" w14:textId="3E2B405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07C04D5" w:rsidP="002A0F45" w:rsidRDefault="007C04D5" w14:paraId="6CFD0EFD" w14:textId="44A4D2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solves problems involving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fractions, decimals,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percents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ratios, and rates.</w:t>
            </w:r>
            <w:r w:rsidR="002A0F4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:rsidRPr="00952977" w:rsidR="002A0F45" w:rsidP="002A0F45" w:rsidRDefault="002A0F45" w14:paraId="187A8BEB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952977" w:rsidR="007C04D5" w:rsidP="007C04D5" w:rsidRDefault="007C04D5" w14:paraId="4334FAB8" w14:textId="77777777">
            <w:pPr>
              <w:spacing w:after="160" w:line="256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The ratio of dogs to cats in the animal shelter is 8:12. Show the comparison using percents.</w:t>
            </w:r>
          </w:p>
          <w:p w:rsidRPr="002A0F45" w:rsidR="002A0F45" w:rsidP="2F1B35FD" w:rsidRDefault="007C04D5" w14:paraId="4A133423" w14:textId="3528447A" w14:noSpellErr="1">
            <w:pPr>
              <w:spacing w:line="256" w:lineRule="auto"/>
              <w:jc w:val="center"/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</w:pPr>
            <w:r w:rsidRPr="2F1B35FD" w:rsidR="28AEC35E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whole is 8 + 12 = 20. </w:t>
            </w:r>
            <w:r>
              <w:br/>
            </w:r>
            <w:r w:rsidRPr="2F1B35FD" w:rsidR="28AEC35E">
              <w:rPr>
                <w:rFonts w:ascii="Arial" w:hAnsi="Arial" w:cs="Arial"/>
                <w:color w:val="626365"/>
                <w:sz w:val="19"/>
                <w:szCs w:val="19"/>
              </w:rPr>
              <w:t xml:space="preserve">Since percent is “out of 100”, </w:t>
            </w:r>
            <w:r>
              <w:br/>
            </w:r>
            <w:r w:rsidRPr="2F1B35FD" w:rsidR="28AEC35E">
              <w:rPr>
                <w:rFonts w:ascii="Arial" w:hAnsi="Arial" w:cs="Arial"/>
                <w:color w:val="626365"/>
                <w:sz w:val="19"/>
                <w:szCs w:val="19"/>
              </w:rPr>
              <w:t>I multiply each term in the ratio by 5 because 5 × 20 = 100.</w:t>
            </w:r>
            <w:r>
              <w:br/>
            </w:r>
            <w:r w:rsidRPr="2F1B35FD" w:rsidR="28AEC35E">
              <w:rPr>
                <w:rFonts w:ascii="Arial" w:hAnsi="Arial" w:cs="Arial"/>
                <w:color w:val="626365"/>
                <w:sz w:val="19"/>
                <w:szCs w:val="19"/>
              </w:rPr>
              <w:t>8 × 5:12 × 5, or 40:60</w:t>
            </w:r>
            <w:r>
              <w:br/>
            </w:r>
            <w:r w:rsidRPr="2F1B35FD" w:rsidR="28AEC35E">
              <w:rPr>
                <w:rFonts w:ascii="Arial" w:hAnsi="Arial" w:cs="Arial"/>
                <w:color w:val="626365"/>
                <w:sz w:val="19"/>
                <w:szCs w:val="19"/>
              </w:rPr>
              <w:t xml:space="preserve">40% of the animals are dogs </w:t>
            </w:r>
            <w:r>
              <w:br/>
            </w:r>
            <w:r w:rsidRPr="2F1B35FD" w:rsidR="28AEC35E">
              <w:rPr>
                <w:rFonts w:ascii="Arial" w:hAnsi="Arial" w:cs="Arial"/>
                <w:color w:val="626365"/>
                <w:sz w:val="19"/>
                <w:szCs w:val="19"/>
              </w:rPr>
              <w:t>and 60% are cats.”</w:t>
            </w:r>
            <w:r w:rsidRPr="2F1B35FD" w:rsidR="28279E9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name="OLE_LINK1141" w:id="26"/>
            <w:bookmarkStart w:name="OLE_LINK1142" w:id="27"/>
            <w:r w:rsidRPr="2F1B35FD" w:rsidR="28279E92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« Le tout est 8 + 12 = 20. Puisqu’un pourcentage est “sur 100</w:t>
            </w:r>
            <w:commentRangeStart w:id="1588036578"/>
            <w:r w:rsidRPr="2F1B35FD" w:rsidR="28279E92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”</w:t>
            </w:r>
            <w:commentRangeEnd w:id="1588036578"/>
            <w:r>
              <w:rPr>
                <w:rStyle w:val="CommentReference"/>
              </w:rPr>
              <w:commentReference w:id="1588036578"/>
            </w:r>
            <w:r w:rsidRPr="2F1B35FD" w:rsidR="28279E92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, je multiplie chaque terme du rapport par 5, car 5 × 20 = 100.</w:t>
            </w:r>
          </w:p>
          <w:p w:rsidRPr="002A0F45" w:rsidR="002A0F45" w:rsidP="002A0F45" w:rsidRDefault="002A0F45" w14:paraId="5DC3F476" w14:textId="77777777">
            <w:pPr>
              <w:spacing w:line="256" w:lineRule="auto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2A0F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8 × </w:t>
            </w:r>
            <w:proofErr w:type="gramStart"/>
            <w:r w:rsidRPr="002A0F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5:</w:t>
            </w:r>
            <w:proofErr w:type="gramEnd"/>
            <w:r w:rsidRPr="002A0F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12 × 5, ou 40:60</w:t>
            </w:r>
          </w:p>
          <w:p w:rsidRPr="00952977" w:rsidR="007C04D5" w:rsidP="002A0F45" w:rsidRDefault="002A0F45" w14:paraId="62833397" w14:textId="4186333A" w14:noSpellErr="1">
            <w:pPr>
              <w:spacing w:line="256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2F1B35FD" w:rsidR="28279E92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40 % des animaux sont des chiens et 60 % sont des chats. </w:t>
            </w:r>
            <w:commentRangeStart w:id="1120298406"/>
            <w:r w:rsidRPr="2F1B35FD" w:rsidR="28279E92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»</w:t>
            </w:r>
            <w:bookmarkEnd w:id="26"/>
            <w:bookmarkEnd w:id="27"/>
            <w:commentRangeEnd w:id="1120298406"/>
            <w:r>
              <w:rPr>
                <w:rStyle w:val="CommentReference"/>
              </w:rPr>
              <w:commentReference w:id="1120298406"/>
            </w:r>
          </w:p>
          <w:p w:rsidRPr="00C54157" w:rsidR="00D060D2" w:rsidP="00D060D2" w:rsidRDefault="00D060D2" w14:paraId="2D65EBDB" w14:textId="77777777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C54157" w:rsidR="00D060D2" w:rsidP="002A0F45" w:rsidRDefault="00D060D2" w14:paraId="03F2A18B" w14:textId="3307315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060D2" w:rsidTr="2F1B35FD" w14:paraId="0E265FD6" w14:textId="77777777">
        <w:trPr>
          <w:trHeight w:val="113"/>
        </w:trPr>
        <w:tc>
          <w:tcPr>
            <w:tcW w:w="13290" w:type="dxa"/>
            <w:gridSpan w:val="4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6C0F0C" w:rsidR="00D060D2" w:rsidP="00D060D2" w:rsidRDefault="00D060D2" w14:paraId="716A17F7" w14:textId="294092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eastAsia="Verdana" w:cs="Arial"/>
                <w:b/>
                <w:sz w:val="24"/>
                <w:szCs w:val="24"/>
              </w:rPr>
              <w:t>Observations/Documentation</w:t>
            </w:r>
          </w:p>
        </w:tc>
      </w:tr>
      <w:tr w:rsidR="00D060D2" w:rsidTr="2F1B35FD" w14:paraId="44DB898B" w14:textId="5ACB4E64">
        <w:trPr>
          <w:trHeight w:val="3168"/>
        </w:trPr>
        <w:tc>
          <w:tcPr>
            <w:tcW w:w="3322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6C0F0C" w:rsidR="00D060D2" w:rsidP="00D060D2" w:rsidRDefault="00D060D2" w14:paraId="03F1F151" w14:textId="38A13C35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6C0F0C" w:rsidR="00D060D2" w:rsidP="00D060D2" w:rsidRDefault="00D060D2" w14:paraId="73C3513E" w14:textId="258CA5B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6C0F0C" w:rsidR="00D060D2" w:rsidP="00D060D2" w:rsidRDefault="00D060D2" w14:paraId="2710A6CB" w14:textId="5C4FA2B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6C0F0C" w:rsidR="00D060D2" w:rsidP="00D060D2" w:rsidRDefault="00D060D2" w14:paraId="448B4412" w14:textId="7621F6A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Pr="00AA5CD1" w:rsidR="007D11C5" w:rsidP="002A0F45" w:rsidRDefault="007D11C5" w14:paraId="79A3A10E" w14:textId="35D40EEC">
      <w:pPr>
        <w:rPr>
          <w:sz w:val="4"/>
          <w:szCs w:val="4"/>
        </w:rPr>
      </w:pPr>
    </w:p>
    <w:sectPr w:rsidRPr="00AA5CD1" w:rsidR="007D11C5" w:rsidSect="00E71CBF">
      <w:headerReference w:type="default" r:id="rId18"/>
      <w:footerReference w:type="defaul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nb" w:author="nbsantilli@gmail.com" w:date="2023-10-22T17:59:09" w:id="424134623">
    <w:p w:rsidR="2F1B35FD" w:rsidRDefault="2F1B35FD" w14:paraId="5793C775" w14:textId="1FEDB2E7">
      <w:pPr>
        <w:pStyle w:val="CommentText"/>
      </w:pPr>
      <w:r w:rsidR="2F1B35FD">
        <w:rPr/>
        <w:t>should these be french quotation marks?</w:t>
      </w:r>
      <w:r>
        <w:rPr>
          <w:rStyle w:val="CommentReference"/>
        </w:rPr>
        <w:annotationRef/>
      </w:r>
    </w:p>
  </w:comment>
  <w:comment w:initials="nb" w:author="nbsantilli@gmail.com" w:date="2023-10-22T18:00:06" w:id="549463024">
    <w:p w:rsidR="2F1B35FD" w:rsidRDefault="2F1B35FD" w14:paraId="6801D495" w14:textId="4B0EDF53">
      <w:pPr>
        <w:pStyle w:val="CommentText"/>
      </w:pPr>
      <w:r w:rsidR="2F1B35FD">
        <w:rPr/>
        <w:t>used guillemets in online lesson</w:t>
      </w:r>
      <w:r>
        <w:rPr>
          <w:rStyle w:val="CommentReference"/>
        </w:rPr>
        <w:annotationRef/>
      </w:r>
    </w:p>
  </w:comment>
  <w:comment w:initials="nb" w:author="nbsantilli@gmail.com" w:date="2023-10-22T18:01:39" w:id="1454969666">
    <w:p w:rsidR="2F1B35FD" w:rsidRDefault="2F1B35FD" w14:paraId="2D64C6C4" w14:textId="28320652">
      <w:pPr>
        <w:pStyle w:val="CommentText"/>
      </w:pPr>
      <w:r w:rsidR="2F1B35FD">
        <w:rPr/>
        <w:t>to make the French blend in better, I would add closing quotation marks here</w:t>
      </w:r>
      <w:r>
        <w:rPr>
          <w:rStyle w:val="CommentReference"/>
        </w:rPr>
        <w:annotationRef/>
      </w:r>
    </w:p>
  </w:comment>
  <w:comment w:initials="nb" w:author="nbsantilli@gmail.com" w:date="2023-10-22T18:01:56" w:id="293744427">
    <w:p w:rsidR="2F1B35FD" w:rsidRDefault="2F1B35FD" w14:paraId="1D0BA9DF" w14:textId="0790996F">
      <w:pPr>
        <w:pStyle w:val="CommentText"/>
      </w:pPr>
      <w:r w:rsidR="2F1B35FD">
        <w:rPr/>
        <w:t>and I'd add opening quotation marks here:)</w:t>
      </w:r>
      <w:r>
        <w:rPr>
          <w:rStyle w:val="CommentReference"/>
        </w:rPr>
        <w:annotationRef/>
      </w:r>
    </w:p>
  </w:comment>
  <w:comment w:initials="nb" w:author="nbsantilli@gmail.com" w:date="2023-10-22T18:02:02" w:id="839706371">
    <w:p w:rsidR="2F1B35FD" w:rsidRDefault="2F1B35FD" w14:paraId="16FCCE84" w14:textId="07319146">
      <w:pPr>
        <w:pStyle w:val="CommentText"/>
      </w:pPr>
      <w:r w:rsidR="2F1B35FD">
        <w:rPr/>
        <w:t>this is what I've done on m.ca</w:t>
      </w:r>
      <w:r>
        <w:rPr>
          <w:rStyle w:val="CommentReference"/>
        </w:rPr>
        <w:annotationRef/>
      </w:r>
    </w:p>
  </w:comment>
  <w:comment w:initials="nb" w:author="nbsantilli@gmail.com" w:date="2023-10-22T18:02:55" w:id="1631717010">
    <w:p w:rsidR="2F1B35FD" w:rsidRDefault="2F1B35FD" w14:paraId="3F3A62DA" w14:textId="5A1BEF7A">
      <w:pPr>
        <w:pStyle w:val="CommentText"/>
      </w:pPr>
      <w:r w:rsidR="2F1B35FD">
        <w:rPr/>
        <w:t>closing guillemets here</w:t>
      </w:r>
      <w:r>
        <w:rPr>
          <w:rStyle w:val="CommentReference"/>
        </w:rPr>
        <w:annotationRef/>
      </w:r>
    </w:p>
  </w:comment>
  <w:comment w:initials="nb" w:author="nbsantilli@gmail.com" w:date="2023-10-22T18:05:24" w:id="1120298406">
    <w:p w:rsidR="2F1B35FD" w:rsidRDefault="2F1B35FD" w14:paraId="634EB7DB" w14:textId="472CF41C">
      <w:pPr>
        <w:pStyle w:val="CommentText"/>
      </w:pPr>
      <w:r w:rsidR="2F1B35FD">
        <w:rPr/>
        <w:t>need parentheses around French here</w:t>
      </w:r>
      <w:r>
        <w:rPr>
          <w:rStyle w:val="CommentReference"/>
        </w:rPr>
        <w:annotationRef/>
      </w:r>
    </w:p>
  </w:comment>
  <w:comment w:initials="nb" w:author="nbsantilli@gmail.com" w:date="2023-10-22T18:10:48" w:id="1588036578">
    <w:p w:rsidR="2F1B35FD" w:rsidRDefault="2F1B35FD" w14:paraId="48E3A867" w14:textId="2C63D69E">
      <w:pPr>
        <w:pStyle w:val="CommentText"/>
      </w:pPr>
      <w:r w:rsidR="2F1B35FD">
        <w:rPr/>
        <w:t>used guillemets here on m.ca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793C775"/>
  <w15:commentEx w15:done="0" w15:paraId="6801D495" w15:paraIdParent="5793C775"/>
  <w15:commentEx w15:done="0" w15:paraId="2D64C6C4"/>
  <w15:commentEx w15:done="0" w15:paraId="1D0BA9DF"/>
  <w15:commentEx w15:done="0" w15:paraId="16FCCE84" w15:paraIdParent="1D0BA9DF"/>
  <w15:commentEx w15:done="0" w15:paraId="3F3A62DA"/>
  <w15:commentEx w15:done="0" w15:paraId="634EB7DB"/>
  <w15:commentEx w15:done="0" w15:paraId="48E3A86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18C9ECC" w16cex:dateUtc="2023-10-22T21:59:09.232Z"/>
  <w16cex:commentExtensible w16cex:durableId="11DDD8B2" w16cex:dateUtc="2023-10-22T22:00:06.987Z"/>
  <w16cex:commentExtensible w16cex:durableId="65677E3E" w16cex:dateUtc="2023-10-22T22:01:39.669Z"/>
  <w16cex:commentExtensible w16cex:durableId="18EBE1F6" w16cex:dateUtc="2023-10-22T22:01:56.693Z"/>
  <w16cex:commentExtensible w16cex:durableId="6DA44FBC" w16cex:dateUtc="2023-10-22T22:02:02.506Z"/>
  <w16cex:commentExtensible w16cex:durableId="55B4731C" w16cex:dateUtc="2023-10-22T22:02:55.861Z"/>
  <w16cex:commentExtensible w16cex:durableId="08FEF798" w16cex:dateUtc="2023-10-22T22:05:24.563Z"/>
  <w16cex:commentExtensible w16cex:durableId="37C826C8" w16cex:dateUtc="2023-10-22T22:10:48.69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793C775" w16cid:durableId="218C9ECC"/>
  <w16cid:commentId w16cid:paraId="6801D495" w16cid:durableId="11DDD8B2"/>
  <w16cid:commentId w16cid:paraId="2D64C6C4" w16cid:durableId="65677E3E"/>
  <w16cid:commentId w16cid:paraId="1D0BA9DF" w16cid:durableId="18EBE1F6"/>
  <w16cid:commentId w16cid:paraId="16FCCE84" w16cid:durableId="6DA44FBC"/>
  <w16cid:commentId w16cid:paraId="3F3A62DA" w16cid:durableId="55B4731C"/>
  <w16cid:commentId w16cid:paraId="634EB7DB" w16cid:durableId="08FEF798"/>
  <w16cid:commentId w16cid:paraId="48E3A867" w16cid:durableId="37C826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6405" w:rsidP="00CA2529" w:rsidRDefault="00336405" w14:paraId="162DB3CC" w14:textId="77777777">
      <w:pPr>
        <w:spacing w:after="0" w:line="240" w:lineRule="auto"/>
      </w:pPr>
      <w:r>
        <w:separator/>
      </w:r>
    </w:p>
  </w:endnote>
  <w:endnote w:type="continuationSeparator" w:id="0">
    <w:p w:rsidR="00336405" w:rsidP="00CA2529" w:rsidRDefault="00336405" w14:paraId="1A0249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8676E" w:rsidP="0028676E" w:rsidRDefault="0028676E" w14:paraId="2BB0C968" w14:textId="52A4CC59">
    <w:pPr>
      <w:pBdr>
        <w:top w:val="single" w:color="auto" w:sz="4" w:space="0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E639A">
      <w:rPr>
        <w:rFonts w:ascii="Arial" w:hAnsi="Arial" w:cs="Arial"/>
        <w:b/>
        <w:sz w:val="15"/>
        <w:szCs w:val="15"/>
      </w:rPr>
      <w:t>6</w:t>
    </w:r>
    <w:r w:rsidR="00A92A3F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E45446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6405" w:rsidP="00CA2529" w:rsidRDefault="00336405" w14:paraId="5E39122F" w14:textId="77777777">
      <w:pPr>
        <w:spacing w:after="0" w:line="240" w:lineRule="auto"/>
      </w:pPr>
      <w:r>
        <w:separator/>
      </w:r>
    </w:p>
  </w:footnote>
  <w:footnote w:type="continuationSeparator" w:id="0">
    <w:p w:rsidR="00336405" w:rsidP="00CA2529" w:rsidRDefault="00336405" w14:paraId="72E19B9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E71CBF" w:rsidR="00E613E3" w:rsidP="00E71CBF" w:rsidRDefault="00E21EE5" w14:paraId="4803A000" w14:textId="4384FD4A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CB2021" w:rsidR="00E613E3" w:rsidRDefault="00345039" w14:paraId="2521030B" w14:textId="3989B32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07EC93A">
            <v:shapetype id="_x0000_t202" coordsize="21600,21600" o:spt="202" path="m,l,21600r21600,l21600,xe" w14:anchorId="20C1DC37">
              <v:stroke joinstyle="miter"/>
              <v:path gradientshapeok="t" o:connecttype="rect"/>
            </v:shapetype>
            <v:shape id="Text Box 5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>
              <v:textbox>
                <w:txbxContent>
                  <w:p w:rsidRPr="00CB2021" w:rsidR="00E613E3" w:rsidRDefault="00345039" w14:paraId="15F94F2D" w14:textId="3989B32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 w14:anchorId="7C97535B">
            <v:shapetype id="_x0000_t15" coordsize="21600,21600" o:spt="15" adj="16200" path="m@0,0l0,,,21600@0,21600,21600,10800xe" w14:anchorId="5CC71766">
              <v:stroke joinstyle="miter"/>
              <v:formulas>
                <v:f eqn="val #0"/>
                <v:f eqn="prod #0 1 2"/>
              </v:formulas>
              <v:path textboxrect="0,0,10800,21600;0,0,16200,21600;0,0,21600,21600" gradientshapeok="t" o:connecttype="custom" o:connectlocs="@1,0;0,10800;@1,21600;21600,10800" o:connectangles="270,180,90,0"/>
              <v:handles>
                <v:h position="#0,topLeft" xrange="0,21600"/>
              </v:handles>
            </v:shapetype>
            <v:shape id="Pentagon_x0020_7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#1f4d78 [1604]" type="#_x0000_t15" adj="185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 w14:anchorId="38F7197A">
            <v:shapetype id="_x0000_t15" coordsize="21600,21600" o:spt="15" adj="16200" path="m@0,l,,,21600@0,21600,21600,10800xe" w14:anchorId="276F5576">
              <v:stroke joinstyle="miter"/>
              <v:formulas>
                <v:f eqn="val #0"/>
                <v:f eqn="prod #0 1 2"/>
              </v:formulas>
              <v:path textboxrect="0,0,10800,21600;0,0,16200,21600;0,0,21600,21600" gradientshapeok="t" o:connecttype="custom" o:connectlocs="@1,0;0,10800;@1,21600;21600,10800" o:connectangles="270,180,90,0"/>
              <v:handles>
                <v:h position="#0,topLeft" xrange="0,21600"/>
              </v:handles>
            </v:shapetype>
            <v:shape id="Pentagon 3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1f4d78 [1604]" strokeweight="1pt" type="#_x0000_t15" adj="1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481408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Pr="00E71CBF" w:rsidR="00E613E3">
      <w:rPr>
        <w:rFonts w:ascii="Arial" w:hAnsi="Arial" w:cs="Arial"/>
        <w:b/>
        <w:sz w:val="36"/>
        <w:szCs w:val="36"/>
      </w:rPr>
      <w:t>Assessment</w:t>
    </w:r>
  </w:p>
  <w:p w:rsidRPr="00E71CBF" w:rsidR="00CA2529" w:rsidP="00E45E3B" w:rsidRDefault="00D060D2" w14:paraId="4033973E" w14:textId="33DF0532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Relating Fractions</w:t>
    </w:r>
    <w:r w:rsidR="00481408">
      <w:rPr>
        <w:rFonts w:ascii="Arial" w:hAnsi="Arial" w:cs="Arial"/>
        <w:b/>
        <w:sz w:val="28"/>
        <w:szCs w:val="28"/>
      </w:rPr>
      <w:t xml:space="preserve"> to Quotients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nbsantilli@gmail.com">
    <w15:presenceInfo w15:providerId="AD" w15:userId="S::urn:spo:guest#nbsantilli@gmail.com::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val="bestFit" w:percent="203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133F8"/>
    <w:rsid w:val="00033432"/>
    <w:rsid w:val="00040935"/>
    <w:rsid w:val="00046F18"/>
    <w:rsid w:val="00050E5C"/>
    <w:rsid w:val="00053328"/>
    <w:rsid w:val="00055AF5"/>
    <w:rsid w:val="000733E7"/>
    <w:rsid w:val="00075016"/>
    <w:rsid w:val="0008174D"/>
    <w:rsid w:val="00097C8F"/>
    <w:rsid w:val="000C2970"/>
    <w:rsid w:val="000C7349"/>
    <w:rsid w:val="000D7137"/>
    <w:rsid w:val="000F43C1"/>
    <w:rsid w:val="00112D25"/>
    <w:rsid w:val="00112FF1"/>
    <w:rsid w:val="001168AC"/>
    <w:rsid w:val="00122C88"/>
    <w:rsid w:val="00131DDE"/>
    <w:rsid w:val="001331CE"/>
    <w:rsid w:val="00192706"/>
    <w:rsid w:val="001A7920"/>
    <w:rsid w:val="001B30A9"/>
    <w:rsid w:val="001C1567"/>
    <w:rsid w:val="001D131B"/>
    <w:rsid w:val="001E639A"/>
    <w:rsid w:val="001F5345"/>
    <w:rsid w:val="002010B1"/>
    <w:rsid w:val="00207CC0"/>
    <w:rsid w:val="00210518"/>
    <w:rsid w:val="002442D9"/>
    <w:rsid w:val="002461F7"/>
    <w:rsid w:val="00254851"/>
    <w:rsid w:val="002700A3"/>
    <w:rsid w:val="00270D20"/>
    <w:rsid w:val="0028676E"/>
    <w:rsid w:val="00291B8F"/>
    <w:rsid w:val="002A0F45"/>
    <w:rsid w:val="002A3FDC"/>
    <w:rsid w:val="002B19A5"/>
    <w:rsid w:val="002B3764"/>
    <w:rsid w:val="002C432C"/>
    <w:rsid w:val="002C4CB2"/>
    <w:rsid w:val="002C7EEA"/>
    <w:rsid w:val="002F051B"/>
    <w:rsid w:val="003014A9"/>
    <w:rsid w:val="00316B88"/>
    <w:rsid w:val="00336405"/>
    <w:rsid w:val="00345039"/>
    <w:rsid w:val="00356F11"/>
    <w:rsid w:val="00357434"/>
    <w:rsid w:val="00364E65"/>
    <w:rsid w:val="003A741E"/>
    <w:rsid w:val="004015C9"/>
    <w:rsid w:val="00403DAE"/>
    <w:rsid w:val="00417F6B"/>
    <w:rsid w:val="00424F12"/>
    <w:rsid w:val="00465C12"/>
    <w:rsid w:val="00481408"/>
    <w:rsid w:val="00483555"/>
    <w:rsid w:val="004959B6"/>
    <w:rsid w:val="004B3F45"/>
    <w:rsid w:val="004B52D2"/>
    <w:rsid w:val="004C00B4"/>
    <w:rsid w:val="004C381D"/>
    <w:rsid w:val="004D59D5"/>
    <w:rsid w:val="004F137D"/>
    <w:rsid w:val="0052693C"/>
    <w:rsid w:val="00543A9A"/>
    <w:rsid w:val="00571889"/>
    <w:rsid w:val="00581577"/>
    <w:rsid w:val="0059371F"/>
    <w:rsid w:val="005B3A77"/>
    <w:rsid w:val="005B7D0F"/>
    <w:rsid w:val="005E607A"/>
    <w:rsid w:val="0061236C"/>
    <w:rsid w:val="00616594"/>
    <w:rsid w:val="006171DB"/>
    <w:rsid w:val="006212B0"/>
    <w:rsid w:val="00652680"/>
    <w:rsid w:val="00652A44"/>
    <w:rsid w:val="00661689"/>
    <w:rsid w:val="0068193A"/>
    <w:rsid w:val="0069027B"/>
    <w:rsid w:val="00696ABC"/>
    <w:rsid w:val="006B210D"/>
    <w:rsid w:val="006C0F0C"/>
    <w:rsid w:val="006C56B9"/>
    <w:rsid w:val="006F4801"/>
    <w:rsid w:val="00715FDC"/>
    <w:rsid w:val="0072133E"/>
    <w:rsid w:val="007219FE"/>
    <w:rsid w:val="0072422E"/>
    <w:rsid w:val="00733E9A"/>
    <w:rsid w:val="007378E6"/>
    <w:rsid w:val="00741178"/>
    <w:rsid w:val="0076731B"/>
    <w:rsid w:val="007A6B78"/>
    <w:rsid w:val="007C04D5"/>
    <w:rsid w:val="007D11C5"/>
    <w:rsid w:val="007D6FD3"/>
    <w:rsid w:val="007E3A38"/>
    <w:rsid w:val="00832B16"/>
    <w:rsid w:val="00844840"/>
    <w:rsid w:val="00864C36"/>
    <w:rsid w:val="00887CF2"/>
    <w:rsid w:val="008A1B22"/>
    <w:rsid w:val="008B5E56"/>
    <w:rsid w:val="008C7653"/>
    <w:rsid w:val="009002F7"/>
    <w:rsid w:val="009026F2"/>
    <w:rsid w:val="0090418E"/>
    <w:rsid w:val="0092323E"/>
    <w:rsid w:val="00945061"/>
    <w:rsid w:val="00962B44"/>
    <w:rsid w:val="00994C77"/>
    <w:rsid w:val="009B5EB1"/>
    <w:rsid w:val="009B6FF8"/>
    <w:rsid w:val="009C4925"/>
    <w:rsid w:val="00A2716E"/>
    <w:rsid w:val="00A36304"/>
    <w:rsid w:val="00A43E96"/>
    <w:rsid w:val="00A55040"/>
    <w:rsid w:val="00A73B2F"/>
    <w:rsid w:val="00A87152"/>
    <w:rsid w:val="00A92A3F"/>
    <w:rsid w:val="00AA5CD1"/>
    <w:rsid w:val="00AC59D5"/>
    <w:rsid w:val="00AE494A"/>
    <w:rsid w:val="00B04BBE"/>
    <w:rsid w:val="00B27E5B"/>
    <w:rsid w:val="00B471EA"/>
    <w:rsid w:val="00B57CBC"/>
    <w:rsid w:val="00B64D91"/>
    <w:rsid w:val="00B9593A"/>
    <w:rsid w:val="00BA072D"/>
    <w:rsid w:val="00BA10A4"/>
    <w:rsid w:val="00BC1690"/>
    <w:rsid w:val="00BD16F1"/>
    <w:rsid w:val="00BD27D4"/>
    <w:rsid w:val="00BD5ACB"/>
    <w:rsid w:val="00BE6F8F"/>
    <w:rsid w:val="00BE7BA6"/>
    <w:rsid w:val="00BF093C"/>
    <w:rsid w:val="00C52AEE"/>
    <w:rsid w:val="00C54157"/>
    <w:rsid w:val="00C61438"/>
    <w:rsid w:val="00C72956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D3A4A"/>
    <w:rsid w:val="00CE2F5A"/>
    <w:rsid w:val="00CF26E9"/>
    <w:rsid w:val="00CF3ED1"/>
    <w:rsid w:val="00D060D2"/>
    <w:rsid w:val="00D274C4"/>
    <w:rsid w:val="00D335E1"/>
    <w:rsid w:val="00D353CB"/>
    <w:rsid w:val="00D7596A"/>
    <w:rsid w:val="00D77F6F"/>
    <w:rsid w:val="00DA1368"/>
    <w:rsid w:val="00DB4EC8"/>
    <w:rsid w:val="00DD6F23"/>
    <w:rsid w:val="00DE05EF"/>
    <w:rsid w:val="00E021BF"/>
    <w:rsid w:val="00E16179"/>
    <w:rsid w:val="00E21EE5"/>
    <w:rsid w:val="00E45446"/>
    <w:rsid w:val="00E45684"/>
    <w:rsid w:val="00E45E3B"/>
    <w:rsid w:val="00E56741"/>
    <w:rsid w:val="00E613E3"/>
    <w:rsid w:val="00E70454"/>
    <w:rsid w:val="00E71CBF"/>
    <w:rsid w:val="00EA7268"/>
    <w:rsid w:val="00EE29C2"/>
    <w:rsid w:val="00EF20C0"/>
    <w:rsid w:val="00F01EB8"/>
    <w:rsid w:val="00F02AC1"/>
    <w:rsid w:val="00F10556"/>
    <w:rsid w:val="00F25183"/>
    <w:rsid w:val="00F358C6"/>
    <w:rsid w:val="00F43113"/>
    <w:rsid w:val="00F652A1"/>
    <w:rsid w:val="00F86C1E"/>
    <w:rsid w:val="00FD2B2E"/>
    <w:rsid w:val="00FD3D32"/>
    <w:rsid w:val="00FE0BBF"/>
    <w:rsid w:val="00FE6750"/>
    <w:rsid w:val="00FF345E"/>
    <w:rsid w:val="08C47103"/>
    <w:rsid w:val="0E47DD1A"/>
    <w:rsid w:val="1EF699E3"/>
    <w:rsid w:val="1EF699E3"/>
    <w:rsid w:val="28279E92"/>
    <w:rsid w:val="28AEC35E"/>
    <w:rsid w:val="28D99DFA"/>
    <w:rsid w:val="2F1B35FD"/>
    <w:rsid w:val="3F965E87"/>
    <w:rsid w:val="6F6D76C9"/>
    <w:rsid w:val="73BE8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2529"/>
  </w:style>
  <w:style w:type="paragraph" w:styleId="Default" w:customStyle="1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styleId="Pa6" w:customStyle="1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styleId="Pa20" w:customStyle="1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styleId="Pa21" w:customStyle="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styleId="TableParagraph" w:customStyle="1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styleId="normaltextrun" w:customStyle="1">
    <w:name w:val="normaltextrun"/>
    <w:basedOn w:val="DefaultParagraphFont"/>
    <w:rsid w:val="009002F7"/>
  </w:style>
  <w:style w:type="character" w:styleId="eop" w:customStyle="1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styleId="ui-provider" w:customStyle="1">
    <w:name w:val="ui-provider"/>
    <w:basedOn w:val="DefaultParagraphFont"/>
    <w:rsid w:val="001E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emf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image" Target="media/image2.wmf" Id="rId12" /><Relationship Type="http://schemas.openxmlformats.org/officeDocument/2006/relationships/image" Target="media/image7.png" Id="rId17" /><Relationship Type="http://schemas.openxmlformats.org/officeDocument/2006/relationships/customXml" Target="../customXml/item2.xml" Id="rId2" /><Relationship Type="http://schemas.openxmlformats.org/officeDocument/2006/relationships/image" Target="media/image6.wmf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5.wmf" Id="rId1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comments" Target="comments.xml" Id="R09876703a6764698" /><Relationship Type="http://schemas.microsoft.com/office/2011/relationships/people" Target="people.xml" Id="R486270782f5d47ce" /><Relationship Type="http://schemas.microsoft.com/office/2011/relationships/commentsExtended" Target="commentsExtended.xml" Id="R7fac7cea904a4031" /><Relationship Type="http://schemas.microsoft.com/office/2016/09/relationships/commentsIds" Target="commentsIds.xml" Id="R1820a07bb4574598" /><Relationship Type="http://schemas.microsoft.com/office/2018/08/relationships/commentsExtensible" Target="commentsExtensible.xml" Id="R4f3a2a5e2a134cb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1A1E-FD6C-42FE-9904-DD7639FF0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Alison Rieger</dc:creator>
  <keywords/>
  <dc:description/>
  <lastModifiedBy>nbsantilli@gmail.com</lastModifiedBy>
  <revision>18</revision>
  <lastPrinted>2016-08-23T12:28:00.0000000Z</lastPrinted>
  <dcterms:created xsi:type="dcterms:W3CDTF">2023-10-17T23:29:00.0000000Z</dcterms:created>
  <dcterms:modified xsi:type="dcterms:W3CDTF">2023-10-22T22:11:29.4859696Z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