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F54D1" w14:textId="4B202B45" w:rsidR="00EA143D" w:rsidRDefault="00EA143D" w:rsidP="00EA143D">
      <w:pPr>
        <w:jc w:val="center"/>
        <w:rPr>
          <w:rFonts w:ascii="Calibri" w:hAnsi="Calibri" w:cstheme="majorHAnsi"/>
          <w:b/>
          <w:bCs/>
          <w:sz w:val="28"/>
          <w:szCs w:val="28"/>
          <w:lang w:val="fr-FR"/>
        </w:rPr>
      </w:pPr>
      <w:r w:rsidRPr="00D52F49">
        <w:rPr>
          <w:rFonts w:ascii="Calibri" w:hAnsi="Calibri" w:cstheme="minorHAnsi"/>
          <w:noProof/>
          <w:sz w:val="20"/>
          <w:szCs w:val="20"/>
          <w:lang w:val="fr-FR"/>
        </w:rPr>
        <w:drawing>
          <wp:anchor distT="0" distB="0" distL="114300" distR="114300" simplePos="0" relativeHeight="251670528" behindDoc="0" locked="0" layoutInCell="1" hidden="0" allowOverlap="1" wp14:anchorId="67A7BE47" wp14:editId="293B95C4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2019300" cy="673100"/>
            <wp:effectExtent l="0" t="0" r="0" b="0"/>
            <wp:wrapTopAndBottom/>
            <wp:docPr id="1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673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>Corrélation entre le programme d</w:t>
      </w:r>
      <w:r w:rsidR="00D94936">
        <w:rPr>
          <w:rFonts w:ascii="Calibri" w:hAnsi="Calibri" w:cstheme="majorHAnsi"/>
          <w:b/>
          <w:bCs/>
          <w:sz w:val="28"/>
          <w:szCs w:val="28"/>
          <w:lang w:val="fr-FR"/>
        </w:rPr>
        <w:t>’</w:t>
      </w: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études </w:t>
      </w:r>
      <w:r>
        <w:rPr>
          <w:rFonts w:ascii="Calibri" w:hAnsi="Calibri" w:cstheme="majorHAnsi"/>
          <w:b/>
          <w:bCs/>
          <w:sz w:val="28"/>
          <w:szCs w:val="28"/>
          <w:lang w:val="fr-FR"/>
        </w:rPr>
        <w:t>du Nouveau-Brunswick</w:t>
      </w:r>
    </w:p>
    <w:p w14:paraId="0635AE0C" w14:textId="44C5AE98" w:rsidR="00EA143D" w:rsidRPr="00E52449" w:rsidRDefault="00EA143D" w:rsidP="00EA143D">
      <w:pPr>
        <w:jc w:val="center"/>
        <w:rPr>
          <w:b/>
          <w:sz w:val="28"/>
          <w:szCs w:val="28"/>
          <w:lang w:val="fr-CA"/>
        </w:rPr>
      </w:pP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 et Mathologie, </w:t>
      </w:r>
      <w:r w:rsidR="0026264B">
        <w:rPr>
          <w:rFonts w:ascii="Calibri" w:hAnsi="Calibri" w:cstheme="majorHAnsi"/>
          <w:b/>
          <w:bCs/>
          <w:sz w:val="28"/>
          <w:szCs w:val="28"/>
          <w:lang w:val="fr-FR"/>
        </w:rPr>
        <w:t>5</w:t>
      </w:r>
      <w:r w:rsidRPr="00D52F49">
        <w:rPr>
          <w:rFonts w:ascii="Calibri" w:hAnsi="Calibri" w:cstheme="majorHAnsi"/>
          <w:b/>
          <w:bCs/>
          <w:sz w:val="28"/>
          <w:szCs w:val="28"/>
          <w:vertAlign w:val="superscript"/>
          <w:lang w:val="fr-FR"/>
        </w:rPr>
        <w:t>e</w:t>
      </w: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 année</w:t>
      </w:r>
      <w:r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 (Le nombre)</w:t>
      </w:r>
    </w:p>
    <w:p w14:paraId="5462A6D9" w14:textId="77777777" w:rsidR="00EA143D" w:rsidRPr="00E52449" w:rsidRDefault="00EA143D" w:rsidP="00EA143D">
      <w:pPr>
        <w:jc w:val="center"/>
        <w:rPr>
          <w:sz w:val="28"/>
          <w:szCs w:val="28"/>
          <w:lang w:val="fr-CA"/>
        </w:rPr>
      </w:pPr>
    </w:p>
    <w:tbl>
      <w:tblPr>
        <w:tblStyle w:val="a"/>
        <w:tblW w:w="100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5"/>
        <w:gridCol w:w="2700"/>
        <w:gridCol w:w="3618"/>
      </w:tblGrid>
      <w:tr w:rsidR="00DC08C1" w:rsidRPr="00E83E7F" w14:paraId="7B3633F2" w14:textId="77777777" w:rsidTr="008E682F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E"/>
          </w:tcPr>
          <w:p w14:paraId="7B3633EE" w14:textId="344CADFF" w:rsidR="00DC08C1" w:rsidRPr="00AC3261" w:rsidRDefault="001016C2" w:rsidP="000A78E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C3261">
              <w:rPr>
                <w:rFonts w:asciiTheme="majorHAnsi" w:hAnsiTheme="majorHAnsi" w:cstheme="majorHAnsi"/>
                <w:b/>
                <w:sz w:val="22"/>
                <w:szCs w:val="22"/>
              </w:rPr>
              <w:t>Résultats d</w:t>
            </w:r>
            <w:r w:rsidR="00D94936">
              <w:rPr>
                <w:rFonts w:asciiTheme="majorHAnsi" w:hAnsiTheme="majorHAnsi" w:cstheme="majorHAnsi"/>
                <w:b/>
                <w:sz w:val="22"/>
                <w:szCs w:val="22"/>
              </w:rPr>
              <w:t>’</w:t>
            </w:r>
            <w:r w:rsidRPr="00AC3261">
              <w:rPr>
                <w:rFonts w:asciiTheme="majorHAnsi" w:hAnsiTheme="majorHAnsi" w:cstheme="majorHAnsi"/>
                <w:b/>
                <w:sz w:val="22"/>
                <w:szCs w:val="22"/>
              </w:rPr>
              <w:t>apprentissage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E"/>
          </w:tcPr>
          <w:p w14:paraId="7B3633EF" w14:textId="04F879D6" w:rsidR="00DC08C1" w:rsidRPr="00AC3261" w:rsidRDefault="009F308C" w:rsidP="000A78EF">
            <w:pPr>
              <w:tabs>
                <w:tab w:val="left" w:pos="3063"/>
              </w:tabs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C3261">
              <w:rPr>
                <w:rFonts w:asciiTheme="majorHAnsi" w:hAnsiTheme="majorHAnsi" w:cstheme="majorHAnsi"/>
                <w:b/>
                <w:sz w:val="22"/>
                <w:szCs w:val="22"/>
              </w:rPr>
              <w:t>5</w:t>
            </w:r>
            <w:r w:rsidRPr="00AC3261">
              <w:rPr>
                <w:rFonts w:asciiTheme="majorHAnsi" w:hAnsiTheme="majorHAnsi" w:cstheme="majorHAnsi"/>
                <w:b/>
                <w:sz w:val="22"/>
                <w:szCs w:val="22"/>
                <w:vertAlign w:val="superscript"/>
              </w:rPr>
              <w:t>e</w:t>
            </w:r>
            <w:r w:rsidRPr="00AC3261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année, Mathologie.ca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E"/>
          </w:tcPr>
          <w:p w14:paraId="7B3633F1" w14:textId="3A3C165A" w:rsidR="00DC08C1" w:rsidRPr="007A4C04" w:rsidRDefault="007A4C04" w:rsidP="000A78EF">
            <w:pPr>
              <w:rPr>
                <w:rFonts w:asciiTheme="majorHAnsi" w:hAnsiTheme="majorHAnsi" w:cstheme="majorHAnsi"/>
                <w:b/>
                <w:sz w:val="22"/>
                <w:szCs w:val="22"/>
                <w:lang w:val="fr-CA"/>
              </w:rPr>
            </w:pPr>
            <w:r w:rsidRPr="0098075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fr-CA"/>
              </w:rPr>
              <w:t>La progression des apprentissages en mathématiques, 4</w:t>
            </w:r>
            <w:r w:rsidRPr="000966E8">
              <w:rPr>
                <w:rFonts w:asciiTheme="majorHAnsi" w:hAnsiTheme="majorHAnsi" w:cstheme="majorHAnsi"/>
                <w:b/>
                <w:bCs/>
                <w:sz w:val="22"/>
                <w:szCs w:val="22"/>
                <w:vertAlign w:val="superscript"/>
                <w:lang w:val="fr-CA"/>
              </w:rPr>
              <w:t>e</w:t>
            </w:r>
            <w:r w:rsidRPr="0098075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fr-CA"/>
              </w:rPr>
              <w:t xml:space="preserve"> à 6</w:t>
            </w:r>
            <w:r w:rsidRPr="000966E8">
              <w:rPr>
                <w:rFonts w:asciiTheme="majorHAnsi" w:hAnsiTheme="majorHAnsi" w:cstheme="majorHAnsi"/>
                <w:b/>
                <w:bCs/>
                <w:sz w:val="22"/>
                <w:szCs w:val="22"/>
                <w:vertAlign w:val="superscript"/>
                <w:lang w:val="fr-CA"/>
              </w:rPr>
              <w:t>e</w:t>
            </w:r>
            <w:r w:rsidRPr="0098075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fr-CA"/>
              </w:rPr>
              <w:t xml:space="preserve"> années, Pearson Canada</w:t>
            </w:r>
          </w:p>
        </w:tc>
      </w:tr>
      <w:tr w:rsidR="008E682F" w:rsidRPr="00E83E7F" w14:paraId="2D4C9306" w14:textId="77777777" w:rsidTr="00A220A4">
        <w:tc>
          <w:tcPr>
            <w:tcW w:w="10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FECA77D" w14:textId="50FE5339" w:rsidR="00627CD3" w:rsidRPr="005A487E" w:rsidRDefault="00627CD3" w:rsidP="000A78EF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5A487E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Résultat d</w:t>
            </w:r>
            <w:r w:rsidR="00D94936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’</w:t>
            </w:r>
            <w:r w:rsidRPr="005A487E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apprentissage général :</w:t>
            </w:r>
          </w:p>
          <w:p w14:paraId="198563A6" w14:textId="54E23589" w:rsidR="008E682F" w:rsidRPr="005A487E" w:rsidRDefault="00627CD3" w:rsidP="000A78EF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5A487E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Développer le sens du nombre.</w:t>
            </w:r>
          </w:p>
        </w:tc>
      </w:tr>
      <w:tr w:rsidR="00DC08C1" w:rsidRPr="00E83E7F" w14:paraId="7B363401" w14:textId="77777777" w:rsidTr="00A47CFF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82088" w14:textId="67F17D4E" w:rsidR="00703B7F" w:rsidRPr="005A487E" w:rsidRDefault="00703B7F" w:rsidP="000A78EF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fr-CA"/>
              </w:rPr>
            </w:pPr>
            <w:r w:rsidRPr="005A487E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Résultats d</w:t>
            </w:r>
            <w:r w:rsidR="00D94936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’</w:t>
            </w:r>
            <w:r w:rsidRPr="005A487E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apprentissage spécifiques</w:t>
            </w:r>
          </w:p>
          <w:p w14:paraId="3D25503D" w14:textId="65A77F26" w:rsidR="000C5BCF" w:rsidRPr="005A487E" w:rsidRDefault="005439D6" w:rsidP="000A78EF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</w:pPr>
            <w:r w:rsidRPr="005A487E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fr-CA"/>
              </w:rPr>
              <w:t>N</w:t>
            </w:r>
            <w:r w:rsidR="00DC08C1" w:rsidRPr="005A487E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fr-CA"/>
              </w:rPr>
              <w:t>1</w:t>
            </w:r>
            <w:r w:rsidR="00BC7501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fr-CA"/>
              </w:rPr>
              <w:t xml:space="preserve"> </w:t>
            </w:r>
            <w:r w:rsidR="0052631D" w:rsidRPr="005A487E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fr-CA"/>
              </w:rPr>
              <w:t>:</w:t>
            </w:r>
            <w:r w:rsidRPr="005A487E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fr-CA"/>
              </w:rPr>
              <w:t xml:space="preserve"> </w:t>
            </w:r>
            <w:r w:rsidR="000C5BCF" w:rsidRPr="005A487E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Représenter et décrire les nombres entiers jusqu</w:t>
            </w:r>
            <w:r w:rsidR="00D9493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="000C5BCF" w:rsidRPr="005A487E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à 1 000 000</w:t>
            </w:r>
            <w:r w:rsidR="007860F5" w:rsidRPr="005A487E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.</w:t>
            </w:r>
          </w:p>
          <w:p w14:paraId="2957C108" w14:textId="77777777" w:rsidR="00DC08C1" w:rsidRPr="005A487E" w:rsidRDefault="00DC08C1" w:rsidP="000A78EF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</w:pPr>
          </w:p>
          <w:p w14:paraId="7B3633F7" w14:textId="2F4F34A5" w:rsidR="00DC08C1" w:rsidRPr="005A487E" w:rsidRDefault="00DC08C1" w:rsidP="000A78EF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31183" w14:textId="77777777" w:rsidR="005365D1" w:rsidRPr="00771414" w:rsidRDefault="005365D1" w:rsidP="000A78E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77141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Le nombre, unité 1 : Les liens entre les nombres et la valeur de position</w:t>
            </w:r>
          </w:p>
          <w:p w14:paraId="4063AAE7" w14:textId="77777777" w:rsidR="005365D1" w:rsidRPr="007038C1" w:rsidRDefault="005365D1" w:rsidP="000A78EF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7038C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1 : Représenter des nombres plus grands</w:t>
            </w:r>
          </w:p>
          <w:p w14:paraId="4AA0315D" w14:textId="77777777" w:rsidR="005365D1" w:rsidRPr="007038C1" w:rsidRDefault="005365D1" w:rsidP="000A78EF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7038C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2 : Comparer des nombres plus grands</w:t>
            </w:r>
          </w:p>
          <w:p w14:paraId="55C962E7" w14:textId="37A31534" w:rsidR="003D0C9F" w:rsidRPr="005365D1" w:rsidRDefault="005365D1" w:rsidP="000A78E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7038C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4 : Approfondissement : </w:t>
            </w:r>
            <w:r w:rsidRPr="007038C1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Les liens entre les nombres et la valeur de position</w:t>
            </w:r>
          </w:p>
          <w:p w14:paraId="7B3633F8" w14:textId="77777777" w:rsidR="00DC08C1" w:rsidRPr="005365D1" w:rsidRDefault="00DC08C1" w:rsidP="000A78EF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64A50" w14:textId="53D28B54" w:rsidR="00E83E7F" w:rsidRPr="00F31238" w:rsidRDefault="00E83E7F" w:rsidP="00E83E7F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521E4E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Idée principale : L</w:t>
            </w:r>
            <w:r w:rsidR="00D94936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’</w:t>
            </w:r>
            <w:r w:rsidRPr="00521E4E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ensemble des nombres réels est infini.</w:t>
            </w:r>
            <w:r w:rsidRPr="00521E4E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  <w:t>Approfondir la compréhension des nombres entiers à l</w:t>
            </w:r>
            <w:r w:rsidR="00D94936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’</w:t>
            </w:r>
            <w:r w:rsidRPr="00521E4E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ensemble des nombres réels</w:t>
            </w:r>
            <w:r w:rsidRPr="00521E4E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</w:r>
            <w:r w:rsidRPr="00521E4E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-</w:t>
            </w:r>
            <w:r w:rsidRPr="00521E4E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6226F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Approfondir sa compréhension des nombres entiers jusqu</w:t>
            </w:r>
            <w:r w:rsidR="00D9493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6226F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à 1</w:t>
            </w:r>
            <w:r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6226F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00</w:t>
            </w:r>
            <w:r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0</w:t>
            </w:r>
            <w:r w:rsidRPr="006226F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 000.</w:t>
            </w:r>
          </w:p>
          <w:p w14:paraId="138DD1DB" w14:textId="77777777" w:rsidR="00E83E7F" w:rsidRPr="002465D2" w:rsidRDefault="00E83E7F" w:rsidP="00E83E7F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2465D2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 Les nombres sont reliés de plusieurs façons.</w:t>
            </w:r>
            <w:r w:rsidRPr="002465D2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br/>
              <w:t xml:space="preserve">Comparer et ordonner des quantités (multitude ou magnitude) </w:t>
            </w:r>
          </w:p>
          <w:p w14:paraId="42B87C86" w14:textId="2EE9531D" w:rsidR="00E83E7F" w:rsidRPr="00F31238" w:rsidRDefault="00E83E7F" w:rsidP="00E83E7F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2465D2">
              <w:rPr>
                <w:sz w:val="20"/>
                <w:szCs w:val="20"/>
                <w:lang w:val="fr-CA"/>
              </w:rPr>
              <w:t xml:space="preserve">- </w:t>
            </w:r>
            <w:r w:rsidRPr="002465D2">
              <w:rPr>
                <w:rFonts w:asciiTheme="majorHAnsi" w:hAnsiTheme="majorHAnsi" w:cs="Open Sans"/>
                <w:sz w:val="20"/>
                <w:szCs w:val="20"/>
                <w:lang w:val="fr-CA"/>
              </w:rPr>
              <w:t>Comparer, ordonner et situer des nombres entiers en se basant sur la compréhension de la valeur de position</w:t>
            </w:r>
            <w:r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 </w:t>
            </w:r>
            <w:r w:rsidRPr="002465D2">
              <w:rPr>
                <w:rFonts w:asciiTheme="majorHAnsi" w:hAnsiTheme="majorHAnsi" w:cs="Open Sans"/>
                <w:sz w:val="20"/>
                <w:szCs w:val="20"/>
                <w:lang w:val="fr-CA"/>
              </w:rPr>
              <w:t>et les écrire à l</w:t>
            </w:r>
            <w:r w:rsidR="00D94936">
              <w:rPr>
                <w:rFonts w:asciiTheme="majorHAnsi" w:hAnsiTheme="majorHAnsi" w:cs="Open Sans"/>
                <w:sz w:val="20"/>
                <w:szCs w:val="20"/>
                <w:lang w:val="fr-CA"/>
              </w:rPr>
              <w:t>’</w:t>
            </w:r>
            <w:r w:rsidRPr="002465D2">
              <w:rPr>
                <w:rFonts w:asciiTheme="majorHAnsi" w:hAnsiTheme="majorHAnsi" w:cs="Open Sans"/>
                <w:sz w:val="20"/>
                <w:szCs w:val="20"/>
                <w:lang w:val="fr-CA"/>
              </w:rPr>
              <w:t>aide des symboles &lt;, =, &gt;.</w:t>
            </w:r>
          </w:p>
          <w:p w14:paraId="3A8E02D6" w14:textId="77777777" w:rsidR="00E83E7F" w:rsidRPr="00666B7A" w:rsidRDefault="00E83E7F" w:rsidP="00E83E7F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1933E1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Estimer des quantités et des nombres</w:t>
            </w:r>
            <w:r w:rsidRPr="00666B7A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 </w:t>
            </w:r>
          </w:p>
          <w:p w14:paraId="750FA3A1" w14:textId="77777777" w:rsidR="00E83E7F" w:rsidRPr="006A095F" w:rsidRDefault="00E83E7F" w:rsidP="00E83E7F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666B7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- Arrondir des nombres entiers en se servant de sa compréhension de la valeur de position (p. ex., 4 736 peut être arrondi à 5 000, 4 700 ou 4 740).</w:t>
            </w:r>
            <w:r w:rsidRPr="00666B7A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</w:r>
            <w:r w:rsidRPr="001933E1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Composer et décomposer des nombres pour étudier les équivalences</w:t>
            </w:r>
          </w:p>
          <w:p w14:paraId="74055A29" w14:textId="77777777" w:rsidR="00E83E7F" w:rsidRPr="00366C97" w:rsidRDefault="00E83E7F" w:rsidP="00E83E7F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366C9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7167AE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Composer et décomposer des nombres entiers en les divisant de manière standard et non standard (p. ex., 1 000 correspond à 10 centaines ou 100 dizaines).</w:t>
            </w:r>
          </w:p>
          <w:p w14:paraId="416E884B" w14:textId="7B45B0C7" w:rsidR="00DC08C1" w:rsidRPr="00E83E7F" w:rsidRDefault="00E83E7F" w:rsidP="00E83E7F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1E3138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 Les quantités et les nombres peuvent être regroupés ou divisés en unités de taille égale.</w:t>
            </w:r>
            <w:r w:rsidRPr="001E3138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br/>
            </w:r>
            <w:r w:rsidRPr="00E83E7F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Regrouper des quantités en unités de base 10</w:t>
            </w:r>
            <w:r w:rsidR="00DC08C1" w:rsidRPr="00E83E7F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 </w:t>
            </w:r>
          </w:p>
          <w:p w14:paraId="501B0484" w14:textId="77777777" w:rsidR="00E83E7F" w:rsidRPr="001E3138" w:rsidRDefault="00DC08C1" w:rsidP="00E83E7F">
            <w:pPr>
              <w:rPr>
                <w:rFonts w:asciiTheme="majorHAnsi" w:hAnsiTheme="majorHAnsi" w:cs="Open Sans"/>
                <w:spacing w:val="-4"/>
                <w:sz w:val="20"/>
                <w:szCs w:val="20"/>
                <w:lang w:val="fr-CA"/>
              </w:rPr>
            </w:pPr>
            <w:r w:rsidRPr="00E83E7F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E83E7F" w:rsidRPr="001E3138"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Écrire et lire des nombres entiers sous plusieurs formes </w:t>
            </w:r>
            <w:r w:rsidR="00E83E7F" w:rsidRPr="001E3138">
              <w:rPr>
                <w:rFonts w:asciiTheme="majorHAnsi" w:hAnsiTheme="majorHAnsi" w:cs="Open Sans"/>
                <w:spacing w:val="-2"/>
                <w:sz w:val="20"/>
                <w:szCs w:val="20"/>
                <w:lang w:val="fr-CA"/>
              </w:rPr>
              <w:t>(p. ex., 1 358; mille-trois-</w:t>
            </w:r>
            <w:r w:rsidR="00E83E7F" w:rsidRPr="001E3138"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cent-cinquante-huit; </w:t>
            </w:r>
            <w:r w:rsidR="00E83E7F" w:rsidRPr="001E3138">
              <w:rPr>
                <w:rFonts w:asciiTheme="majorHAnsi" w:hAnsiTheme="majorHAnsi" w:cs="Open Sans"/>
                <w:spacing w:val="-4"/>
                <w:sz w:val="20"/>
                <w:szCs w:val="20"/>
                <w:lang w:val="fr-CA"/>
              </w:rPr>
              <w:t>1 000 + 300 + 50 + 8).</w:t>
            </w:r>
          </w:p>
          <w:p w14:paraId="7B363400" w14:textId="2F9E608F" w:rsidR="00DC08C1" w:rsidRPr="00E83E7F" w:rsidRDefault="00E83E7F" w:rsidP="00E83E7F">
            <w:pPr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</w:pPr>
            <w:r w:rsidRPr="001E3138">
              <w:rPr>
                <w:sz w:val="20"/>
                <w:szCs w:val="20"/>
                <w:lang w:val="fr-CA"/>
              </w:rPr>
              <w:t xml:space="preserve">- </w:t>
            </w:r>
            <w:r w:rsidRPr="001E3138">
              <w:rPr>
                <w:rFonts w:asciiTheme="majorHAnsi" w:hAnsiTheme="majorHAnsi" w:cs="Open Sans"/>
                <w:sz w:val="20"/>
                <w:szCs w:val="20"/>
                <w:lang w:val="fr-CA"/>
              </w:rPr>
              <w:t>Comprendre que la valeur d</w:t>
            </w:r>
            <w:r w:rsidR="00D94936">
              <w:rPr>
                <w:rFonts w:asciiTheme="majorHAnsi" w:hAnsiTheme="majorHAnsi" w:cs="Open Sans"/>
                <w:sz w:val="20"/>
                <w:szCs w:val="20"/>
                <w:lang w:val="fr-CA"/>
              </w:rPr>
              <w:t>’</w:t>
            </w:r>
            <w:r w:rsidRPr="001E3138">
              <w:rPr>
                <w:rFonts w:asciiTheme="majorHAnsi" w:hAnsiTheme="majorHAnsi" w:cs="Open Sans"/>
                <w:sz w:val="20"/>
                <w:szCs w:val="20"/>
                <w:lang w:val="fr-CA"/>
              </w:rPr>
              <w:t>un chiffre est dix fois plus que la valeur de ce même chiffre lorsqu</w:t>
            </w:r>
            <w:r w:rsidR="00D94936">
              <w:rPr>
                <w:rFonts w:asciiTheme="majorHAnsi" w:hAnsiTheme="majorHAnsi" w:cs="Open Sans"/>
                <w:sz w:val="20"/>
                <w:szCs w:val="20"/>
                <w:lang w:val="fr-CA"/>
              </w:rPr>
              <w:t>’</w:t>
            </w:r>
            <w:r w:rsidRPr="001E3138">
              <w:rPr>
                <w:rFonts w:asciiTheme="majorHAnsi" w:hAnsiTheme="majorHAnsi" w:cs="Open Sans"/>
                <w:sz w:val="20"/>
                <w:szCs w:val="20"/>
                <w:lang w:val="fr-CA"/>
              </w:rPr>
              <w:t>il est une position à droite.</w:t>
            </w:r>
          </w:p>
        </w:tc>
      </w:tr>
    </w:tbl>
    <w:p w14:paraId="497B737E" w14:textId="77777777" w:rsidR="00013359" w:rsidRPr="00E83E7F" w:rsidRDefault="00013359">
      <w:pPr>
        <w:rPr>
          <w:lang w:val="fr-CA"/>
        </w:rPr>
      </w:pPr>
      <w:r w:rsidRPr="00E83E7F">
        <w:rPr>
          <w:lang w:val="fr-CA"/>
        </w:rPr>
        <w:br w:type="page"/>
      </w:r>
    </w:p>
    <w:tbl>
      <w:tblPr>
        <w:tblStyle w:val="a"/>
        <w:tblW w:w="100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5"/>
        <w:gridCol w:w="2700"/>
        <w:gridCol w:w="3618"/>
      </w:tblGrid>
      <w:tr w:rsidR="00DC08C1" w:rsidRPr="00DC33CF" w14:paraId="7B363414" w14:textId="77777777" w:rsidTr="00A47CFF">
        <w:tc>
          <w:tcPr>
            <w:tcW w:w="3685" w:type="dxa"/>
            <w:shd w:val="clear" w:color="auto" w:fill="auto"/>
          </w:tcPr>
          <w:p w14:paraId="4D1F4F96" w14:textId="7DC6DD86" w:rsidR="004147D0" w:rsidRPr="00AC3261" w:rsidRDefault="003970E6" w:rsidP="000A78EF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AC326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lastRenderedPageBreak/>
              <w:t xml:space="preserve">N2 : </w:t>
            </w:r>
            <w:r w:rsidR="0083582E" w:rsidRPr="00AC326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Utiliser des stratégies d</w:t>
            </w:r>
            <w:r w:rsidR="00D9493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="0083582E" w:rsidRPr="00AC326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estimation, y compris : </w:t>
            </w:r>
          </w:p>
          <w:p w14:paraId="534EC288" w14:textId="55C7C9A4" w:rsidR="004147D0" w:rsidRPr="00AC3261" w:rsidRDefault="0083582E" w:rsidP="000A78EF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AC326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l</w:t>
            </w:r>
            <w:r w:rsidR="00D9493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AC326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arrondissement</w:t>
            </w:r>
            <w:r w:rsidR="004147D0" w:rsidRPr="00AC326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;</w:t>
            </w:r>
          </w:p>
          <w:p w14:paraId="30378C5B" w14:textId="39AE36F3" w:rsidR="004147D0" w:rsidRPr="00AC3261" w:rsidRDefault="0083582E" w:rsidP="000A78EF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AC326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la compensation</w:t>
            </w:r>
            <w:r w:rsidR="004147D0" w:rsidRPr="00AC326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;</w:t>
            </w:r>
          </w:p>
          <w:p w14:paraId="0FCCDECC" w14:textId="588F48BD" w:rsidR="004147D0" w:rsidRPr="00AC3261" w:rsidRDefault="0083582E" w:rsidP="000A78EF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AC326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l</w:t>
            </w:r>
            <w:r w:rsidR="00D9493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AC326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utilisation des nombres compatibles</w:t>
            </w:r>
          </w:p>
          <w:p w14:paraId="7B36340B" w14:textId="65808DCD" w:rsidR="0083582E" w:rsidRPr="00AC3261" w:rsidRDefault="0083582E" w:rsidP="000A78EF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AC326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dans des contextes de résolution de problèmes.</w:t>
            </w:r>
          </w:p>
        </w:tc>
        <w:tc>
          <w:tcPr>
            <w:tcW w:w="2700" w:type="dxa"/>
            <w:shd w:val="clear" w:color="auto" w:fill="auto"/>
          </w:tcPr>
          <w:p w14:paraId="5395C912" w14:textId="77777777" w:rsidR="00194724" w:rsidRPr="00BE412E" w:rsidRDefault="00194724" w:rsidP="000A78E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77141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Le nombre, unité 1 : Les liens entre les nombres et la valeur de position</w:t>
            </w:r>
          </w:p>
          <w:p w14:paraId="344F8F82" w14:textId="77777777" w:rsidR="00194724" w:rsidRPr="00BE412E" w:rsidRDefault="00194724" w:rsidP="000A78EF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BE412E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3 : Faire une estimation pour résoudre des problèmes</w:t>
            </w:r>
          </w:p>
          <w:p w14:paraId="6B412B24" w14:textId="7717F726" w:rsidR="00194724" w:rsidRPr="002B4C0C" w:rsidRDefault="00194724" w:rsidP="000A78EF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2B4C0C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Pr="002B4C0C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Le nombre, unité </w:t>
            </w:r>
            <w:r w:rsidRPr="002B4C0C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2 : L</w:t>
            </w:r>
            <w:r w:rsidR="00D94936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’</w:t>
            </w:r>
            <w:r w:rsidRPr="002B4C0C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aisance avec l</w:t>
            </w:r>
            <w:r w:rsidR="00D94936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’</w:t>
            </w:r>
            <w:r w:rsidRPr="002B4C0C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addition et la soustraction</w:t>
            </w:r>
          </w:p>
          <w:p w14:paraId="3E20F7C5" w14:textId="77777777" w:rsidR="00194724" w:rsidRPr="002B4C0C" w:rsidRDefault="00194724" w:rsidP="000A78EF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2B4C0C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5 : Estimer des sommes et des différences</w:t>
            </w:r>
          </w:p>
          <w:p w14:paraId="11CE056E" w14:textId="77777777" w:rsidR="00194724" w:rsidRPr="002B4C0C" w:rsidRDefault="00194724" w:rsidP="000A78EF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</w:p>
          <w:p w14:paraId="27B2FDAB" w14:textId="31142990" w:rsidR="00194724" w:rsidRPr="004667C2" w:rsidRDefault="00194724" w:rsidP="000A78E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77141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Le nombre, unité </w:t>
            </w:r>
            <w:r w:rsidRPr="004667C2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4 : L</w:t>
            </w:r>
            <w:r w:rsidR="00D94936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’</w:t>
            </w:r>
            <w:r w:rsidRPr="004667C2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aisance avec la multiplication et la division</w:t>
            </w:r>
          </w:p>
          <w:p w14:paraId="08BCD3DD" w14:textId="7FC07AE0" w:rsidR="00212433" w:rsidRPr="00194724" w:rsidRDefault="00194724" w:rsidP="000A78E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646BE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20 : Faire une estimation pour multiplier et diviser</w:t>
            </w:r>
          </w:p>
          <w:p w14:paraId="7B36340C" w14:textId="3468F835" w:rsidR="00DC08C1" w:rsidRPr="00194724" w:rsidRDefault="00DC08C1" w:rsidP="000A78EF">
            <w:pPr>
              <w:tabs>
                <w:tab w:val="left" w:pos="3063"/>
              </w:tabs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</w:p>
        </w:tc>
        <w:tc>
          <w:tcPr>
            <w:tcW w:w="3618" w:type="dxa"/>
            <w:shd w:val="clear" w:color="auto" w:fill="auto"/>
          </w:tcPr>
          <w:p w14:paraId="02ED972F" w14:textId="77777777" w:rsidR="00DC33CF" w:rsidRPr="002465D2" w:rsidRDefault="00DC33CF" w:rsidP="00DC33CF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2465D2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 Les nombres sont reliés de plusieurs façons.</w:t>
            </w:r>
            <w:r w:rsidRPr="002465D2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br/>
              <w:t xml:space="preserve">Comparer et ordonner des quantités (multitude ou magnitude) </w:t>
            </w:r>
          </w:p>
          <w:p w14:paraId="6FCDAA42" w14:textId="110DFE5E" w:rsidR="00DC33CF" w:rsidRPr="00F31238" w:rsidRDefault="00DC33CF" w:rsidP="00DC33CF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2465D2">
              <w:rPr>
                <w:sz w:val="20"/>
                <w:szCs w:val="20"/>
                <w:lang w:val="fr-CA"/>
              </w:rPr>
              <w:t xml:space="preserve">- </w:t>
            </w:r>
            <w:r w:rsidRPr="002465D2">
              <w:rPr>
                <w:rFonts w:asciiTheme="majorHAnsi" w:hAnsiTheme="majorHAnsi" w:cs="Open Sans"/>
                <w:sz w:val="20"/>
                <w:szCs w:val="20"/>
                <w:lang w:val="fr-CA"/>
              </w:rPr>
              <w:t>Comparer, ordonner et situer des nombres entiers en se basant sur la compréhension de la valeur de position</w:t>
            </w:r>
            <w:r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 </w:t>
            </w:r>
            <w:r w:rsidRPr="002465D2">
              <w:rPr>
                <w:rFonts w:asciiTheme="majorHAnsi" w:hAnsiTheme="majorHAnsi" w:cs="Open Sans"/>
                <w:sz w:val="20"/>
                <w:szCs w:val="20"/>
                <w:lang w:val="fr-CA"/>
              </w:rPr>
              <w:t>et les écrire à l</w:t>
            </w:r>
            <w:r w:rsidR="00D94936">
              <w:rPr>
                <w:rFonts w:asciiTheme="majorHAnsi" w:hAnsiTheme="majorHAnsi" w:cs="Open Sans"/>
                <w:sz w:val="20"/>
                <w:szCs w:val="20"/>
                <w:lang w:val="fr-CA"/>
              </w:rPr>
              <w:t>’</w:t>
            </w:r>
            <w:r w:rsidRPr="002465D2">
              <w:rPr>
                <w:rFonts w:asciiTheme="majorHAnsi" w:hAnsiTheme="majorHAnsi" w:cs="Open Sans"/>
                <w:sz w:val="20"/>
                <w:szCs w:val="20"/>
                <w:lang w:val="fr-CA"/>
              </w:rPr>
              <w:t>aide des symboles &lt;, =, &gt;.</w:t>
            </w:r>
          </w:p>
          <w:p w14:paraId="40098B0F" w14:textId="77777777" w:rsidR="00DC33CF" w:rsidRPr="00666B7A" w:rsidRDefault="00DC33CF" w:rsidP="00DC33CF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1933E1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Estimer des quantités et des nombres</w:t>
            </w:r>
            <w:r w:rsidRPr="00666B7A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 </w:t>
            </w:r>
          </w:p>
          <w:p w14:paraId="49288A34" w14:textId="2718CBBB" w:rsidR="00DC33CF" w:rsidRPr="00290D64" w:rsidRDefault="00DC33CF" w:rsidP="00DC33CF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666B7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- Arrondir des nombres entiers en se servant de sa compréhension de la valeur de position (p. ex., 4 736 peut être arrondi à 5 000, 4 700 ou 4 740).</w:t>
            </w:r>
            <w:r w:rsidRPr="003E338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Pr="00290D64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 Les opérations impliquant des quantités et des nombres nous permettent de déterminer combien il y a d</w:t>
            </w:r>
            <w:r w:rsidR="00D94936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’</w:t>
            </w:r>
            <w:r w:rsidRPr="00290D64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éléments.</w:t>
            </w:r>
          </w:p>
          <w:p w14:paraId="334AB8DE" w14:textId="77777777" w:rsidR="00DC33CF" w:rsidRPr="003D5CB1" w:rsidRDefault="00DC33CF" w:rsidP="00DC33CF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FB7592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Développer la signification conceptuelle des opérations</w:t>
            </w:r>
            <w:r w:rsidRPr="003D5CB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Pr="003D5CB1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-</w:t>
            </w:r>
            <w:r w:rsidRPr="003D5CB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A2347C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Prolonger les modèles de calcul des nombres entiers à de plus grands nombres</w:t>
            </w:r>
            <w:r w:rsidRPr="003D5CB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.</w:t>
            </w:r>
          </w:p>
          <w:p w14:paraId="7B363413" w14:textId="72D865EC" w:rsidR="00DC08C1" w:rsidRPr="00DC33CF" w:rsidRDefault="00DC33CF" w:rsidP="00DC33CF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D7533B">
              <w:rPr>
                <w:rFonts w:asciiTheme="majorHAnsi" w:hAnsiTheme="majorHAnsi" w:cs="Open Sans"/>
                <w:b/>
                <w:bCs/>
                <w:spacing w:val="-6"/>
                <w:sz w:val="20"/>
                <w:szCs w:val="20"/>
                <w:lang w:val="fr-CA"/>
              </w:rPr>
              <w:t>Développer une aisance avec les opérations</w:t>
            </w:r>
            <w:r w:rsidRPr="00D7533B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Pr="00D7533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D7533B">
              <w:rPr>
                <w:rFonts w:asciiTheme="majorHAnsi" w:hAnsiTheme="majorHAnsi" w:cs="Open Sans"/>
                <w:sz w:val="20"/>
                <w:szCs w:val="20"/>
                <w:lang w:val="fr-CA"/>
              </w:rPr>
              <w:t>Estimer le résultat d</w:t>
            </w:r>
            <w:r w:rsidR="00D94936">
              <w:rPr>
                <w:rFonts w:asciiTheme="majorHAnsi" w:hAnsiTheme="majorHAnsi" w:cs="Open Sans"/>
                <w:sz w:val="20"/>
                <w:szCs w:val="20"/>
                <w:lang w:val="fr-CA"/>
              </w:rPr>
              <w:t>’</w:t>
            </w:r>
            <w:r w:rsidRPr="00D7533B">
              <w:rPr>
                <w:rFonts w:asciiTheme="majorHAnsi" w:hAnsiTheme="majorHAnsi" w:cs="Open Sans"/>
                <w:sz w:val="20"/>
                <w:szCs w:val="20"/>
                <w:lang w:val="fr-CA"/>
              </w:rPr>
              <w:t>opérations comprenant des nombres entiers en les mettant en contexte (p. ex., combien d</w:t>
            </w:r>
            <w:r w:rsidR="00D94936">
              <w:rPr>
                <w:rFonts w:asciiTheme="majorHAnsi" w:hAnsiTheme="majorHAnsi" w:cs="Open Sans"/>
                <w:sz w:val="20"/>
                <w:szCs w:val="20"/>
                <w:lang w:val="fr-CA"/>
              </w:rPr>
              <w:t>’</w:t>
            </w:r>
            <w:r w:rsidRPr="00D7533B">
              <w:rPr>
                <w:rFonts w:asciiTheme="majorHAnsi" w:hAnsiTheme="majorHAnsi" w:cs="Open Sans"/>
                <w:sz w:val="20"/>
                <w:szCs w:val="20"/>
                <w:lang w:val="fr-CA"/>
              </w:rPr>
              <w:t>autobus sont nécessaires pour amener les classes de 8</w:t>
            </w:r>
            <w:r w:rsidRPr="00D7533B">
              <w:rPr>
                <w:rFonts w:asciiTheme="majorHAnsi" w:hAnsiTheme="majorHAnsi" w:cs="Open Sans"/>
                <w:sz w:val="20"/>
                <w:szCs w:val="20"/>
                <w:vertAlign w:val="superscript"/>
                <w:lang w:val="fr-CA"/>
              </w:rPr>
              <w:t>e</w:t>
            </w:r>
            <w:r w:rsidRPr="00D7533B"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 année au musée ?).</w:t>
            </w:r>
            <w:r w:rsidRPr="00D7533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 xml:space="preserve">- </w:t>
            </w:r>
            <w:r w:rsidRPr="00D7533B">
              <w:rPr>
                <w:rFonts w:asciiTheme="majorHAnsi" w:hAnsiTheme="majorHAnsi" w:cs="Open Sans"/>
                <w:spacing w:val="-2"/>
                <w:sz w:val="20"/>
                <w:szCs w:val="20"/>
                <w:lang w:val="fr-CA"/>
              </w:rPr>
              <w:t>Résoudre des calculs de nombres entiers en utilisant des stratégies efficaces</w:t>
            </w:r>
            <w:r w:rsidRPr="00D7533B"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 (p. ex., faire un calcul mental, utiliser des algorithmes, calculer le coût d</w:t>
            </w:r>
            <w:r w:rsidR="00D94936">
              <w:rPr>
                <w:rFonts w:asciiTheme="majorHAnsi" w:hAnsiTheme="majorHAnsi" w:cs="Open Sans"/>
                <w:sz w:val="20"/>
                <w:szCs w:val="20"/>
                <w:lang w:val="fr-CA"/>
              </w:rPr>
              <w:t>’</w:t>
            </w:r>
            <w:r w:rsidRPr="00D7533B"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une transaction </w:t>
            </w:r>
            <w:r w:rsidRPr="00D7533B">
              <w:rPr>
                <w:rFonts w:asciiTheme="majorHAnsi" w:hAnsiTheme="majorHAnsi" w:cs="Open Sans"/>
                <w:spacing w:val="-4"/>
                <w:sz w:val="20"/>
                <w:szCs w:val="20"/>
                <w:lang w:val="fr-CA"/>
              </w:rPr>
              <w:t xml:space="preserve">et la monnaie due, économiser </w:t>
            </w:r>
            <w:r w:rsidRPr="00D7533B">
              <w:rPr>
                <w:rFonts w:asciiTheme="majorHAnsi" w:hAnsiTheme="majorHAnsi" w:cs="Open Sans"/>
                <w:sz w:val="20"/>
                <w:szCs w:val="20"/>
                <w:lang w:val="fr-CA"/>
              </w:rPr>
              <w:t>de l</w:t>
            </w:r>
            <w:r w:rsidR="00D94936">
              <w:rPr>
                <w:rFonts w:asciiTheme="majorHAnsi" w:hAnsiTheme="majorHAnsi" w:cs="Open Sans"/>
                <w:sz w:val="20"/>
                <w:szCs w:val="20"/>
                <w:lang w:val="fr-CA"/>
              </w:rPr>
              <w:t>’</w:t>
            </w:r>
            <w:r w:rsidRPr="00D7533B">
              <w:rPr>
                <w:rFonts w:asciiTheme="majorHAnsi" w:hAnsiTheme="majorHAnsi" w:cs="Open Sans"/>
                <w:sz w:val="20"/>
                <w:szCs w:val="20"/>
                <w:lang w:val="fr-CA"/>
              </w:rPr>
              <w:t>argent pour effectuer un achat).</w:t>
            </w:r>
          </w:p>
        </w:tc>
      </w:tr>
      <w:tr w:rsidR="00DC08C1" w:rsidRPr="003D529C" w14:paraId="7B36341E" w14:textId="77777777" w:rsidTr="00A47CFF">
        <w:tc>
          <w:tcPr>
            <w:tcW w:w="3685" w:type="dxa"/>
            <w:shd w:val="clear" w:color="auto" w:fill="auto"/>
          </w:tcPr>
          <w:p w14:paraId="2BEC9EAA" w14:textId="77777777" w:rsidR="00E638DE" w:rsidRPr="00AC3261" w:rsidRDefault="003970E6" w:rsidP="000A78EF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AC326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N3 : </w:t>
            </w:r>
            <w:r w:rsidR="009F7CFF" w:rsidRPr="00AC326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Appliquer des stratégies de calcul mental et des propriétés numériques telles que :</w:t>
            </w:r>
          </w:p>
          <w:p w14:paraId="288449F3" w14:textId="72EC203A" w:rsidR="00E638DE" w:rsidRPr="00AC3261" w:rsidRDefault="009F7CFF" w:rsidP="000A78EF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AC326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compter par bonds à partir d</w:t>
            </w:r>
            <w:r w:rsidR="00D9493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AC326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 fait connu</w:t>
            </w:r>
            <w:r w:rsidR="00E638DE" w:rsidRPr="00AC326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;</w:t>
            </w:r>
          </w:p>
          <w:p w14:paraId="0A94CD80" w14:textId="77777777" w:rsidR="00E638DE" w:rsidRPr="00AC3261" w:rsidRDefault="009F7CFF" w:rsidP="000A78EF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AC326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utiliser la notion du double ou de la moitié</w:t>
            </w:r>
            <w:r w:rsidR="00E638DE" w:rsidRPr="00AC326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;</w:t>
            </w:r>
          </w:p>
          <w:p w14:paraId="775867C9" w14:textId="77777777" w:rsidR="00CF5CF2" w:rsidRPr="00AC3261" w:rsidRDefault="009F7CFF" w:rsidP="000A78EF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AC326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utiliser les régularités qui se dégagent des faits de multiplication par 9</w:t>
            </w:r>
            <w:r w:rsidR="00CF5CF2" w:rsidRPr="00AC326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;</w:t>
            </w:r>
          </w:p>
          <w:p w14:paraId="72C3D0AD" w14:textId="596C5573" w:rsidR="00CF5CF2" w:rsidRPr="00AC3261" w:rsidRDefault="009F7CFF" w:rsidP="000A78EF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AC326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utiliser la notion du double répété ou de la moitié</w:t>
            </w:r>
          </w:p>
          <w:p w14:paraId="7B363415" w14:textId="14EE2E19" w:rsidR="009F7CFF" w:rsidRPr="00AC3261" w:rsidRDefault="009F7CFF" w:rsidP="000A78EF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AC326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pour déterminer les réponses concernant les faits de multiplication de base jusqu</w:t>
            </w:r>
            <w:r w:rsidR="00D9493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AC326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à 81 et les faits de division reliés</w:t>
            </w:r>
            <w:r w:rsidR="00CF5CF2" w:rsidRPr="00AC326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14:paraId="608DB40A" w14:textId="7DA5FD96" w:rsidR="008C6D6F" w:rsidRPr="00746CCC" w:rsidRDefault="008C6D6F" w:rsidP="000A78E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77141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Le nombre, unité </w:t>
            </w:r>
            <w:r w:rsidRPr="004667C2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4 : L</w:t>
            </w:r>
            <w:r w:rsidR="00D94936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’</w:t>
            </w:r>
            <w:r w:rsidRPr="004667C2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aisance avec la multiplication et la division</w:t>
            </w:r>
          </w:p>
          <w:p w14:paraId="3740CA6F" w14:textId="77777777" w:rsidR="008C6D6F" w:rsidRPr="00746CCC" w:rsidRDefault="008C6D6F" w:rsidP="000A78E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746CCC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19 : Relier les faits de multiplication et de division</w:t>
            </w:r>
          </w:p>
          <w:p w14:paraId="7B363416" w14:textId="43CBC56A" w:rsidR="00DC08C1" w:rsidRPr="008C6D6F" w:rsidRDefault="008C6D6F" w:rsidP="000A78EF">
            <w:pPr>
              <w:tabs>
                <w:tab w:val="left" w:pos="3063"/>
              </w:tabs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746CCC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25 : Approfondissement : </w:t>
            </w:r>
            <w:r w:rsidRPr="00746CCC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L</w:t>
            </w:r>
            <w:r w:rsidR="00D94936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’</w:t>
            </w:r>
            <w:r w:rsidRPr="00746CCC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aisance avec la multiplication et la division</w:t>
            </w:r>
            <w:r w:rsidR="003D0C9F" w:rsidRPr="008C6D6F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3618" w:type="dxa"/>
            <w:shd w:val="clear" w:color="auto" w:fill="auto"/>
          </w:tcPr>
          <w:p w14:paraId="2B912C43" w14:textId="5FFDB433" w:rsidR="003D529C" w:rsidRPr="009416D0" w:rsidRDefault="003D529C" w:rsidP="003D529C">
            <w:pPr>
              <w:rPr>
                <w:rFonts w:ascii="Calibri" w:hAnsi="Calibri" w:cstheme="majorHAnsi"/>
                <w:b/>
                <w:sz w:val="20"/>
                <w:szCs w:val="20"/>
                <w:lang w:val="fr-CA"/>
              </w:rPr>
            </w:pPr>
            <w:r w:rsidRPr="009416D0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 Les opérations impliquant des quantités et des nombres nous permettent de déterminer combien il y a d</w:t>
            </w:r>
            <w:r w:rsidR="00D94936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’</w:t>
            </w:r>
            <w:r w:rsidRPr="009416D0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éléments.</w:t>
            </w:r>
          </w:p>
          <w:p w14:paraId="7B5BC427" w14:textId="39941C6A" w:rsidR="003D529C" w:rsidRPr="009416D0" w:rsidRDefault="003D529C" w:rsidP="003D529C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9416D0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Étudier les nombres et leurs propriétés arithmétiques</w:t>
            </w:r>
            <w:r w:rsidRPr="009416D0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</w:r>
            <w:r w:rsidRPr="009416D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9416D0">
              <w:rPr>
                <w:rFonts w:asciiTheme="majorHAnsi" w:hAnsiTheme="majorHAnsi" w:cs="Open Sans"/>
                <w:sz w:val="20"/>
                <w:szCs w:val="20"/>
                <w:lang w:val="fr-CA"/>
              </w:rPr>
              <w:t>Reconnaître et créer des expressions numériques équivalentes à l</w:t>
            </w:r>
            <w:r w:rsidR="00D94936">
              <w:rPr>
                <w:rFonts w:asciiTheme="majorHAnsi" w:hAnsiTheme="majorHAnsi" w:cs="Open Sans"/>
                <w:sz w:val="20"/>
                <w:szCs w:val="20"/>
                <w:lang w:val="fr-CA"/>
              </w:rPr>
              <w:t>’</w:t>
            </w:r>
            <w:r w:rsidRPr="009416D0">
              <w:rPr>
                <w:rFonts w:asciiTheme="majorHAnsi" w:hAnsiTheme="majorHAnsi" w:cs="Open Sans"/>
                <w:sz w:val="20"/>
                <w:szCs w:val="20"/>
                <w:lang w:val="fr-CA"/>
              </w:rPr>
              <w:t>aide de la propriété de la commutativité et de la propriété de l</w:t>
            </w:r>
            <w:r w:rsidR="00D94936">
              <w:rPr>
                <w:rFonts w:asciiTheme="majorHAnsi" w:hAnsiTheme="majorHAnsi" w:cs="Open Sans"/>
                <w:sz w:val="20"/>
                <w:szCs w:val="20"/>
                <w:lang w:val="fr-CA"/>
              </w:rPr>
              <w:t>’</w:t>
            </w:r>
            <w:r w:rsidRPr="009416D0">
              <w:rPr>
                <w:rFonts w:asciiTheme="majorHAnsi" w:hAnsiTheme="majorHAnsi" w:cs="Open Sans"/>
                <w:sz w:val="20"/>
                <w:szCs w:val="20"/>
                <w:lang w:val="fr-CA"/>
              </w:rPr>
              <w:t>associativité.</w:t>
            </w:r>
          </w:p>
          <w:p w14:paraId="7B36341D" w14:textId="08D19F7F" w:rsidR="00DC08C1" w:rsidRPr="003D529C" w:rsidRDefault="003D529C" w:rsidP="003D529C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9416D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9416D0">
              <w:rPr>
                <w:rFonts w:asciiTheme="majorHAnsi" w:hAnsiTheme="majorHAnsi" w:cs="Open Sans"/>
                <w:sz w:val="20"/>
                <w:szCs w:val="20"/>
                <w:lang w:val="fr-CA"/>
              </w:rPr>
              <w:t>Comprendre les relations dans les opérations (p. ex., la relation inverse entre la multiplication et la division ou l</w:t>
            </w:r>
            <w:r w:rsidR="00D94936">
              <w:rPr>
                <w:rFonts w:asciiTheme="majorHAnsi" w:hAnsiTheme="majorHAnsi" w:cs="Open Sans"/>
                <w:sz w:val="20"/>
                <w:szCs w:val="20"/>
                <w:lang w:val="fr-CA"/>
              </w:rPr>
              <w:t>’</w:t>
            </w:r>
            <w:r w:rsidRPr="009416D0">
              <w:rPr>
                <w:rFonts w:asciiTheme="majorHAnsi" w:hAnsiTheme="majorHAnsi" w:cs="Open Sans"/>
                <w:sz w:val="20"/>
                <w:szCs w:val="20"/>
                <w:lang w:val="fr-CA"/>
              </w:rPr>
              <w:t>addition et la soustraction).</w:t>
            </w:r>
            <w:r w:rsidRPr="00FC49C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 xml:space="preserve">- </w:t>
            </w:r>
            <w:r w:rsidRPr="009416D0">
              <w:rPr>
                <w:rFonts w:asciiTheme="majorHAnsi" w:hAnsiTheme="majorHAnsi" w:cs="Open Sans"/>
                <w:sz w:val="20"/>
                <w:szCs w:val="20"/>
                <w:lang w:val="fr-CA"/>
              </w:rPr>
              <w:t>Comprendre la nature des opérations (p. ex., 5 + 0 = 5; 7 × 1 = 7).</w:t>
            </w:r>
            <w:r w:rsidRPr="003B28B9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</w:r>
            <w:r w:rsidRPr="002C191F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Développer une aisance avec les opérations</w:t>
            </w:r>
            <w:r w:rsidRPr="006C0E7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Pr="006C0E7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lastRenderedPageBreak/>
              <w:t>- Se rappeler aisément les faits de multiplication et de division jusqu</w:t>
            </w:r>
            <w:r w:rsidR="00D9493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6C0E7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à 100.</w:t>
            </w:r>
          </w:p>
        </w:tc>
      </w:tr>
      <w:tr w:rsidR="00DC08C1" w:rsidRPr="005F4B22" w14:paraId="7B363426" w14:textId="77777777" w:rsidTr="00A47CFF">
        <w:tc>
          <w:tcPr>
            <w:tcW w:w="3685" w:type="dxa"/>
            <w:shd w:val="clear" w:color="auto" w:fill="auto"/>
          </w:tcPr>
          <w:p w14:paraId="0D3C37C7" w14:textId="77777777" w:rsidR="00451E66" w:rsidRPr="00AC3261" w:rsidRDefault="00451E66" w:rsidP="000A78EF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AC326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lastRenderedPageBreak/>
              <w:t xml:space="preserve">N4 : </w:t>
            </w:r>
            <w:r w:rsidR="0075635A" w:rsidRPr="00AC326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Appliquer des stratégies de calcul mental pour la multiplication, telles que :</w:t>
            </w:r>
          </w:p>
          <w:p w14:paraId="402ECBE4" w14:textId="77777777" w:rsidR="00451E66" w:rsidRPr="00AC3261" w:rsidRDefault="0075635A" w:rsidP="000A78EF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AC326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annexer puis ajouter des zéros</w:t>
            </w:r>
            <w:r w:rsidR="00451E66" w:rsidRPr="00AC326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;</w:t>
            </w:r>
          </w:p>
          <w:p w14:paraId="637CA5C4" w14:textId="77777777" w:rsidR="00451E66" w:rsidRPr="00AC3261" w:rsidRDefault="0075635A" w:rsidP="000A78EF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AC326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utiliser la notion du double ou de la moitié</w:t>
            </w:r>
            <w:r w:rsidR="00451E66" w:rsidRPr="00AC326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;</w:t>
            </w:r>
          </w:p>
          <w:p w14:paraId="7B36341F" w14:textId="2883CDD8" w:rsidR="0075635A" w:rsidRPr="00AC3261" w:rsidRDefault="0075635A" w:rsidP="000A78EF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AC326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se servir de la distributivité.</w:t>
            </w:r>
          </w:p>
        </w:tc>
        <w:tc>
          <w:tcPr>
            <w:tcW w:w="2700" w:type="dxa"/>
            <w:shd w:val="clear" w:color="auto" w:fill="auto"/>
          </w:tcPr>
          <w:p w14:paraId="4597A283" w14:textId="7D65C7AF" w:rsidR="008C6D6F" w:rsidRPr="006D2628" w:rsidRDefault="008C6D6F" w:rsidP="000A78EF">
            <w:pPr>
              <w:tabs>
                <w:tab w:val="left" w:pos="3063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77141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Le nombre, unité </w:t>
            </w:r>
            <w:r w:rsidRPr="004667C2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4 : L</w:t>
            </w:r>
            <w:r w:rsidR="00D94936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’</w:t>
            </w:r>
            <w:r w:rsidRPr="004667C2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aisance avec la multiplication et la division</w:t>
            </w:r>
          </w:p>
          <w:p w14:paraId="65424B63" w14:textId="77777777" w:rsidR="008C6D6F" w:rsidRPr="006D2628" w:rsidRDefault="008C6D6F" w:rsidP="000A78EF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6D262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20 : </w:t>
            </w:r>
            <w:r w:rsidRPr="00646BE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Faire une estimation pour multiplier et diviser</w:t>
            </w:r>
          </w:p>
          <w:p w14:paraId="3B52FFF7" w14:textId="77777777" w:rsidR="008C6D6F" w:rsidRPr="006D2628" w:rsidRDefault="008C6D6F" w:rsidP="000A78EF">
            <w:pPr>
              <w:tabs>
                <w:tab w:val="left" w:pos="3063"/>
              </w:tabs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6D262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21 : Des stratégies pour multiplier des nombres plus grands</w:t>
            </w:r>
          </w:p>
          <w:p w14:paraId="7B363420" w14:textId="5BF120D5" w:rsidR="003D0C9F" w:rsidRPr="008C6D6F" w:rsidRDefault="008C6D6F" w:rsidP="000A78EF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6D262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25 : Approfondissement : </w:t>
            </w:r>
            <w:r w:rsidRPr="00746CCC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L</w:t>
            </w:r>
            <w:r w:rsidR="00D94936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’</w:t>
            </w:r>
            <w:r w:rsidRPr="00746CCC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aisance avec la multiplication et la division</w:t>
            </w:r>
          </w:p>
        </w:tc>
        <w:tc>
          <w:tcPr>
            <w:tcW w:w="3618" w:type="dxa"/>
            <w:shd w:val="clear" w:color="auto" w:fill="auto"/>
          </w:tcPr>
          <w:p w14:paraId="5245506E" w14:textId="37436797" w:rsidR="005F4B22" w:rsidRPr="00FD4763" w:rsidRDefault="005F4B22" w:rsidP="005F4B22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9416D0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 Les opérations impliquant des quantités et des nombres nous permettent de déterminer combien il y a d</w:t>
            </w:r>
            <w:r w:rsidR="00D94936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’</w:t>
            </w:r>
            <w:r w:rsidRPr="009416D0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éléments.</w:t>
            </w:r>
          </w:p>
          <w:p w14:paraId="482B608E" w14:textId="77777777" w:rsidR="005F4B22" w:rsidRPr="00806E71" w:rsidRDefault="005F4B22" w:rsidP="005F4B22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806E71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 xml:space="preserve">Développer la signification conceptuelle des opérations </w:t>
            </w:r>
            <w:r w:rsidRPr="00806E71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</w:r>
            <w:r w:rsidRPr="00806E7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- Comprendre et expliquer le résultat de la multiplication et de la division de nombres entiers par des puissances de 10.</w:t>
            </w:r>
          </w:p>
          <w:p w14:paraId="7B363425" w14:textId="0CAFD429" w:rsidR="00DC08C1" w:rsidRPr="005F4B22" w:rsidRDefault="005F4B22" w:rsidP="005F4B22">
            <w:pPr>
              <w:rPr>
                <w:rFonts w:asciiTheme="majorHAnsi" w:hAnsiTheme="majorHAnsi" w:cs="Open Sans"/>
                <w:sz w:val="20"/>
                <w:szCs w:val="20"/>
                <w:lang w:val="fr-CA"/>
              </w:rPr>
            </w:pPr>
            <w:r w:rsidRPr="006C0E7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69315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Prolonger les modèles de calcul des nombres entiers à de plus grands nombres</w:t>
            </w:r>
            <w:r w:rsidRPr="006C0E7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.</w:t>
            </w:r>
          </w:p>
        </w:tc>
      </w:tr>
      <w:tr w:rsidR="00DC08C1" w:rsidRPr="006F4E0C" w14:paraId="7B36342F" w14:textId="77777777" w:rsidTr="00A47CFF">
        <w:tc>
          <w:tcPr>
            <w:tcW w:w="3685" w:type="dxa"/>
            <w:shd w:val="clear" w:color="auto" w:fill="auto"/>
          </w:tcPr>
          <w:p w14:paraId="7D894DD5" w14:textId="6FC1DB5A" w:rsidR="0075635A" w:rsidRPr="00AC3261" w:rsidRDefault="00451E66" w:rsidP="000A78EF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AC326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N5 : </w:t>
            </w:r>
            <w:r w:rsidR="0075635A" w:rsidRPr="00AC326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Démontrer une compréhension de la multiplication de nombres (deux chiffres par deux chiffres) pour résoudre des problèmes</w:t>
            </w:r>
            <w:r w:rsidRPr="00AC326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.</w:t>
            </w:r>
          </w:p>
          <w:p w14:paraId="13760CFE" w14:textId="77777777" w:rsidR="00DC08C1" w:rsidRPr="00AC3261" w:rsidRDefault="00DC08C1" w:rsidP="000A78EF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</w:pPr>
          </w:p>
          <w:p w14:paraId="7B363427" w14:textId="1D7D8CEB" w:rsidR="00DC08C1" w:rsidRPr="00AC3261" w:rsidRDefault="00DC08C1" w:rsidP="000A78EF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</w:p>
        </w:tc>
        <w:tc>
          <w:tcPr>
            <w:tcW w:w="2700" w:type="dxa"/>
            <w:shd w:val="clear" w:color="auto" w:fill="auto"/>
          </w:tcPr>
          <w:p w14:paraId="14A37A94" w14:textId="3A7416F7" w:rsidR="00314379" w:rsidRPr="000E6230" w:rsidRDefault="00314379" w:rsidP="000A78EF">
            <w:pPr>
              <w:tabs>
                <w:tab w:val="left" w:pos="3063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77141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Le nombre, unité </w:t>
            </w:r>
            <w:r w:rsidRPr="004667C2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4 : L</w:t>
            </w:r>
            <w:r w:rsidR="00D94936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’</w:t>
            </w:r>
            <w:r w:rsidRPr="004667C2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aisance avec la multiplication et la division</w:t>
            </w:r>
          </w:p>
          <w:p w14:paraId="5EA231E4" w14:textId="77777777" w:rsidR="00314379" w:rsidRPr="000E6230" w:rsidRDefault="00314379" w:rsidP="000A78EF">
            <w:pPr>
              <w:tabs>
                <w:tab w:val="left" w:pos="3063"/>
              </w:tabs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0E623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22 : Multiplier des nombres entiers</w:t>
            </w:r>
          </w:p>
          <w:p w14:paraId="60B6161F" w14:textId="68514C1D" w:rsidR="003D0C9F" w:rsidRPr="00314379" w:rsidRDefault="00314379" w:rsidP="000A78EF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0E623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25 : Approfondissement : </w:t>
            </w:r>
            <w:r w:rsidRPr="00746CCC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L</w:t>
            </w:r>
            <w:r w:rsidR="00D94936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’</w:t>
            </w:r>
            <w:r w:rsidRPr="00746CCC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aisance avec la multiplication et la division</w:t>
            </w:r>
          </w:p>
          <w:p w14:paraId="7B363428" w14:textId="4075E4BF" w:rsidR="003D0C9F" w:rsidRPr="00314379" w:rsidRDefault="003D0C9F" w:rsidP="000A78EF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</w:tc>
        <w:tc>
          <w:tcPr>
            <w:tcW w:w="3618" w:type="dxa"/>
            <w:shd w:val="clear" w:color="auto" w:fill="auto"/>
          </w:tcPr>
          <w:p w14:paraId="7AD395CD" w14:textId="1EFEE751" w:rsidR="006F4E0C" w:rsidRPr="009D0DE9" w:rsidRDefault="006F4E0C" w:rsidP="006F4E0C">
            <w:pPr>
              <w:rPr>
                <w:rFonts w:ascii="Calibri" w:hAnsi="Calibri" w:cstheme="majorHAnsi"/>
                <w:b/>
                <w:sz w:val="20"/>
                <w:szCs w:val="20"/>
                <w:lang w:val="fr-CA"/>
              </w:rPr>
            </w:pPr>
            <w:r w:rsidRPr="009416D0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 Les opérations impliquant des quantités et des nombres nous permettent de déterminer combien il y a d</w:t>
            </w:r>
            <w:r w:rsidR="00D94936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’</w:t>
            </w:r>
            <w:r w:rsidRPr="009416D0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éléments.</w:t>
            </w:r>
            <w:r w:rsidRPr="009D0DE9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</w:r>
            <w:r w:rsidRPr="00806E71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Développer la signification conceptuelle des opérations</w:t>
            </w:r>
            <w:r w:rsidRPr="009D0DE9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</w:r>
            <w:r w:rsidRPr="009D0DE9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69315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Prolonger les modèles de calcul des nombres entiers à de plus grands nombres</w:t>
            </w:r>
            <w:r w:rsidRPr="009D0DE9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.</w:t>
            </w:r>
          </w:p>
          <w:p w14:paraId="7B36342E" w14:textId="76330C8A" w:rsidR="00DC08C1" w:rsidRPr="006F4E0C" w:rsidRDefault="006F4E0C" w:rsidP="006F4E0C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FD3648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 xml:space="preserve">Développer une aisance avec les opérations </w:t>
            </w:r>
            <w:r w:rsidRPr="00FD364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 xml:space="preserve">- </w:t>
            </w:r>
            <w:r w:rsidRPr="006C0E7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Résoudre des calculs de nombres entiers en utilisant des stratégies efficaces (p. ex., faire un calcul mental, utiliser des algorithmes, calculer le coût d</w:t>
            </w:r>
            <w:r w:rsidR="00D9493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6C0E7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une transaction et la monnaie due, économiser de l</w:t>
            </w:r>
            <w:r w:rsidR="00D9493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6C0E7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argent pour effectuer un achat).</w:t>
            </w:r>
          </w:p>
        </w:tc>
      </w:tr>
      <w:tr w:rsidR="00DC08C1" w:rsidRPr="002626CD" w14:paraId="7B363437" w14:textId="77777777" w:rsidTr="00A47CFF">
        <w:tc>
          <w:tcPr>
            <w:tcW w:w="3685" w:type="dxa"/>
            <w:shd w:val="clear" w:color="auto" w:fill="auto"/>
          </w:tcPr>
          <w:p w14:paraId="2C2B5C9F" w14:textId="64AD9E82" w:rsidR="00870E0F" w:rsidRPr="00AC3261" w:rsidRDefault="00451E66" w:rsidP="000A78EF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</w:pPr>
            <w:r w:rsidRPr="00AC326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N6 : </w:t>
            </w:r>
            <w:r w:rsidR="00870E0F" w:rsidRPr="00AC326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Démontrer, avec ou sans l</w:t>
            </w:r>
            <w:r w:rsidR="00D9493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="00870E0F" w:rsidRPr="00AC326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aide de matériel concret, une compréhension de la division de nombres (trois chiffres par un chiffre) et interpréter les restes pour résoudre un problème.</w:t>
            </w:r>
          </w:p>
          <w:p w14:paraId="7B363430" w14:textId="432A9B4C" w:rsidR="00DC08C1" w:rsidRPr="00AC3261" w:rsidRDefault="00DC08C1" w:rsidP="000A78EF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</w:p>
        </w:tc>
        <w:tc>
          <w:tcPr>
            <w:tcW w:w="2700" w:type="dxa"/>
            <w:shd w:val="clear" w:color="auto" w:fill="auto"/>
          </w:tcPr>
          <w:p w14:paraId="41E7EFDC" w14:textId="5F0CE537" w:rsidR="00314379" w:rsidRPr="000E6230" w:rsidRDefault="00314379" w:rsidP="000A78EF">
            <w:pPr>
              <w:tabs>
                <w:tab w:val="left" w:pos="3063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77141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Le nombre, unité </w:t>
            </w:r>
            <w:r w:rsidRPr="004667C2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4 : L</w:t>
            </w:r>
            <w:r w:rsidR="00D94936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’</w:t>
            </w:r>
            <w:r w:rsidRPr="004667C2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aisance avec la multiplication et la division</w:t>
            </w:r>
          </w:p>
          <w:p w14:paraId="79E9A1B0" w14:textId="77777777" w:rsidR="00314379" w:rsidRPr="000E6230" w:rsidRDefault="00314379" w:rsidP="000A78EF">
            <w:pPr>
              <w:tabs>
                <w:tab w:val="left" w:pos="3063"/>
              </w:tabs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0E623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23 : Diviser des nombres plus grands</w:t>
            </w:r>
          </w:p>
          <w:p w14:paraId="4EFF9366" w14:textId="183086C5" w:rsidR="003D0C9F" w:rsidRPr="00314379" w:rsidRDefault="00314379" w:rsidP="000A78EF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0E623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25 : Approfondissement : </w:t>
            </w:r>
            <w:r w:rsidRPr="00746CCC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L</w:t>
            </w:r>
            <w:r w:rsidR="00D94936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’</w:t>
            </w:r>
            <w:r w:rsidRPr="00746CCC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aisance avec la multiplication et la division</w:t>
            </w:r>
            <w:r w:rsidR="003D0C9F" w:rsidRPr="00314379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</w:p>
          <w:p w14:paraId="7B363431" w14:textId="219F11C7" w:rsidR="00DC08C1" w:rsidRPr="00314379" w:rsidRDefault="008E707B" w:rsidP="000A78EF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314379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3618" w:type="dxa"/>
            <w:shd w:val="clear" w:color="auto" w:fill="auto"/>
          </w:tcPr>
          <w:p w14:paraId="38DC3FAD" w14:textId="09835B6E" w:rsidR="002626CD" w:rsidRPr="00C100DF" w:rsidRDefault="002626CD" w:rsidP="002626CD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9416D0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 Les opérations impliquant des quantités et des nombres nous permettent de déterminer combien il y a d</w:t>
            </w:r>
            <w:r w:rsidR="00D94936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’</w:t>
            </w:r>
            <w:r w:rsidRPr="009416D0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éléments.</w:t>
            </w:r>
          </w:p>
          <w:p w14:paraId="7483B140" w14:textId="77777777" w:rsidR="002626CD" w:rsidRPr="00C209DF" w:rsidRDefault="002626CD" w:rsidP="002626CD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806E71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Développer la signification conceptuelle des opérations</w:t>
            </w:r>
            <w:r w:rsidRPr="00C209DF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</w:r>
            <w:r w:rsidRPr="00C209DF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69315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Prolonger les modèles de calcul des nombres entiers à de plus grands nombres</w:t>
            </w:r>
            <w:r w:rsidRPr="00C209DF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.</w:t>
            </w:r>
          </w:p>
          <w:p w14:paraId="7B363436" w14:textId="53CC90F3" w:rsidR="00DC08C1" w:rsidRPr="002626CD" w:rsidRDefault="002626CD" w:rsidP="002626CD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C209DF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Développer une aisance avec les opérations</w:t>
            </w:r>
            <w:r w:rsidRPr="00C209DF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 xml:space="preserve">- </w:t>
            </w:r>
            <w:r w:rsidRPr="006C0E7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Résoudre des calculs de nombres entiers en utilisant des stratégies efficaces (p. ex., faire un calcul mental, utiliser des algorithmes, calculer le coût d</w:t>
            </w:r>
            <w:r w:rsidR="00D9493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6C0E7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une transaction et la monnaie due, économiser de l</w:t>
            </w:r>
            <w:r w:rsidR="00D9493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6C0E7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argent pour effectuer un achat).</w:t>
            </w:r>
          </w:p>
        </w:tc>
      </w:tr>
      <w:tr w:rsidR="00DC08C1" w:rsidRPr="002626CD" w14:paraId="7B363440" w14:textId="77777777" w:rsidTr="00A47CFF">
        <w:tc>
          <w:tcPr>
            <w:tcW w:w="3685" w:type="dxa"/>
            <w:shd w:val="clear" w:color="auto" w:fill="auto"/>
          </w:tcPr>
          <w:p w14:paraId="0BF87507" w14:textId="0D835A01" w:rsidR="0009320B" w:rsidRPr="00AC3261" w:rsidRDefault="0009320B" w:rsidP="000A78EF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AC326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lastRenderedPageBreak/>
              <w:t xml:space="preserve">N7 : </w:t>
            </w:r>
            <w:r w:rsidR="00870E0F" w:rsidRPr="00AC326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Démontrer une compréhension des fractions à l</w:t>
            </w:r>
            <w:r w:rsidR="00D9493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="00870E0F" w:rsidRPr="00AC326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aide de représentations concrètes et imagées pour :</w:t>
            </w:r>
          </w:p>
          <w:p w14:paraId="4EDD0349" w14:textId="77777777" w:rsidR="0009320B" w:rsidRPr="00AC3261" w:rsidRDefault="00870E0F" w:rsidP="000A78EF">
            <w:pPr>
              <w:pStyle w:val="ListParagraph"/>
              <w:numPr>
                <w:ilvl w:val="0"/>
                <w:numId w:val="35"/>
              </w:num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AC326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créer des ensembles de fractions équivalentes</w:t>
            </w:r>
            <w:r w:rsidR="0009320B" w:rsidRPr="00AC326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;</w:t>
            </w:r>
          </w:p>
          <w:p w14:paraId="26C32B50" w14:textId="233F4F96" w:rsidR="00870E0F" w:rsidRPr="00AC3261" w:rsidRDefault="00870E0F" w:rsidP="000A78EF">
            <w:pPr>
              <w:pStyle w:val="ListParagraph"/>
              <w:numPr>
                <w:ilvl w:val="0"/>
                <w:numId w:val="35"/>
              </w:numPr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</w:pPr>
            <w:r w:rsidRPr="00AC326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comparer des fractions de même dénominateur ou de dénominateurs différents.</w:t>
            </w:r>
          </w:p>
          <w:p w14:paraId="7B363438" w14:textId="5FC85123" w:rsidR="001D5130" w:rsidRPr="00AC3261" w:rsidRDefault="001D5130" w:rsidP="000A78EF">
            <w:pPr>
              <w:tabs>
                <w:tab w:val="left" w:pos="2192"/>
              </w:tabs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AC326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ab/>
            </w:r>
          </w:p>
        </w:tc>
        <w:tc>
          <w:tcPr>
            <w:tcW w:w="2700" w:type="dxa"/>
            <w:shd w:val="clear" w:color="auto" w:fill="auto"/>
          </w:tcPr>
          <w:p w14:paraId="028ADCCC" w14:textId="77777777" w:rsidR="00021F1F" w:rsidRPr="000D5FAD" w:rsidRDefault="00021F1F" w:rsidP="000A78EF">
            <w:pPr>
              <w:contextualSpacing/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77141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Le nombre, unité </w:t>
            </w:r>
            <w:r w:rsidRPr="000D5FAD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3 : Les fractions et les nombres décimaux</w:t>
            </w:r>
          </w:p>
          <w:p w14:paraId="24454272" w14:textId="77777777" w:rsidR="00021F1F" w:rsidRPr="000D5FAD" w:rsidRDefault="00021F1F" w:rsidP="000A78EF">
            <w:pPr>
              <w:tabs>
                <w:tab w:val="left" w:pos="3063"/>
              </w:tabs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0D5FA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10 : Les fractions équivalentes</w:t>
            </w:r>
          </w:p>
          <w:p w14:paraId="1012DC12" w14:textId="77777777" w:rsidR="00021F1F" w:rsidRPr="000D5FAD" w:rsidRDefault="00021F1F" w:rsidP="000A78EF">
            <w:pPr>
              <w:tabs>
                <w:tab w:val="left" w:pos="3063"/>
              </w:tabs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0D5FA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12 : Comparer et ordonner des fractions</w:t>
            </w:r>
          </w:p>
          <w:p w14:paraId="7B363439" w14:textId="02978E83" w:rsidR="003D0C9F" w:rsidRPr="00021F1F" w:rsidRDefault="00021F1F" w:rsidP="000A78EF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0D5FA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18 : Approfondissement : Les fractions et les nombres décimaux</w:t>
            </w:r>
          </w:p>
        </w:tc>
        <w:tc>
          <w:tcPr>
            <w:tcW w:w="3618" w:type="dxa"/>
            <w:shd w:val="clear" w:color="auto" w:fill="auto"/>
          </w:tcPr>
          <w:p w14:paraId="357A13BA" w14:textId="759539B5" w:rsidR="002626CD" w:rsidRPr="003610D8" w:rsidRDefault="002626CD" w:rsidP="002626CD">
            <w:pPr>
              <w:rPr>
                <w:rFonts w:ascii="Calibri" w:hAnsi="Calibri" w:cstheme="majorHAnsi"/>
                <w:sz w:val="20"/>
                <w:szCs w:val="20"/>
                <w:lang w:val="fr-CA"/>
              </w:rPr>
            </w:pPr>
            <w:r w:rsidRPr="002465D2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 Les nombres sont reliés de plusieurs façons.</w:t>
            </w:r>
            <w:r w:rsidRPr="002465D2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br/>
            </w:r>
            <w:r w:rsidRPr="001E68F6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Comparer et ordonner des quantités (multitude ou magnitude)</w:t>
            </w:r>
            <w:r w:rsidRPr="001E68F6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</w:r>
            <w:r w:rsidRPr="001E68F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B0738F">
              <w:rPr>
                <w:rFonts w:asciiTheme="majorHAnsi" w:hAnsiTheme="majorHAnsi" w:cs="Open Sans"/>
                <w:spacing w:val="-2"/>
                <w:sz w:val="20"/>
                <w:szCs w:val="20"/>
                <w:lang w:val="fr-CA"/>
              </w:rPr>
              <w:t>Comparer, ordonner et situer des fractions ayant le même numérateur ou dénominateur en faisant un raisonnement</w:t>
            </w:r>
            <w:r w:rsidRPr="00B0738F"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 (p. ex.,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18"/>
                      <w:szCs w:val="18"/>
                      <w:lang w:val="fr-CA"/>
                    </w:rPr>
                    <m:t>3</m:t>
                  </m:r>
                </m:num>
                <m:den>
                  <m:r>
                    <w:rPr>
                      <w:rFonts w:ascii="Cambria Math" w:hAnsi="Cambria Math" w:cs="Open Sans"/>
                      <w:sz w:val="18"/>
                      <w:szCs w:val="18"/>
                      <w:lang w:val="fr-CA"/>
                    </w:rPr>
                    <m:t>5</m:t>
                  </m:r>
                </m:den>
              </m:f>
            </m:oMath>
            <w:r w:rsidRPr="00B0738F"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 &gt;</w:t>
            </w:r>
            <w:r w:rsidRPr="00B0738F">
              <w:rPr>
                <w:rFonts w:asciiTheme="majorHAnsi" w:hAnsiTheme="majorHAnsi" w:cs="Open Sans"/>
                <w:sz w:val="18"/>
                <w:szCs w:val="18"/>
                <w:lang w:val="fr-C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18"/>
                      <w:szCs w:val="18"/>
                      <w:lang w:val="fr-CA"/>
                    </w:rPr>
                    <m:t>3</m:t>
                  </m:r>
                </m:num>
                <m:den>
                  <m:r>
                    <w:rPr>
                      <w:rFonts w:ascii="Cambria Math" w:hAnsi="Cambria Math" w:cs="Open Sans"/>
                      <w:sz w:val="18"/>
                      <w:szCs w:val="18"/>
                      <w:lang w:val="fr-CA"/>
                    </w:rPr>
                    <m:t>6</m:t>
                  </m:r>
                </m:den>
              </m:f>
            </m:oMath>
            <w:r w:rsidRPr="00B0738F">
              <w:rPr>
                <w:lang w:val="fr-CA"/>
              </w:rPr>
              <w:t xml:space="preserve"> </w:t>
            </w:r>
            <w:r w:rsidRPr="00B0738F">
              <w:rPr>
                <w:rFonts w:asciiTheme="majorHAnsi" w:hAnsiTheme="majorHAnsi" w:cs="Open Sans"/>
                <w:sz w:val="20"/>
                <w:szCs w:val="20"/>
                <w:lang w:val="fr-CA"/>
              </w:rPr>
              <w:t>parce que les cinquièmes sont des parties plus grandes).</w:t>
            </w:r>
            <w:r w:rsidRPr="00B0738F">
              <w:rPr>
                <w:rFonts w:ascii="Calibri" w:hAnsi="Calibri" w:cstheme="majorHAnsi"/>
                <w:sz w:val="20"/>
                <w:szCs w:val="20"/>
                <w:lang w:val="fr-CA"/>
              </w:rPr>
              <w:br/>
              <w:t>- Comparer, ordonner et situer des fractions en</w:t>
            </w:r>
            <w:r>
              <w:rPr>
                <w:rFonts w:ascii="Calibri" w:hAnsi="Calibri" w:cstheme="majorHAnsi"/>
                <w:sz w:val="20"/>
                <w:szCs w:val="20"/>
                <w:lang w:val="fr-CA"/>
              </w:rPr>
              <w:t xml:space="preserve"> </w:t>
            </w:r>
            <w:r w:rsidRPr="00B0738F">
              <w:rPr>
                <w:rFonts w:ascii="Calibri" w:hAnsi="Calibri" w:cstheme="majorHAnsi"/>
                <w:sz w:val="20"/>
                <w:szCs w:val="20"/>
                <w:lang w:val="fr-CA"/>
              </w:rPr>
              <w:t xml:space="preserve">utilisant des stratégies </w:t>
            </w:r>
            <w:r w:rsidRPr="00B0738F">
              <w:rPr>
                <w:rFonts w:ascii="Calibri" w:hAnsi="Calibri" w:cstheme="majorHAnsi"/>
                <w:spacing w:val="-4"/>
                <w:sz w:val="20"/>
                <w:szCs w:val="20"/>
                <w:lang w:val="fr-CA"/>
              </w:rPr>
              <w:t>flexibles (p. ex., comparer des modèles; créer des dénominateurs ou numérateurs communs).</w:t>
            </w:r>
            <w:r w:rsidRPr="001E68F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Pr="001933E1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Estimer des quantités et des nombres</w:t>
            </w:r>
            <w:r w:rsidRPr="001933E1">
              <w:rPr>
                <w:rFonts w:ascii="Calibri" w:hAnsi="Calibri" w:cstheme="majorHAnsi"/>
                <w:b/>
                <w:sz w:val="20"/>
                <w:szCs w:val="20"/>
                <w:lang w:val="fr-CA"/>
              </w:rPr>
              <w:br/>
            </w:r>
            <w:r w:rsidRPr="001933E1">
              <w:rPr>
                <w:rFonts w:ascii="Calibri" w:hAnsi="Calibri" w:cstheme="majorHAnsi"/>
                <w:sz w:val="20"/>
                <w:szCs w:val="20"/>
                <w:lang w:val="fr-CA"/>
              </w:rPr>
              <w:t xml:space="preserve">- </w:t>
            </w:r>
            <w:r w:rsidRPr="001933E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Estimer la position de nombres décimaux et de fractions sur une droite numérique.</w:t>
            </w:r>
            <w:r w:rsidRPr="00426D2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 xml:space="preserve">- </w:t>
            </w:r>
            <w:r w:rsidRPr="00EB1CC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Estimer la taille et la magnitude des fractions en les comparant à des repères.</w:t>
            </w:r>
            <w:r w:rsidRPr="00195F5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Pr="001933E1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Composer et décomposer des nombres pour étudier les équivalences</w:t>
            </w:r>
            <w:r w:rsidRPr="008D0C8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 xml:space="preserve">- </w:t>
            </w:r>
            <w:r w:rsidRPr="003610D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Déterminer et générer des fractions équivalentes en utilisant des stratégies flexibles (p. ex., représenter la même partie d</w:t>
            </w:r>
            <w:r w:rsidR="00D9493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3610D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 tout, la même partie d</w:t>
            </w:r>
            <w:r w:rsidR="00D9493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3610D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 ensemble ou la même position sur une droite numérique).</w:t>
            </w:r>
          </w:p>
          <w:p w14:paraId="2753961C" w14:textId="77777777" w:rsidR="002626CD" w:rsidRPr="00195F5D" w:rsidRDefault="002626CD" w:rsidP="002626CD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220668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 Les quantités et les nombres peuvent être regroupés ou divisés en unités de taille égale.</w:t>
            </w:r>
            <w:r w:rsidRPr="00220668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br/>
            </w:r>
            <w:r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Séparer des quantités pour former des fractions</w:t>
            </w:r>
          </w:p>
          <w:p w14:paraId="7B36343F" w14:textId="4D3F9EC7" w:rsidR="00A50FAD" w:rsidRPr="002626CD" w:rsidRDefault="002626CD" w:rsidP="002626CD">
            <w:pPr>
              <w:rPr>
                <w:rFonts w:asciiTheme="majorHAnsi" w:hAnsiTheme="majorHAnsi" w:cs="Open Sans"/>
                <w:sz w:val="20"/>
                <w:szCs w:val="20"/>
                <w:lang w:val="fr-CA"/>
              </w:rPr>
            </w:pPr>
            <w:r w:rsidRPr="001821E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- Diviser des parties fractionnaires en unités fractionnaires plus petites (p. ex., diviser des moitiés en tiers pour former des sixièmes).</w:t>
            </w:r>
          </w:p>
        </w:tc>
      </w:tr>
      <w:tr w:rsidR="00DC08C1" w:rsidRPr="00CA3E99" w14:paraId="52B11EA8" w14:textId="77777777" w:rsidTr="00A47CFF">
        <w:tc>
          <w:tcPr>
            <w:tcW w:w="3685" w:type="dxa"/>
            <w:shd w:val="clear" w:color="auto" w:fill="auto"/>
          </w:tcPr>
          <w:p w14:paraId="0D488CB4" w14:textId="1EDC2482" w:rsidR="00870E0F" w:rsidRPr="00AC3261" w:rsidRDefault="0009320B" w:rsidP="000A78EF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AC326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N8 : </w:t>
            </w:r>
            <w:r w:rsidR="00870E0F" w:rsidRPr="00AC326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Décrire et représenter des nombres décimaux (dixièmes, centièmes et millièmes) de façon concrète, imagée et symbolique.</w:t>
            </w:r>
          </w:p>
        </w:tc>
        <w:tc>
          <w:tcPr>
            <w:tcW w:w="2700" w:type="dxa"/>
            <w:shd w:val="clear" w:color="auto" w:fill="auto"/>
          </w:tcPr>
          <w:p w14:paraId="0DDA0F00" w14:textId="77777777" w:rsidR="00862E39" w:rsidRPr="003E6A5B" w:rsidRDefault="00862E39" w:rsidP="000A78EF">
            <w:pPr>
              <w:contextualSpacing/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77141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Le nombre, unité </w:t>
            </w:r>
            <w:r w:rsidRPr="000D5FAD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3 : Les fractions et les nombres décimaux</w:t>
            </w:r>
          </w:p>
          <w:p w14:paraId="017E3A90" w14:textId="77777777" w:rsidR="00862E39" w:rsidRPr="003E6A5B" w:rsidRDefault="00862E39" w:rsidP="000A78EF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3E6A5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13 : Représenter des nombres décimaux</w:t>
            </w:r>
          </w:p>
          <w:p w14:paraId="334A984D" w14:textId="5DA4B984" w:rsidR="003D0C9F" w:rsidRPr="00862E39" w:rsidRDefault="00862E39" w:rsidP="000A78EF">
            <w:pPr>
              <w:contextualSpacing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3E6A5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18 : Approfondissement : </w:t>
            </w:r>
            <w:r w:rsidRPr="000D5FA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Les fractions et les nombres décimaux</w:t>
            </w:r>
          </w:p>
        </w:tc>
        <w:tc>
          <w:tcPr>
            <w:tcW w:w="3618" w:type="dxa"/>
            <w:shd w:val="clear" w:color="auto" w:fill="auto"/>
          </w:tcPr>
          <w:p w14:paraId="638013EE" w14:textId="6061E55D" w:rsidR="00DC08C1" w:rsidRPr="00C7418E" w:rsidRDefault="00C7418E" w:rsidP="000A78EF">
            <w:pPr>
              <w:rPr>
                <w:rFonts w:asciiTheme="majorHAnsi" w:hAnsiTheme="majorHAnsi" w:cs="Open Sans"/>
                <w:sz w:val="20"/>
                <w:szCs w:val="20"/>
                <w:lang w:val="fr-CA"/>
              </w:rPr>
            </w:pPr>
            <w:r w:rsidRPr="00521E4E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Idée principale : L</w:t>
            </w:r>
            <w:r w:rsidR="00D94936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’</w:t>
            </w:r>
            <w:r w:rsidRPr="00521E4E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ensemble des nombres réels est infini.</w:t>
            </w:r>
            <w:r w:rsidRPr="00521E4E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  <w:t>Approfondir la compréhension des nombres entiers à l</w:t>
            </w:r>
            <w:r w:rsidR="00D94936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’</w:t>
            </w:r>
            <w:r w:rsidRPr="00521E4E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ensemble des nombres réels</w:t>
            </w:r>
            <w:r w:rsidRPr="008854DA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.</w:t>
            </w:r>
            <w:r w:rsidRPr="008854DA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br/>
            </w:r>
            <w:r w:rsidRPr="008854DA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- </w:t>
            </w:r>
            <w:r w:rsidRPr="0084497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Élargir sa compréhension des nombres décimaux aux millièmes.</w:t>
            </w:r>
            <w:r w:rsidRPr="008854DA">
              <w:rPr>
                <w:rFonts w:asciiTheme="majorHAnsi" w:hAnsiTheme="majorHAnsi" w:cs="Open Sans"/>
                <w:sz w:val="20"/>
                <w:szCs w:val="20"/>
                <w:lang w:val="fr-CA"/>
              </w:rPr>
              <w:br/>
            </w:r>
            <w:r w:rsidRPr="00540664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 Les nombres sont reliés de plusieurs façons.</w:t>
            </w:r>
            <w:r w:rsidRPr="0054066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</w:r>
            <w:r w:rsidRPr="008A174D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Composer et décomposer des nombres pour étudier les équivalences</w:t>
            </w:r>
            <w:r w:rsidRPr="001610D1">
              <w:rPr>
                <w:rFonts w:asciiTheme="majorHAnsi" w:hAnsiTheme="majorHAnsi" w:cs="Open Sans"/>
                <w:sz w:val="20"/>
                <w:szCs w:val="20"/>
                <w:lang w:val="fr-CA"/>
              </w:rPr>
              <w:br/>
            </w:r>
            <w:r w:rsidRPr="001610D1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- </w:t>
            </w:r>
            <w:r w:rsidRPr="001933E1">
              <w:rPr>
                <w:rFonts w:ascii="Calibri" w:hAnsi="Calibri" w:cs="Calibri"/>
                <w:sz w:val="20"/>
                <w:szCs w:val="20"/>
                <w:lang w:val="fr-CA"/>
              </w:rPr>
              <w:t xml:space="preserve">Composer et décomposer des nombres décimaux en les divisant de manière standard et non standard (p. ex., 1,6 </w:t>
            </w:r>
            <w:r w:rsidRPr="001933E1">
              <w:rPr>
                <w:rFonts w:ascii="Calibri" w:hAnsi="Calibri" w:cs="Calibri"/>
                <w:sz w:val="20"/>
                <w:szCs w:val="20"/>
                <w:lang w:val="fr-CA"/>
              </w:rPr>
              <w:lastRenderedPageBreak/>
              <w:t>correspond à 16 dixièmes ou 0,16 dizaine).</w:t>
            </w:r>
          </w:p>
          <w:p w14:paraId="46FE4D19" w14:textId="77777777" w:rsidR="00CA3E99" w:rsidRPr="00991358" w:rsidRDefault="00CA3E99" w:rsidP="00CA3E99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B97D53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 Les quantités et les nombres peuvent être regroupés ou divisés en unités de taille égale.</w:t>
            </w:r>
            <w:r w:rsidRPr="00B97D53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br/>
              <w:t>Regrouper des quantités en unités de base 10</w:t>
            </w:r>
          </w:p>
          <w:p w14:paraId="4FC1A3AE" w14:textId="7C327196" w:rsidR="00E576D5" w:rsidRPr="00CA3E99" w:rsidRDefault="00CA3E99" w:rsidP="00CA3E99">
            <w:pPr>
              <w:rPr>
                <w:rFonts w:asciiTheme="majorHAnsi" w:hAnsiTheme="majorHAnsi"/>
                <w:bCs/>
                <w:sz w:val="20"/>
                <w:szCs w:val="20"/>
                <w:lang w:val="fr-CA"/>
              </w:rPr>
            </w:pPr>
            <w:r w:rsidRPr="0017594E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16547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Comprendre que la valeur d</w:t>
            </w:r>
            <w:r w:rsidR="00D9493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16547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 chiffre est dix fois plus que la valeur de ce même chiffre lorsqu</w:t>
            </w:r>
            <w:r w:rsidR="00D9493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16547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il est une position à droite.</w:t>
            </w:r>
            <w:r w:rsidRPr="00165470">
              <w:rPr>
                <w:rFonts w:ascii="Calibri" w:hAnsi="Calibri" w:cstheme="majorHAnsi"/>
                <w:sz w:val="20"/>
                <w:szCs w:val="20"/>
                <w:lang w:val="fr-CA"/>
              </w:rPr>
              <w:br/>
              <w:t xml:space="preserve">- </w:t>
            </w:r>
            <w:r w:rsidRPr="0016547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Comprendre que la valeur d</w:t>
            </w:r>
            <w:r w:rsidR="00D9493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16547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 chiffre est une dixième de la valeur de ce même chiffre lorsqu</w:t>
            </w:r>
            <w:r w:rsidR="00D9493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16547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il est une position à gauche.</w:t>
            </w:r>
            <w:r w:rsidRPr="0016547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>- Écrire et lire des nombres décimaux sous plusieurs formes (p. ex., en chiffres, en utilisant les noms des nombres, en forme développée).</w:t>
            </w:r>
          </w:p>
        </w:tc>
      </w:tr>
      <w:tr w:rsidR="00DC08C1" w:rsidRPr="00732C1D" w14:paraId="52505A61" w14:textId="77777777" w:rsidTr="00A47CFF">
        <w:tc>
          <w:tcPr>
            <w:tcW w:w="3685" w:type="dxa"/>
            <w:shd w:val="clear" w:color="auto" w:fill="auto"/>
          </w:tcPr>
          <w:p w14:paraId="733D45AB" w14:textId="4834CBC2" w:rsidR="00C1272F" w:rsidRPr="00AC3261" w:rsidRDefault="0009320B" w:rsidP="000A78EF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AC326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lastRenderedPageBreak/>
              <w:t xml:space="preserve">N9 : </w:t>
            </w:r>
            <w:r w:rsidR="00C1272F" w:rsidRPr="00AC326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Faire le lien entre des nombres décimaux et des fractions (jusqu</w:t>
            </w:r>
            <w:r w:rsidR="00D9493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="00C1272F" w:rsidRPr="00AC326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aux millièmes).</w:t>
            </w:r>
          </w:p>
          <w:p w14:paraId="4B5A459D" w14:textId="0168CDB1" w:rsidR="00DC08C1" w:rsidRPr="00AC3261" w:rsidRDefault="00DC08C1" w:rsidP="000A78EF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</w:p>
        </w:tc>
        <w:tc>
          <w:tcPr>
            <w:tcW w:w="2700" w:type="dxa"/>
            <w:shd w:val="clear" w:color="auto" w:fill="auto"/>
          </w:tcPr>
          <w:p w14:paraId="541A3F87" w14:textId="77777777" w:rsidR="004A1512" w:rsidRPr="00985F46" w:rsidRDefault="004A1512" w:rsidP="000A78EF">
            <w:pPr>
              <w:contextualSpacing/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77141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Le nombre, unité </w:t>
            </w:r>
            <w:r w:rsidRPr="000D5FAD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3 : Les fractions et les nombres décimaux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 </w:t>
            </w:r>
          </w:p>
          <w:p w14:paraId="0E03FC28" w14:textId="77777777" w:rsidR="004A1512" w:rsidRPr="00985F46" w:rsidRDefault="004A1512" w:rsidP="000A78EF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985F4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13 : </w:t>
            </w:r>
            <w:r w:rsidRPr="003E6A5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Représenter des nombres décimaux</w:t>
            </w:r>
            <w:r w:rsidRPr="00985F4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>16 : Relier des fractions et des nombres décimaux</w:t>
            </w:r>
          </w:p>
          <w:p w14:paraId="612D79AA" w14:textId="28EBB465" w:rsidR="003D0C9F" w:rsidRPr="004A1512" w:rsidRDefault="004A1512" w:rsidP="000A78EF">
            <w:pPr>
              <w:contextualSpacing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985F4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18 : Approfondissement : </w:t>
            </w:r>
            <w:r w:rsidRPr="000D5FA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Les fractions et les nombres décimaux</w:t>
            </w:r>
          </w:p>
        </w:tc>
        <w:tc>
          <w:tcPr>
            <w:tcW w:w="3618" w:type="dxa"/>
            <w:shd w:val="clear" w:color="auto" w:fill="auto"/>
          </w:tcPr>
          <w:p w14:paraId="63A59121" w14:textId="77777777" w:rsidR="00732C1D" w:rsidRPr="006B13A6" w:rsidRDefault="00732C1D" w:rsidP="00732C1D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B0738F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 Les nombres sont reliés de plusieurs façons.</w:t>
            </w:r>
          </w:p>
          <w:p w14:paraId="61BD808B" w14:textId="77777777" w:rsidR="00732C1D" w:rsidRPr="006B13A6" w:rsidRDefault="00732C1D" w:rsidP="00732C1D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1933E1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Composer et décomposer des nombres pour étudier les équivalences</w:t>
            </w:r>
          </w:p>
          <w:p w14:paraId="3DF9415E" w14:textId="77777777" w:rsidR="00732C1D" w:rsidRPr="003573E4" w:rsidRDefault="00732C1D" w:rsidP="00732C1D">
            <w:pPr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</w:pPr>
            <w:r w:rsidRPr="003573E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F8119F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Modéliser et expliquer la relation entre une fraction et le nombre décimal équivalent (</w:t>
            </w:r>
            <w:r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p. ex</w:t>
            </w:r>
            <w:r w:rsidRPr="00F8119F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., </w:t>
            </w:r>
            <m:oMath>
              <m:f>
                <m:fPr>
                  <m:ctrlPr>
                    <w:rPr>
                      <w:rFonts w:ascii="Cambria Math" w:hAnsi="Cambria Math" w:cstheme="majorHAnsi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 w:val="20"/>
                      <w:szCs w:val="20"/>
                      <w:lang w:val="fr-CA"/>
                    </w:rPr>
                    <m:t>2</m:t>
                  </m:r>
                </m:num>
                <m:den>
                  <m:r>
                    <w:rPr>
                      <w:rFonts w:ascii="Cambria Math" w:hAnsi="Cambria Math" w:cstheme="majorHAnsi"/>
                      <w:sz w:val="20"/>
                      <w:szCs w:val="20"/>
                      <w:lang w:val="fr-CA"/>
                    </w:rPr>
                    <m:t>5</m:t>
                  </m:r>
                </m:den>
              </m:f>
            </m:oMath>
            <w:r w:rsidRPr="00F8119F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theme="majorHAnsi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 w:val="20"/>
                      <w:szCs w:val="20"/>
                      <w:lang w:val="fr-CA"/>
                    </w:rPr>
                    <m:t>4</m:t>
                  </m:r>
                </m:num>
                <m:den>
                  <m:r>
                    <w:rPr>
                      <w:rFonts w:ascii="Cambria Math" w:hAnsi="Cambria Math" w:cstheme="majorHAnsi"/>
                      <w:sz w:val="20"/>
                      <w:szCs w:val="20"/>
                      <w:lang w:val="fr-CA"/>
                    </w:rPr>
                    <m:t>10</m:t>
                  </m:r>
                </m:den>
              </m:f>
            </m:oMath>
            <w:r w:rsidRPr="00F8119F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= 0</w:t>
            </w:r>
            <w:r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,</w:t>
            </w:r>
            <w:r w:rsidRPr="00F8119F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4).</w:t>
            </w:r>
          </w:p>
          <w:p w14:paraId="1E4D8A11" w14:textId="77777777" w:rsidR="00732C1D" w:rsidRPr="00B97D53" w:rsidRDefault="00732C1D" w:rsidP="00732C1D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B97D53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 Les quantités et les nombres peuvent être regroupés ou divisés en unités de taille égale.</w:t>
            </w:r>
            <w:r w:rsidRPr="00B97D53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br/>
            </w:r>
            <w:r w:rsidRPr="00D07086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Regrouper des quantités en unités de base 10</w:t>
            </w:r>
            <w:r w:rsidRPr="00D07086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</w:r>
            <w:r w:rsidRPr="00D0708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B97D5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Utiliser des fractions ayant 10 comme dénominateur pour approfondir sa compréhension et la notation des fractions décimales (p. ex., cinq dixièmes est </w:t>
            </w:r>
            <m:oMath>
              <m:f>
                <m:fPr>
                  <m:ctrlPr>
                    <w:rPr>
                      <w:rFonts w:ascii="Cambria Math" w:hAnsi="Cambria Math" w:cstheme="majorHAnsi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 w:val="20"/>
                      <w:szCs w:val="20"/>
                      <w:lang w:val="fr-CA"/>
                    </w:rPr>
                    <m:t>5</m:t>
                  </m:r>
                </m:num>
                <m:den>
                  <m:r>
                    <w:rPr>
                      <w:rFonts w:ascii="Cambria Math" w:hAnsi="Cambria Math" w:cstheme="majorHAnsi"/>
                      <w:sz w:val="20"/>
                      <w:szCs w:val="20"/>
                      <w:lang w:val="fr-CA"/>
                    </w:rPr>
                    <m:t>10</m:t>
                  </m:r>
                </m:den>
              </m:f>
            </m:oMath>
            <w:r w:rsidRPr="00B97D5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ou 0,5).</w:t>
            </w:r>
          </w:p>
          <w:p w14:paraId="28A16299" w14:textId="6BE3B867" w:rsidR="00DC08C1" w:rsidRPr="00732C1D" w:rsidRDefault="00732C1D" w:rsidP="00732C1D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16547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- Comprendre que la valeur d</w:t>
            </w:r>
            <w:r w:rsidR="00D9493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16547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 chiffre est dix fois plus que la valeur de ce même chiffre lorsqu</w:t>
            </w:r>
            <w:r w:rsidR="00D9493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16547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il est une position à droite.</w:t>
            </w:r>
            <w:r w:rsidRPr="00165470">
              <w:rPr>
                <w:rFonts w:ascii="Calibri" w:hAnsi="Calibri" w:cstheme="majorHAnsi"/>
                <w:sz w:val="20"/>
                <w:szCs w:val="20"/>
                <w:lang w:val="fr-CA"/>
              </w:rPr>
              <w:br/>
              <w:t xml:space="preserve">- </w:t>
            </w:r>
            <w:r w:rsidRPr="0016547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Comprendre que la valeur d</w:t>
            </w:r>
            <w:r w:rsidR="00D9493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16547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 chiffre est une dixième de la valeur de ce même chiffre lorsqu</w:t>
            </w:r>
            <w:r w:rsidR="00D9493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16547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il est une position à gauche.</w:t>
            </w:r>
            <w:r w:rsidRPr="0016547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>- Écrire et lire des nombres décimaux sous plusieurs formes (p. ex., en chiffres, en utilisant les noms des nombres, en forme développée).</w:t>
            </w:r>
          </w:p>
        </w:tc>
      </w:tr>
      <w:tr w:rsidR="00DC08C1" w:rsidRPr="00C6056E" w14:paraId="6177D7DC" w14:textId="77777777" w:rsidTr="00A47CFF">
        <w:trPr>
          <w:trHeight w:val="2137"/>
        </w:trPr>
        <w:tc>
          <w:tcPr>
            <w:tcW w:w="3685" w:type="dxa"/>
            <w:shd w:val="clear" w:color="auto" w:fill="auto"/>
          </w:tcPr>
          <w:p w14:paraId="5C994BA8" w14:textId="3B3CD55E" w:rsidR="00053BE6" w:rsidRDefault="0009320B" w:rsidP="000A78EF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AC326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lastRenderedPageBreak/>
              <w:t xml:space="preserve">N10 : </w:t>
            </w:r>
            <w:r w:rsidR="00A86F10" w:rsidRPr="00AC326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Comparer et ordonner des nombres décimaux (jusqu</w:t>
            </w:r>
            <w:r w:rsidR="00D9493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="00A86F10" w:rsidRPr="00AC326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aux millièmes) à l</w:t>
            </w:r>
            <w:r w:rsidR="00D9493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="00A86F10" w:rsidRPr="00AC326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aide</w:t>
            </w:r>
          </w:p>
          <w:p w14:paraId="457CD86C" w14:textId="7FF84844" w:rsidR="0009320B" w:rsidRPr="00AC3261" w:rsidRDefault="00A86F10" w:rsidP="000A78EF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AC326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de :</w:t>
            </w:r>
          </w:p>
          <w:p w14:paraId="60F92BD3" w14:textId="77777777" w:rsidR="0009320B" w:rsidRPr="00AC3261" w:rsidRDefault="00A86F10" w:rsidP="000A78EF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AC326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points de repère</w:t>
            </w:r>
            <w:r w:rsidR="0009320B" w:rsidRPr="00AC326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;</w:t>
            </w:r>
          </w:p>
          <w:p w14:paraId="4DEFC162" w14:textId="77777777" w:rsidR="0009320B" w:rsidRPr="00AC3261" w:rsidRDefault="00A86F10" w:rsidP="000A78EF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AC326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valeurs de position</w:t>
            </w:r>
            <w:r w:rsidR="0009320B" w:rsidRPr="00AC326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;</w:t>
            </w:r>
          </w:p>
          <w:p w14:paraId="3F9A170E" w14:textId="5CFF6C6F" w:rsidR="00A86F10" w:rsidRPr="00AC3261" w:rsidRDefault="00A86F10" w:rsidP="000A78EF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AC326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nombres décimaux équivalents.</w:t>
            </w:r>
          </w:p>
        </w:tc>
        <w:tc>
          <w:tcPr>
            <w:tcW w:w="2700" w:type="dxa"/>
            <w:shd w:val="clear" w:color="auto" w:fill="auto"/>
          </w:tcPr>
          <w:p w14:paraId="6B1DED42" w14:textId="77777777" w:rsidR="00AC54DD" w:rsidRPr="004E66B3" w:rsidRDefault="00AC54DD" w:rsidP="000A78EF">
            <w:pPr>
              <w:contextualSpacing/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77141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Le nombre, unité </w:t>
            </w:r>
            <w:r w:rsidRPr="000D5FAD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3 : Les fractions et les nombres décimaux</w:t>
            </w:r>
          </w:p>
          <w:p w14:paraId="7623DCE2" w14:textId="77777777" w:rsidR="00AC54DD" w:rsidRPr="004E66B3" w:rsidRDefault="00AC54DD" w:rsidP="000A78EF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E66B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15 : Comparer et ordonner des nombres décimaux</w:t>
            </w:r>
          </w:p>
          <w:p w14:paraId="15734EAD" w14:textId="58DDB71F" w:rsidR="003D0C9F" w:rsidRPr="00AC54DD" w:rsidRDefault="00AC54DD" w:rsidP="000A78EF">
            <w:pPr>
              <w:contextualSpacing/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  <w:r w:rsidRPr="004E66B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18 : Approfondissement : </w:t>
            </w:r>
            <w:r w:rsidRPr="000D5FA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Les fractions et les nombres décimaux</w:t>
            </w:r>
          </w:p>
        </w:tc>
        <w:tc>
          <w:tcPr>
            <w:tcW w:w="3618" w:type="dxa"/>
            <w:shd w:val="clear" w:color="auto" w:fill="auto"/>
          </w:tcPr>
          <w:p w14:paraId="039E0D7B" w14:textId="1D55A3ED" w:rsidR="00DC08C1" w:rsidRPr="00C6056E" w:rsidRDefault="00C6056E" w:rsidP="000A78EF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B0738F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 Les nombres sont reliés de plusieurs façons.</w:t>
            </w:r>
            <w:r w:rsidRPr="00B0738F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br/>
              <w:t>Comparer et ordonner des quantités (multitude ou magnitude)</w:t>
            </w:r>
            <w:r w:rsidRPr="009A362C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</w:r>
            <w:r w:rsidRPr="009A362C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- Comparer, ordonner et situer des nombres décimaux en se servant de sa compréhension de la valeur de position.</w:t>
            </w:r>
            <w:r w:rsidRPr="009A362C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Pr="001933E1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Estimer des quantités et des nombres</w:t>
            </w:r>
            <w:r w:rsidRPr="00FA459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>- Estimer la position de nombres décimaux et de fractions sur une droite numérique.</w:t>
            </w:r>
            <w:r w:rsidRPr="00FA459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Pr="001E3138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 Les quantités et les nombres peuvent être regroupés ou divisés en unités de taille égale.</w:t>
            </w:r>
            <w:r w:rsidRPr="001E3138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br/>
            </w:r>
            <w:r w:rsidRPr="00F21275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Regrouper des quantités en unités de base 10</w:t>
            </w:r>
            <w:r w:rsidRPr="00F21275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</w:r>
            <w:r w:rsidRPr="00F2127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1E3138">
              <w:rPr>
                <w:rFonts w:asciiTheme="majorHAnsi" w:hAnsiTheme="majorHAnsi" w:cs="Open Sans"/>
                <w:sz w:val="20"/>
                <w:szCs w:val="20"/>
                <w:lang w:val="fr-CA"/>
              </w:rPr>
              <w:t>Comprendre que la valeur d</w:t>
            </w:r>
            <w:r w:rsidR="00D94936">
              <w:rPr>
                <w:rFonts w:asciiTheme="majorHAnsi" w:hAnsiTheme="majorHAnsi" w:cs="Open Sans"/>
                <w:sz w:val="20"/>
                <w:szCs w:val="20"/>
                <w:lang w:val="fr-CA"/>
              </w:rPr>
              <w:t>’</w:t>
            </w:r>
            <w:r w:rsidRPr="001E3138">
              <w:rPr>
                <w:rFonts w:asciiTheme="majorHAnsi" w:hAnsiTheme="majorHAnsi" w:cs="Open Sans"/>
                <w:sz w:val="20"/>
                <w:szCs w:val="20"/>
                <w:lang w:val="fr-CA"/>
              </w:rPr>
              <w:t>un chiffre est dix fois plus que la valeur de ce même chiffre lorsqu</w:t>
            </w:r>
            <w:r w:rsidR="00D94936">
              <w:rPr>
                <w:rFonts w:asciiTheme="majorHAnsi" w:hAnsiTheme="majorHAnsi" w:cs="Open Sans"/>
                <w:sz w:val="20"/>
                <w:szCs w:val="20"/>
                <w:lang w:val="fr-CA"/>
              </w:rPr>
              <w:t>’</w:t>
            </w:r>
            <w:r w:rsidRPr="001E3138">
              <w:rPr>
                <w:rFonts w:asciiTheme="majorHAnsi" w:hAnsiTheme="majorHAnsi" w:cs="Open Sans"/>
                <w:sz w:val="20"/>
                <w:szCs w:val="20"/>
                <w:lang w:val="fr-CA"/>
              </w:rPr>
              <w:t>il est une position à droite.</w:t>
            </w:r>
            <w:r w:rsidRPr="00F2127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 xml:space="preserve">- </w:t>
            </w:r>
            <w:r w:rsidRPr="0016547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Comprendre que la valeur d</w:t>
            </w:r>
            <w:r w:rsidR="00D9493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16547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 chiffre est une dixième de la valeur de ce même chiffre lorsqu</w:t>
            </w:r>
            <w:r w:rsidR="00D9493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16547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il est une position à gauche.</w:t>
            </w:r>
          </w:p>
        </w:tc>
      </w:tr>
      <w:tr w:rsidR="00DC08C1" w:rsidRPr="003E4CD6" w14:paraId="14351628" w14:textId="77777777" w:rsidTr="00A47CFF">
        <w:tc>
          <w:tcPr>
            <w:tcW w:w="3685" w:type="dxa"/>
            <w:shd w:val="clear" w:color="auto" w:fill="auto"/>
          </w:tcPr>
          <w:p w14:paraId="1A56B5F0" w14:textId="0458F893" w:rsidR="00A86F10" w:rsidRPr="00AC3261" w:rsidRDefault="00456A14" w:rsidP="000A78EF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AC326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N11 : </w:t>
            </w:r>
            <w:r w:rsidR="00A86F10" w:rsidRPr="00AC326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Démontrer une compréhension de l</w:t>
            </w:r>
            <w:r w:rsidR="00D9493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="00A86F10" w:rsidRPr="00AC326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addition et de la soustraction de nombres décimaux (se limitant aux milliers).</w:t>
            </w:r>
          </w:p>
        </w:tc>
        <w:tc>
          <w:tcPr>
            <w:tcW w:w="2700" w:type="dxa"/>
            <w:shd w:val="clear" w:color="auto" w:fill="auto"/>
          </w:tcPr>
          <w:p w14:paraId="34F406A2" w14:textId="77777777" w:rsidR="00AC54DD" w:rsidRPr="004A1EE0" w:rsidRDefault="00AC54DD" w:rsidP="000A78EF">
            <w:pPr>
              <w:contextualSpacing/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77141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Le nombre, unité </w:t>
            </w:r>
            <w:r w:rsidRPr="004A1EE0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5 : Les opérations avec des fractions et des nombres décimaux</w:t>
            </w:r>
          </w:p>
          <w:p w14:paraId="10AF4C1C" w14:textId="77777777" w:rsidR="00AC54DD" w:rsidRPr="00366656" w:rsidRDefault="00AC54DD" w:rsidP="000A78EF">
            <w:pPr>
              <w:contextualSpacing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36665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26 : Faire une estimation des sommes et des différences avec des nombres décimaux</w:t>
            </w:r>
            <w:r w:rsidRPr="0036665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>27 : Additionner des nombres décimaux</w:t>
            </w:r>
            <w:r w:rsidRPr="0036665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>28 : Soustraire des nombres décimaux</w:t>
            </w:r>
          </w:p>
          <w:p w14:paraId="0B8E7615" w14:textId="3AC57657" w:rsidR="003D0C9F" w:rsidRPr="00AC54DD" w:rsidRDefault="00AC54DD" w:rsidP="000A78EF">
            <w:pPr>
              <w:contextualSpacing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36665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32 : Approfondissement : Les opérations avec des fractions et des nombres décimaux</w:t>
            </w:r>
          </w:p>
        </w:tc>
        <w:tc>
          <w:tcPr>
            <w:tcW w:w="3618" w:type="dxa"/>
            <w:shd w:val="clear" w:color="auto" w:fill="auto"/>
          </w:tcPr>
          <w:p w14:paraId="134C97C8" w14:textId="410FBFC1" w:rsidR="003E4CD6" w:rsidRPr="00802F91" w:rsidRDefault="003E4CD6" w:rsidP="003E4CD6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290D64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 Les opérations impliquant des quantités et des nombres nous permettent de déterminer combien il y a d</w:t>
            </w:r>
            <w:r w:rsidR="00D94936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’</w:t>
            </w:r>
            <w:r w:rsidRPr="00290D64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éléments.</w:t>
            </w:r>
          </w:p>
          <w:p w14:paraId="7354B873" w14:textId="6107C0D0" w:rsidR="00DC08C1" w:rsidRPr="003E4CD6" w:rsidRDefault="003E4CD6" w:rsidP="003E4CD6">
            <w:pPr>
              <w:rPr>
                <w:rFonts w:asciiTheme="majorHAnsi" w:hAnsiTheme="majorHAnsi" w:cs="Open Sans"/>
                <w:sz w:val="20"/>
                <w:szCs w:val="20"/>
                <w:lang w:val="fr-CA"/>
              </w:rPr>
            </w:pPr>
            <w:r w:rsidRPr="00FB7592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Développer la signification conceptuelle des opérations</w:t>
            </w:r>
            <w:r w:rsidRPr="00802F91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</w:r>
            <w:r w:rsidRPr="00802F9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6A0AA2">
              <w:rPr>
                <w:rFonts w:ascii="Calibri" w:hAnsi="Calibri" w:cs="Calibri"/>
                <w:sz w:val="20"/>
                <w:szCs w:val="20"/>
                <w:lang w:val="fr-CA"/>
              </w:rPr>
              <w:t>Démontrer une compréhension des opérations avec des nombres décimaux à l</w:t>
            </w:r>
            <w:r w:rsidR="00D94936">
              <w:rPr>
                <w:rFonts w:ascii="Calibri" w:hAnsi="Calibri" w:cs="Calibri"/>
                <w:sz w:val="20"/>
                <w:szCs w:val="20"/>
                <w:lang w:val="fr-CA"/>
              </w:rPr>
              <w:t>’</w:t>
            </w:r>
            <w:r w:rsidRPr="006A0AA2">
              <w:rPr>
                <w:rFonts w:ascii="Calibri" w:hAnsi="Calibri" w:cs="Calibri"/>
                <w:sz w:val="20"/>
                <w:szCs w:val="20"/>
                <w:lang w:val="fr-CA"/>
              </w:rPr>
              <w:t>aide de la modélisation et de stratégies flexibles.</w:t>
            </w:r>
            <w:r w:rsidRPr="00802F91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</w:r>
            <w:r w:rsidRPr="00916E4B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Développer une aisance avec les opérations</w:t>
            </w:r>
            <w:r w:rsidRPr="00916E4B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Pr="00916E4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D7533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Estimer les sommes et les différences de nombres décimaux (p. ex., calculer le coût des transactions en dollars et en cents).</w:t>
            </w:r>
            <w:r w:rsidRPr="00916E4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 xml:space="preserve">- </w:t>
            </w:r>
            <w:r w:rsidRPr="00D7533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Résoudre des problèmes de calcul de nombres décimaux en utilisant des stratégies efficaces.</w:t>
            </w:r>
          </w:p>
        </w:tc>
      </w:tr>
    </w:tbl>
    <w:p w14:paraId="7B36347C" w14:textId="77777777" w:rsidR="007174F8" w:rsidRPr="003E4CD6" w:rsidRDefault="007174F8">
      <w:pPr>
        <w:jc w:val="center"/>
        <w:rPr>
          <w:b/>
          <w:sz w:val="28"/>
          <w:szCs w:val="28"/>
          <w:lang w:val="fr-CA"/>
        </w:rPr>
      </w:pPr>
    </w:p>
    <w:p w14:paraId="1E00478A" w14:textId="4867A0DD" w:rsidR="007004C6" w:rsidRPr="003E4CD6" w:rsidRDefault="007004C6">
      <w:pPr>
        <w:spacing w:after="120" w:line="264" w:lineRule="auto"/>
        <w:rPr>
          <w:lang w:val="fr-CA"/>
        </w:rPr>
      </w:pPr>
      <w:r w:rsidRPr="003E4CD6">
        <w:rPr>
          <w:lang w:val="fr-CA"/>
        </w:rPr>
        <w:br w:type="page"/>
      </w:r>
    </w:p>
    <w:p w14:paraId="4984EC34" w14:textId="2E962516" w:rsidR="00442F33" w:rsidRDefault="00442F33" w:rsidP="00442F33">
      <w:pPr>
        <w:jc w:val="center"/>
        <w:rPr>
          <w:rFonts w:ascii="Calibri" w:hAnsi="Calibri" w:cstheme="majorHAnsi"/>
          <w:b/>
          <w:bCs/>
          <w:sz w:val="28"/>
          <w:szCs w:val="28"/>
          <w:lang w:val="fr-FR"/>
        </w:rPr>
      </w:pPr>
      <w:r w:rsidRPr="00D52F49">
        <w:rPr>
          <w:rFonts w:ascii="Calibri" w:hAnsi="Calibri" w:cstheme="minorHAnsi"/>
          <w:noProof/>
          <w:sz w:val="20"/>
          <w:szCs w:val="20"/>
          <w:lang w:val="fr-FR"/>
        </w:rPr>
        <w:lastRenderedPageBreak/>
        <w:drawing>
          <wp:anchor distT="0" distB="0" distL="114300" distR="114300" simplePos="0" relativeHeight="251672576" behindDoc="0" locked="0" layoutInCell="1" hidden="0" allowOverlap="1" wp14:anchorId="6A7D7079" wp14:editId="6950BDC7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2019300" cy="673100"/>
            <wp:effectExtent l="0" t="0" r="0" b="0"/>
            <wp:wrapTopAndBottom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673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>Corrélation entre le programme d</w:t>
      </w:r>
      <w:r w:rsidR="00D94936">
        <w:rPr>
          <w:rFonts w:ascii="Calibri" w:hAnsi="Calibri" w:cstheme="majorHAnsi"/>
          <w:b/>
          <w:bCs/>
          <w:sz w:val="28"/>
          <w:szCs w:val="28"/>
          <w:lang w:val="fr-FR"/>
        </w:rPr>
        <w:t>’</w:t>
      </w: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études </w:t>
      </w:r>
      <w:r>
        <w:rPr>
          <w:rFonts w:ascii="Calibri" w:hAnsi="Calibri" w:cstheme="majorHAnsi"/>
          <w:b/>
          <w:bCs/>
          <w:sz w:val="28"/>
          <w:szCs w:val="28"/>
          <w:lang w:val="fr-FR"/>
        </w:rPr>
        <w:t>du Nouveau-Brunswick</w:t>
      </w:r>
    </w:p>
    <w:p w14:paraId="0B66574B" w14:textId="3290DFFD" w:rsidR="00442F33" w:rsidRPr="00E52449" w:rsidRDefault="00442F33" w:rsidP="00442F33">
      <w:pPr>
        <w:jc w:val="center"/>
        <w:rPr>
          <w:b/>
          <w:sz w:val="28"/>
          <w:szCs w:val="28"/>
          <w:lang w:val="fr-CA"/>
        </w:rPr>
      </w:pP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 et Mathologie, </w:t>
      </w:r>
      <w:r w:rsidR="009078A1">
        <w:rPr>
          <w:rFonts w:ascii="Calibri" w:hAnsi="Calibri" w:cstheme="majorHAnsi"/>
          <w:b/>
          <w:bCs/>
          <w:sz w:val="28"/>
          <w:szCs w:val="28"/>
          <w:lang w:val="fr-FR"/>
        </w:rPr>
        <w:t>5</w:t>
      </w:r>
      <w:r w:rsidRPr="00D52F49">
        <w:rPr>
          <w:rFonts w:ascii="Calibri" w:hAnsi="Calibri" w:cstheme="majorHAnsi"/>
          <w:b/>
          <w:bCs/>
          <w:sz w:val="28"/>
          <w:szCs w:val="28"/>
          <w:vertAlign w:val="superscript"/>
          <w:lang w:val="fr-FR"/>
        </w:rPr>
        <w:t>e</w:t>
      </w: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 année</w:t>
      </w:r>
      <w:r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 (</w:t>
      </w:r>
      <w:r w:rsidR="009078A1">
        <w:rPr>
          <w:rFonts w:ascii="Calibri" w:hAnsi="Calibri" w:cstheme="majorHAnsi"/>
          <w:b/>
          <w:bCs/>
          <w:sz w:val="28"/>
          <w:szCs w:val="28"/>
          <w:lang w:val="fr-FR"/>
        </w:rPr>
        <w:t>Les régularités et les relations : Les régularités</w:t>
      </w:r>
      <w:r>
        <w:rPr>
          <w:rFonts w:ascii="Calibri" w:hAnsi="Calibri" w:cstheme="majorHAnsi"/>
          <w:b/>
          <w:bCs/>
          <w:sz w:val="28"/>
          <w:szCs w:val="28"/>
          <w:lang w:val="fr-FR"/>
        </w:rPr>
        <w:t>)</w:t>
      </w:r>
    </w:p>
    <w:p w14:paraId="3034F644" w14:textId="77777777" w:rsidR="00307052" w:rsidRPr="00442F33" w:rsidRDefault="00307052">
      <w:pPr>
        <w:rPr>
          <w:b/>
          <w:lang w:val="fr-CA"/>
        </w:rPr>
      </w:pPr>
    </w:p>
    <w:tbl>
      <w:tblPr>
        <w:tblStyle w:val="a"/>
        <w:tblW w:w="100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5"/>
        <w:gridCol w:w="2700"/>
        <w:gridCol w:w="3618"/>
      </w:tblGrid>
      <w:tr w:rsidR="00BB2D9D" w:rsidRPr="00E83E7F" w14:paraId="052AC86E" w14:textId="77777777" w:rsidTr="001E415E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E"/>
          </w:tcPr>
          <w:p w14:paraId="00DFE4DB" w14:textId="5B77A0AD" w:rsidR="00BB2D9D" w:rsidRPr="008241C0" w:rsidRDefault="00BB2D9D" w:rsidP="008614F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Résultats d</w:t>
            </w:r>
            <w:r w:rsidR="00D94936">
              <w:rPr>
                <w:rFonts w:asciiTheme="majorHAnsi" w:hAnsiTheme="majorHAnsi"/>
                <w:b/>
                <w:sz w:val="22"/>
                <w:szCs w:val="22"/>
              </w:rPr>
              <w:t>’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apprentissage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E"/>
          </w:tcPr>
          <w:p w14:paraId="285B4FE5" w14:textId="77777777" w:rsidR="00BB2D9D" w:rsidRPr="008241C0" w:rsidRDefault="00BB2D9D" w:rsidP="008614FE">
            <w:pPr>
              <w:tabs>
                <w:tab w:val="left" w:pos="3063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="Calibri" w:hAnsi="Calibri" w:cstheme="majorHAnsi"/>
                <w:b/>
                <w:sz w:val="22"/>
                <w:szCs w:val="22"/>
              </w:rPr>
              <w:t>5</w:t>
            </w:r>
            <w:r w:rsidRPr="00D52F49">
              <w:rPr>
                <w:rFonts w:ascii="Calibri" w:hAnsi="Calibri" w:cstheme="majorHAnsi"/>
                <w:b/>
                <w:sz w:val="22"/>
                <w:szCs w:val="22"/>
                <w:vertAlign w:val="superscript"/>
              </w:rPr>
              <w:t>e</w:t>
            </w:r>
            <w:r w:rsidRPr="00D52F49">
              <w:rPr>
                <w:rFonts w:ascii="Calibri" w:hAnsi="Calibri" w:cstheme="majorHAnsi"/>
                <w:b/>
                <w:sz w:val="22"/>
                <w:szCs w:val="22"/>
              </w:rPr>
              <w:t xml:space="preserve"> année, Mathologie.ca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E"/>
          </w:tcPr>
          <w:p w14:paraId="5214DB38" w14:textId="6D7CAACE" w:rsidR="00BB2D9D" w:rsidRPr="00361A46" w:rsidRDefault="00361A46" w:rsidP="008614FE">
            <w:pPr>
              <w:rPr>
                <w:rFonts w:asciiTheme="majorHAnsi" w:hAnsiTheme="majorHAnsi"/>
                <w:b/>
                <w:sz w:val="22"/>
                <w:szCs w:val="22"/>
                <w:lang w:val="fr-CA"/>
              </w:rPr>
            </w:pPr>
            <w:r w:rsidRPr="0098075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fr-CA"/>
              </w:rPr>
              <w:t>La progression des apprentissages en mathématiques, 4</w:t>
            </w:r>
            <w:r w:rsidRPr="000966E8">
              <w:rPr>
                <w:rFonts w:asciiTheme="majorHAnsi" w:hAnsiTheme="majorHAnsi" w:cstheme="majorHAnsi"/>
                <w:b/>
                <w:bCs/>
                <w:sz w:val="22"/>
                <w:szCs w:val="22"/>
                <w:vertAlign w:val="superscript"/>
                <w:lang w:val="fr-CA"/>
              </w:rPr>
              <w:t>e</w:t>
            </w:r>
            <w:r w:rsidRPr="0098075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fr-CA"/>
              </w:rPr>
              <w:t xml:space="preserve"> à 6</w:t>
            </w:r>
            <w:r w:rsidRPr="000966E8">
              <w:rPr>
                <w:rFonts w:asciiTheme="majorHAnsi" w:hAnsiTheme="majorHAnsi" w:cstheme="majorHAnsi"/>
                <w:b/>
                <w:bCs/>
                <w:sz w:val="22"/>
                <w:szCs w:val="22"/>
                <w:vertAlign w:val="superscript"/>
                <w:lang w:val="fr-CA"/>
              </w:rPr>
              <w:t>e</w:t>
            </w:r>
            <w:r w:rsidRPr="0098075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fr-CA"/>
              </w:rPr>
              <w:t xml:space="preserve"> années, Pearson Canada</w:t>
            </w:r>
          </w:p>
        </w:tc>
      </w:tr>
    </w:tbl>
    <w:tbl>
      <w:tblPr>
        <w:tblStyle w:val="a2"/>
        <w:tblW w:w="5138" w:type="pct"/>
        <w:tblInd w:w="-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709"/>
        <w:gridCol w:w="2716"/>
        <w:gridCol w:w="3626"/>
      </w:tblGrid>
      <w:tr w:rsidR="008E682F" w:rsidRPr="00E83E7F" w14:paraId="0308492D" w14:textId="77777777" w:rsidTr="00A220A4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50A077" w14:textId="3C125B15" w:rsidR="00BB19FF" w:rsidRPr="0026210C" w:rsidRDefault="00BB19FF" w:rsidP="008614FE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26210C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Résultat d</w:t>
            </w:r>
            <w:r w:rsidR="00D94936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’</w:t>
            </w:r>
            <w:r w:rsidRPr="0026210C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apprentissage général :</w:t>
            </w:r>
          </w:p>
          <w:p w14:paraId="45EF2918" w14:textId="08FEE5F8" w:rsidR="008E682F" w:rsidRPr="00210E5A" w:rsidRDefault="00210E5A" w:rsidP="008614FE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166A35">
              <w:rPr>
                <w:rFonts w:ascii="Calibri" w:hAnsi="Calibri" w:cs="Calibri"/>
                <w:sz w:val="20"/>
                <w:szCs w:val="20"/>
                <w:lang w:val="fr-CA"/>
              </w:rPr>
              <w:t>Utiliser les régularités pour décrire le monde et résoudre des problèmes</w:t>
            </w:r>
            <w:r w:rsidR="008E682F" w:rsidRPr="00210E5A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.</w:t>
            </w:r>
          </w:p>
        </w:tc>
      </w:tr>
      <w:tr w:rsidR="003A40B7" w:rsidRPr="00F61DDC" w14:paraId="7B363494" w14:textId="77777777" w:rsidTr="00A47CFF">
        <w:trPr>
          <w:trHeight w:val="20"/>
        </w:trPr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6E5F" w14:textId="6DB13422" w:rsidR="0060589E" w:rsidRPr="00AC3261" w:rsidRDefault="0060589E" w:rsidP="008614FE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fr-CA"/>
              </w:rPr>
            </w:pPr>
            <w:r w:rsidRPr="00AC3261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Résultats d</w:t>
            </w:r>
            <w:r w:rsidR="00D94936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’</w:t>
            </w:r>
            <w:r w:rsidRPr="00AC3261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apprentissage spécifiques</w:t>
            </w:r>
          </w:p>
          <w:p w14:paraId="7B363490" w14:textId="72F9498B" w:rsidR="00F06625" w:rsidRPr="00F06625" w:rsidRDefault="00456A14" w:rsidP="008614FE">
            <w:pP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r w:rsidRPr="00AC326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PR1 : </w:t>
            </w:r>
            <w:r w:rsidR="00F06625" w:rsidRPr="00AC326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Déterminer la règle de la régularité pour prédire les éléments subséquents</w:t>
            </w:r>
            <w:r w:rsidR="00053BE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.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E24D" w14:textId="5C74EBD1" w:rsidR="008614FE" w:rsidRPr="00582ABD" w:rsidRDefault="008614FE" w:rsidP="008614FE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582ABD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La modélisation et l</w:t>
            </w:r>
            <w:r w:rsidR="00D94936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’</w:t>
            </w:r>
            <w:r w:rsidRPr="00582ABD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algèbre, unité 1 : La modélisation</w:t>
            </w:r>
            <w:r w:rsidRPr="00582AB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>1 : Examiner des régularités géométriques</w:t>
            </w:r>
            <w:r w:rsidRPr="00582AB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>2 : Examiner des régularités numériques</w:t>
            </w:r>
            <w:r w:rsidRPr="00582AB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>3 : Utiliser des règles de la régularité pour résoudre des problèmes</w:t>
            </w:r>
          </w:p>
          <w:p w14:paraId="7B363491" w14:textId="040E7E0A" w:rsidR="003A40B7" w:rsidRPr="005A1423" w:rsidRDefault="008614FE" w:rsidP="008614FE">
            <w:pPr>
              <w:rPr>
                <w:rFonts w:asciiTheme="majorHAnsi" w:hAnsiTheme="majorHAnsi"/>
                <w:sz w:val="20"/>
                <w:szCs w:val="20"/>
              </w:rPr>
            </w:pPr>
            <w:r w:rsidRPr="00582AB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4 : Approfondissement : La modélisation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890A3" w14:textId="77777777" w:rsidR="00F61DDC" w:rsidRPr="00393551" w:rsidRDefault="00F61DDC" w:rsidP="00F61DDC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393551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Idée principale : On peut décrire des régularités de façon mathématique.</w:t>
            </w:r>
          </w:p>
          <w:p w14:paraId="6B81B339" w14:textId="77777777" w:rsidR="00F61DDC" w:rsidRPr="00393551" w:rsidRDefault="00F61DDC" w:rsidP="00F61DDC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</w:pPr>
            <w:r w:rsidRPr="00393551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  <w:t>Représenter des régularités, des relations et des fonctions</w:t>
            </w:r>
          </w:p>
          <w:p w14:paraId="69C59521" w14:textId="38D51BFE" w:rsidR="00F61DDC" w:rsidRPr="000843F8" w:rsidRDefault="00F61DDC" w:rsidP="00F61DDC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</w:pPr>
            <w:r w:rsidRPr="004A7F7F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4A7F7F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Décrire, créer, prolonger, convertir et corriger des suites de nombres et de formes qui </w:t>
            </w:r>
            <w:r w:rsidRPr="00417AFA">
              <w:rPr>
                <w:rFonts w:asciiTheme="majorHAnsi" w:hAnsiTheme="majorHAnsi" w:cstheme="majorHAnsi"/>
                <w:spacing w:val="-8"/>
                <w:sz w:val="20"/>
                <w:szCs w:val="20"/>
                <w:lang w:val="fr-CA" w:eastAsia="en-CA"/>
              </w:rPr>
              <w:t>suivent une règle prédéterminée.</w:t>
            </w:r>
            <w:r w:rsidRPr="004A7F7F">
              <w:rPr>
                <w:rFonts w:asciiTheme="majorHAnsi" w:hAnsiTheme="majorHAnsi" w:cs="Open Sans"/>
                <w:color w:val="000000"/>
                <w:sz w:val="20"/>
                <w:szCs w:val="20"/>
                <w:lang w:val="fr-CA" w:eastAsia="en-CA"/>
              </w:rPr>
              <w:br/>
            </w:r>
            <w:r w:rsidRPr="000877A3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- </w:t>
            </w:r>
            <w:r w:rsidRPr="00907305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Utiliser plusieurs approches pour modéliser des situations impliquant la répétition (c.-à-d., des régularités répétées) et le changement (c.-à-d., des régularités croissantes/décroissantes), </w:t>
            </w:r>
            <w:r w:rsidRPr="00956B2C">
              <w:rPr>
                <w:rFonts w:asciiTheme="majorHAnsi" w:hAnsiTheme="majorHAnsi" w:cstheme="majorHAnsi"/>
                <w:spacing w:val="-4"/>
                <w:sz w:val="20"/>
                <w:szCs w:val="20"/>
                <w:lang w:val="fr-CA" w:eastAsia="en-CA"/>
              </w:rPr>
              <w:t>par exemple, en utilisant des objets, des tableaux, des diagrammes, des symboles, des boucles ou des boucles imbriquées dans des codes.</w:t>
            </w:r>
            <w:r w:rsidRPr="00907305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br/>
            </w:r>
            <w:r w:rsidRPr="00671FC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Représenter une </w:t>
            </w:r>
            <w:r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suite</w:t>
            </w:r>
            <w:r w:rsidRPr="00671FC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de nombres ou de formes à l</w:t>
            </w:r>
            <w:r w:rsidR="00D9493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671FC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aide d</w:t>
            </w:r>
            <w:r w:rsidR="00D9493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671FC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 tableau de valeurs en appariant la valeur du terme à un numéro de terme (rang).</w:t>
            </w:r>
          </w:p>
          <w:p w14:paraId="5BF703E7" w14:textId="4D9718A8" w:rsidR="00F61DDC" w:rsidRPr="007A0AB5" w:rsidRDefault="00F61DDC" w:rsidP="00F61DDC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</w:pPr>
            <w:r w:rsidRPr="00FF0FC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417AFA">
              <w:rPr>
                <w:rFonts w:asciiTheme="majorHAnsi" w:hAnsiTheme="majorHAnsi" w:cstheme="majorHAnsi"/>
                <w:spacing w:val="-2"/>
                <w:sz w:val="20"/>
                <w:szCs w:val="20"/>
                <w:lang w:val="fr-CA"/>
              </w:rPr>
              <w:t>Créer un modèle visuel pour représenter</w:t>
            </w:r>
            <w:r w:rsidRPr="009558F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un modèle numérique simple.</w:t>
            </w:r>
            <w:r w:rsidRPr="000877A3">
              <w:rPr>
                <w:rFonts w:asciiTheme="majorHAnsi" w:hAnsiTheme="majorHAnsi" w:cs="Open Sans"/>
                <w:color w:val="000000"/>
                <w:sz w:val="20"/>
                <w:szCs w:val="20"/>
                <w:lang w:val="fr-CA" w:eastAsia="en-CA"/>
              </w:rPr>
              <w:br/>
            </w:r>
            <w:r w:rsidRPr="007A0AB5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- </w:t>
            </w:r>
            <w:r w:rsidRPr="007A0AB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Représenter un contexte ou problème mathématique à l</w:t>
            </w:r>
            <w:r w:rsidR="00D9493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7A0AB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aide d</w:t>
            </w:r>
            <w:r w:rsidR="00D9493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7A0AB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expressions ou d</w:t>
            </w:r>
            <w:r w:rsidR="00D9493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7A0AB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équations en utilisant des variables pour représenter les inconnues.</w:t>
            </w:r>
          </w:p>
          <w:p w14:paraId="2E5DAADB" w14:textId="77777777" w:rsidR="00F61DDC" w:rsidRPr="0001792D" w:rsidRDefault="00F61DDC" w:rsidP="00F61DDC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</w:pPr>
            <w:r w:rsidRPr="0001792D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  <w:t>Généraliser et analyser des régularités, des relations et des fonctions</w:t>
            </w:r>
          </w:p>
          <w:p w14:paraId="5A7069A6" w14:textId="77777777" w:rsidR="00F61DDC" w:rsidRPr="0001792D" w:rsidRDefault="00F61DDC" w:rsidP="00F61DDC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</w:pPr>
            <w:r w:rsidRPr="0001792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01792D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Expliquer la règle pour des suites numériques, y compris le point de départ et le changement (p. ex., pour : 16, 22, 28, 34... Commence à 16 et ajoute 6 chaque fois).</w:t>
            </w:r>
            <w:r w:rsidRPr="003C2A5E">
              <w:rPr>
                <w:rFonts w:asciiTheme="majorHAnsi" w:hAnsiTheme="majorHAnsi" w:cs="Open Sans"/>
                <w:color w:val="000000"/>
                <w:sz w:val="20"/>
                <w:szCs w:val="20"/>
                <w:lang w:val="fr-CA" w:eastAsia="en-CA"/>
              </w:rPr>
              <w:br/>
            </w:r>
            <w:r w:rsidRPr="003C2A5E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- </w:t>
            </w:r>
            <w:r w:rsidRPr="0001792D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Décrire des suites de nombres et de formes en utilisant des mots et des nombres.</w:t>
            </w:r>
          </w:p>
          <w:p w14:paraId="7B363493" w14:textId="4370646E" w:rsidR="00437EF3" w:rsidRPr="00F61DDC" w:rsidRDefault="00F61DDC" w:rsidP="00F61DDC">
            <w:pPr>
              <w:rPr>
                <w:rFonts w:ascii="Open Sans" w:hAnsi="Open Sans" w:cs="Open Sans"/>
                <w:sz w:val="22"/>
                <w:szCs w:val="22"/>
                <w:lang w:val="fr-CA" w:eastAsia="en-CA"/>
              </w:rPr>
            </w:pPr>
            <w:r w:rsidRPr="006D22A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- Prédire la valeur d</w:t>
            </w:r>
            <w:r w:rsidR="00D9493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6D22A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un terme donné dans une </w:t>
            </w:r>
            <w:r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suite</w:t>
            </w:r>
            <w:r w:rsidRPr="006D22A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de nombres ou de formes à l</w:t>
            </w:r>
            <w:r w:rsidR="00D9493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6D22A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aide de règles de régularité.</w:t>
            </w:r>
          </w:p>
        </w:tc>
      </w:tr>
    </w:tbl>
    <w:p w14:paraId="0BAF356C" w14:textId="567E866C" w:rsidR="00C47208" w:rsidRDefault="00C47208" w:rsidP="00C47208">
      <w:pPr>
        <w:jc w:val="center"/>
        <w:rPr>
          <w:rFonts w:ascii="Calibri" w:hAnsi="Calibri" w:cstheme="majorHAnsi"/>
          <w:b/>
          <w:bCs/>
          <w:sz w:val="28"/>
          <w:szCs w:val="28"/>
          <w:lang w:val="fr-FR"/>
        </w:rPr>
      </w:pPr>
      <w:r w:rsidRPr="00D52F49">
        <w:rPr>
          <w:rFonts w:ascii="Calibri" w:hAnsi="Calibri" w:cstheme="minorHAnsi"/>
          <w:noProof/>
          <w:sz w:val="20"/>
          <w:szCs w:val="20"/>
          <w:lang w:val="fr-FR"/>
        </w:rPr>
        <w:lastRenderedPageBreak/>
        <w:drawing>
          <wp:anchor distT="0" distB="0" distL="114300" distR="114300" simplePos="0" relativeHeight="251674624" behindDoc="0" locked="0" layoutInCell="1" hidden="0" allowOverlap="1" wp14:anchorId="793BA222" wp14:editId="7FC7DE2B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2019300" cy="673100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673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>Corrélation entre le programme d</w:t>
      </w:r>
      <w:r w:rsidR="00D94936">
        <w:rPr>
          <w:rFonts w:ascii="Calibri" w:hAnsi="Calibri" w:cstheme="majorHAnsi"/>
          <w:b/>
          <w:bCs/>
          <w:sz w:val="28"/>
          <w:szCs w:val="28"/>
          <w:lang w:val="fr-FR"/>
        </w:rPr>
        <w:t>’</w:t>
      </w: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études </w:t>
      </w:r>
      <w:r>
        <w:rPr>
          <w:rFonts w:ascii="Calibri" w:hAnsi="Calibri" w:cstheme="majorHAnsi"/>
          <w:b/>
          <w:bCs/>
          <w:sz w:val="28"/>
          <w:szCs w:val="28"/>
          <w:lang w:val="fr-FR"/>
        </w:rPr>
        <w:t>du Nouveau-Brunswick</w:t>
      </w:r>
    </w:p>
    <w:p w14:paraId="7741FA76" w14:textId="77777777" w:rsidR="001659D5" w:rsidRDefault="00C47208" w:rsidP="00C47208">
      <w:pPr>
        <w:jc w:val="center"/>
        <w:rPr>
          <w:rFonts w:ascii="Calibri" w:hAnsi="Calibri" w:cstheme="majorHAnsi"/>
          <w:b/>
          <w:bCs/>
          <w:sz w:val="28"/>
          <w:szCs w:val="28"/>
          <w:lang w:val="fr-FR"/>
        </w:rPr>
      </w:pP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 et Mathologie, </w:t>
      </w:r>
      <w:r>
        <w:rPr>
          <w:rFonts w:ascii="Calibri" w:hAnsi="Calibri" w:cstheme="majorHAnsi"/>
          <w:b/>
          <w:bCs/>
          <w:sz w:val="28"/>
          <w:szCs w:val="28"/>
          <w:lang w:val="fr-FR"/>
        </w:rPr>
        <w:t>5</w:t>
      </w:r>
      <w:r w:rsidRPr="00D52F49">
        <w:rPr>
          <w:rFonts w:ascii="Calibri" w:hAnsi="Calibri" w:cstheme="majorHAnsi"/>
          <w:b/>
          <w:bCs/>
          <w:sz w:val="28"/>
          <w:szCs w:val="28"/>
          <w:vertAlign w:val="superscript"/>
          <w:lang w:val="fr-FR"/>
        </w:rPr>
        <w:t>e</w:t>
      </w: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 année</w:t>
      </w:r>
      <w:r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 </w:t>
      </w:r>
    </w:p>
    <w:p w14:paraId="06A01DE8" w14:textId="4BFB0029" w:rsidR="00B31810" w:rsidRPr="00C47208" w:rsidRDefault="00C47208" w:rsidP="00C47208">
      <w:pPr>
        <w:jc w:val="center"/>
        <w:rPr>
          <w:b/>
          <w:sz w:val="28"/>
          <w:szCs w:val="28"/>
          <w:lang w:val="fr-CA"/>
        </w:rPr>
      </w:pPr>
      <w:r>
        <w:rPr>
          <w:rFonts w:ascii="Calibri" w:hAnsi="Calibri" w:cstheme="majorHAnsi"/>
          <w:b/>
          <w:bCs/>
          <w:sz w:val="28"/>
          <w:szCs w:val="28"/>
          <w:lang w:val="fr-FR"/>
        </w:rPr>
        <w:t>(</w:t>
      </w:r>
      <w:r w:rsidR="001659D5">
        <w:rPr>
          <w:rFonts w:ascii="Calibri" w:hAnsi="Calibri" w:cstheme="majorHAnsi"/>
          <w:b/>
          <w:bCs/>
          <w:sz w:val="28"/>
          <w:szCs w:val="28"/>
          <w:lang w:val="fr-FR"/>
        </w:rPr>
        <w:t>Les régularités et les relations : Les variables et les équations</w:t>
      </w:r>
      <w:r>
        <w:rPr>
          <w:rFonts w:ascii="Calibri" w:hAnsi="Calibri" w:cstheme="majorHAnsi"/>
          <w:b/>
          <w:bCs/>
          <w:sz w:val="28"/>
          <w:szCs w:val="28"/>
          <w:lang w:val="fr-FR"/>
        </w:rPr>
        <w:t>)</w:t>
      </w:r>
    </w:p>
    <w:p w14:paraId="7B3634A9" w14:textId="3C29A9CF" w:rsidR="007174F8" w:rsidRPr="00C47208" w:rsidRDefault="007174F8">
      <w:pPr>
        <w:rPr>
          <w:lang w:val="fr-CA"/>
        </w:rPr>
      </w:pPr>
    </w:p>
    <w:tbl>
      <w:tblPr>
        <w:tblStyle w:val="a3"/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695"/>
        <w:gridCol w:w="2715"/>
        <w:gridCol w:w="3371"/>
      </w:tblGrid>
      <w:tr w:rsidR="003A40B7" w:rsidRPr="00E83E7F" w14:paraId="7B3634AE" w14:textId="77777777" w:rsidTr="008E682F">
        <w:trPr>
          <w:trHeight w:val="500"/>
        </w:trPr>
        <w:tc>
          <w:tcPr>
            <w:tcW w:w="1889" w:type="pct"/>
            <w:shd w:val="clear" w:color="auto" w:fill="FDE9DE"/>
          </w:tcPr>
          <w:p w14:paraId="7B3634AA" w14:textId="1214501C" w:rsidR="003A40B7" w:rsidRPr="006E5567" w:rsidRDefault="0060589E" w:rsidP="00B54EB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Résultats d</w:t>
            </w:r>
            <w:r w:rsidR="00D94936">
              <w:rPr>
                <w:rFonts w:asciiTheme="majorHAnsi" w:hAnsiTheme="majorHAnsi"/>
                <w:b/>
                <w:sz w:val="22"/>
                <w:szCs w:val="22"/>
              </w:rPr>
              <w:t>’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apprentissage</w:t>
            </w:r>
          </w:p>
        </w:tc>
        <w:tc>
          <w:tcPr>
            <w:tcW w:w="1388" w:type="pct"/>
            <w:shd w:val="clear" w:color="auto" w:fill="FDE9DE"/>
          </w:tcPr>
          <w:p w14:paraId="7B3634AB" w14:textId="5A41F6F9" w:rsidR="003A40B7" w:rsidRPr="006E5567" w:rsidRDefault="0060589E" w:rsidP="00B54EB2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="Calibri" w:hAnsi="Calibri" w:cstheme="majorHAnsi"/>
                <w:b/>
                <w:sz w:val="22"/>
                <w:szCs w:val="22"/>
              </w:rPr>
              <w:t>5</w:t>
            </w:r>
            <w:r w:rsidRPr="00D52F49">
              <w:rPr>
                <w:rFonts w:ascii="Calibri" w:hAnsi="Calibri" w:cstheme="majorHAnsi"/>
                <w:b/>
                <w:sz w:val="22"/>
                <w:szCs w:val="22"/>
                <w:vertAlign w:val="superscript"/>
              </w:rPr>
              <w:t>e</w:t>
            </w:r>
            <w:r w:rsidRPr="00D52F49">
              <w:rPr>
                <w:rFonts w:ascii="Calibri" w:hAnsi="Calibri" w:cstheme="majorHAnsi"/>
                <w:b/>
                <w:sz w:val="22"/>
                <w:szCs w:val="22"/>
              </w:rPr>
              <w:t xml:space="preserve"> année, Mathologie.ca</w:t>
            </w:r>
          </w:p>
        </w:tc>
        <w:tc>
          <w:tcPr>
            <w:tcW w:w="1723" w:type="pct"/>
            <w:shd w:val="clear" w:color="auto" w:fill="FDE9DE"/>
          </w:tcPr>
          <w:p w14:paraId="7B3634AD" w14:textId="1884F5A6" w:rsidR="003A40B7" w:rsidRPr="00361A46" w:rsidRDefault="00361A46" w:rsidP="00B54EB2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98075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fr-CA"/>
              </w:rPr>
              <w:t xml:space="preserve">La progression des apprentissages en mathématiques, </w:t>
            </w:r>
            <w:r w:rsidRPr="00361A46">
              <w:rPr>
                <w:rFonts w:asciiTheme="majorHAnsi" w:hAnsiTheme="majorHAnsi" w:cstheme="majorHAnsi"/>
                <w:b/>
                <w:bCs/>
                <w:spacing w:val="-2"/>
                <w:sz w:val="22"/>
                <w:szCs w:val="22"/>
                <w:lang w:val="fr-CA"/>
              </w:rPr>
              <w:t>4</w:t>
            </w:r>
            <w:r w:rsidRPr="00361A46">
              <w:rPr>
                <w:rFonts w:asciiTheme="majorHAnsi" w:hAnsiTheme="majorHAnsi" w:cstheme="majorHAnsi"/>
                <w:b/>
                <w:bCs/>
                <w:spacing w:val="-2"/>
                <w:sz w:val="22"/>
                <w:szCs w:val="22"/>
                <w:vertAlign w:val="superscript"/>
                <w:lang w:val="fr-CA"/>
              </w:rPr>
              <w:t>e</w:t>
            </w:r>
            <w:r w:rsidRPr="00361A46">
              <w:rPr>
                <w:rFonts w:asciiTheme="majorHAnsi" w:hAnsiTheme="majorHAnsi" w:cstheme="majorHAnsi"/>
                <w:b/>
                <w:bCs/>
                <w:spacing w:val="-2"/>
                <w:sz w:val="22"/>
                <w:szCs w:val="22"/>
                <w:lang w:val="fr-CA"/>
              </w:rPr>
              <w:t xml:space="preserve"> à 6</w:t>
            </w:r>
            <w:r w:rsidRPr="00361A46">
              <w:rPr>
                <w:rFonts w:asciiTheme="majorHAnsi" w:hAnsiTheme="majorHAnsi" w:cstheme="majorHAnsi"/>
                <w:b/>
                <w:bCs/>
                <w:spacing w:val="-2"/>
                <w:sz w:val="22"/>
                <w:szCs w:val="22"/>
                <w:vertAlign w:val="superscript"/>
                <w:lang w:val="fr-CA"/>
              </w:rPr>
              <w:t>e</w:t>
            </w:r>
            <w:r w:rsidRPr="00361A46">
              <w:rPr>
                <w:rFonts w:asciiTheme="majorHAnsi" w:hAnsiTheme="majorHAnsi" w:cstheme="majorHAnsi"/>
                <w:b/>
                <w:bCs/>
                <w:spacing w:val="-2"/>
                <w:sz w:val="22"/>
                <w:szCs w:val="22"/>
                <w:lang w:val="fr-CA"/>
              </w:rPr>
              <w:t xml:space="preserve"> années, </w:t>
            </w:r>
            <w:r w:rsidRPr="0098075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fr-CA"/>
              </w:rPr>
              <w:t>Pearson Canada</w:t>
            </w:r>
          </w:p>
        </w:tc>
      </w:tr>
      <w:tr w:rsidR="008E682F" w:rsidRPr="00E83E7F" w14:paraId="634332DA" w14:textId="77777777" w:rsidTr="00A220A4">
        <w:trPr>
          <w:trHeight w:val="2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5682E77A" w14:textId="542FA8A1" w:rsidR="00BB19FF" w:rsidRPr="00063B85" w:rsidRDefault="00BB19FF" w:rsidP="00B54EB2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063B85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Résultat d</w:t>
            </w:r>
            <w:r w:rsidR="00D94936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’</w:t>
            </w:r>
            <w:r w:rsidRPr="00063B85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apprentissage général :</w:t>
            </w:r>
          </w:p>
          <w:p w14:paraId="58DE4D2A" w14:textId="33513ACB" w:rsidR="008E682F" w:rsidRPr="0021698D" w:rsidRDefault="00162519" w:rsidP="00B54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166A35">
              <w:rPr>
                <w:rFonts w:ascii="Calibri" w:hAnsi="Calibri" w:cs="Calibri"/>
                <w:sz w:val="20"/>
                <w:szCs w:val="20"/>
                <w:lang w:val="fr-CA"/>
              </w:rPr>
              <w:t>Représenter des expressions algébriques de plusieurs façons</w:t>
            </w:r>
            <w:r w:rsidR="008E682F" w:rsidRPr="0021698D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.</w:t>
            </w:r>
          </w:p>
        </w:tc>
      </w:tr>
      <w:tr w:rsidR="00E32F84" w:rsidRPr="00810B52" w14:paraId="0FC523DD" w14:textId="77777777" w:rsidTr="002C0FB9">
        <w:trPr>
          <w:trHeight w:val="20"/>
        </w:trPr>
        <w:tc>
          <w:tcPr>
            <w:tcW w:w="1889" w:type="pct"/>
          </w:tcPr>
          <w:p w14:paraId="6ECC3919" w14:textId="175BC811" w:rsidR="0060589E" w:rsidRPr="0026210C" w:rsidRDefault="0060589E" w:rsidP="00B54EB2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fr-CA"/>
              </w:rPr>
            </w:pPr>
            <w:r w:rsidRPr="0026210C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Résultats d</w:t>
            </w:r>
            <w:r w:rsidR="00D94936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’</w:t>
            </w:r>
            <w:r w:rsidRPr="0026210C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apprentissage spécifiques</w:t>
            </w:r>
          </w:p>
          <w:p w14:paraId="0DC04F8A" w14:textId="2AF28BC2" w:rsidR="00F06625" w:rsidRPr="00AC3261" w:rsidRDefault="00456A14" w:rsidP="00B54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</w:pPr>
            <w:r w:rsidRPr="00AC326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PR2 : </w:t>
            </w:r>
            <w:r w:rsidR="00F06625" w:rsidRPr="00AC326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Résoudre des problèmes comportant des équations à une variable et à une étape dont les coefficients et les solutions sont des nombres entiers.</w:t>
            </w:r>
          </w:p>
        </w:tc>
        <w:tc>
          <w:tcPr>
            <w:tcW w:w="1388" w:type="pct"/>
          </w:tcPr>
          <w:p w14:paraId="5F590E3C" w14:textId="066B3034" w:rsidR="003058E4" w:rsidRPr="00A3313D" w:rsidRDefault="003058E4" w:rsidP="00B54EB2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582ABD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La modélisation et l</w:t>
            </w:r>
            <w:r w:rsidR="00D94936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’</w:t>
            </w:r>
            <w:r w:rsidRPr="00582ABD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algèbre, unité </w:t>
            </w:r>
            <w:r w:rsidRPr="00A3313D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2 : Les variables et les équations</w:t>
            </w:r>
          </w:p>
          <w:p w14:paraId="768400D1" w14:textId="795D97DE" w:rsidR="003058E4" w:rsidRPr="00A3313D" w:rsidRDefault="003058E4" w:rsidP="00B54EB2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A3313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5 : Utiliser des variables</w:t>
            </w:r>
            <w:r w:rsidRPr="00A3313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>6 : Résoudre des équations d</w:t>
            </w:r>
            <w:r w:rsidR="00D9493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A3313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addition et de soustraction</w:t>
            </w:r>
          </w:p>
          <w:p w14:paraId="412036C8" w14:textId="77777777" w:rsidR="003058E4" w:rsidRPr="00A3313D" w:rsidRDefault="003058E4" w:rsidP="00B54EB2">
            <w:pPr>
              <w:rPr>
                <w:rFonts w:asciiTheme="majorHAnsi" w:eastAsia="Calibri" w:hAnsiTheme="majorHAnsi" w:cstheme="majorHAnsi"/>
                <w:sz w:val="20"/>
                <w:szCs w:val="20"/>
                <w:lang w:val="fr-CA"/>
              </w:rPr>
            </w:pPr>
            <w:r w:rsidRPr="00A3313D">
              <w:rPr>
                <w:rFonts w:asciiTheme="majorHAnsi" w:eastAsia="Calibri" w:hAnsiTheme="majorHAnsi" w:cstheme="majorHAnsi"/>
                <w:sz w:val="20"/>
                <w:szCs w:val="20"/>
                <w:lang w:val="fr-CA"/>
              </w:rPr>
              <w:t>7 : Résoudre des équations de multiplication et de division</w:t>
            </w:r>
            <w:r w:rsidRPr="00A3313D">
              <w:rPr>
                <w:rFonts w:asciiTheme="majorHAnsi" w:eastAsia="Calibri" w:hAnsiTheme="majorHAnsi" w:cstheme="majorHAnsi"/>
                <w:sz w:val="20"/>
                <w:szCs w:val="20"/>
                <w:lang w:val="fr-CA"/>
              </w:rPr>
              <w:br/>
              <w:t>8 : Utiliser des équations pour résoudre des problèmes</w:t>
            </w:r>
          </w:p>
          <w:p w14:paraId="25B81702" w14:textId="0BE25D04" w:rsidR="00E32F84" w:rsidRPr="003058E4" w:rsidRDefault="003058E4" w:rsidP="00B54EB2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A3313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10 : Approfondissement : Les variables et les équations</w:t>
            </w:r>
          </w:p>
        </w:tc>
        <w:tc>
          <w:tcPr>
            <w:tcW w:w="1723" w:type="pct"/>
            <w:shd w:val="clear" w:color="auto" w:fill="auto"/>
          </w:tcPr>
          <w:p w14:paraId="18ADDAAA" w14:textId="4FF8A6F3" w:rsidR="005F0C22" w:rsidRPr="004B5EAB" w:rsidRDefault="005F0C22" w:rsidP="005F0C22">
            <w:pPr>
              <w:rPr>
                <w:rFonts w:asciiTheme="majorHAnsi" w:hAnsiTheme="majorHAnsi" w:cstheme="majorHAnsi"/>
                <w:b/>
                <w:spacing w:val="-4"/>
                <w:sz w:val="20"/>
                <w:szCs w:val="20"/>
                <w:lang w:val="fr-CA"/>
              </w:rPr>
            </w:pPr>
            <w:r w:rsidRPr="004B5EAB">
              <w:rPr>
                <w:rFonts w:asciiTheme="majorHAnsi" w:hAnsiTheme="majorHAnsi" w:cstheme="majorHAnsi"/>
                <w:b/>
                <w:spacing w:val="-4"/>
                <w:sz w:val="20"/>
                <w:szCs w:val="20"/>
                <w:lang w:val="fr-CA"/>
              </w:rPr>
              <w:t>Idée principale : On peut représenter les régularités et les relations à l</w:t>
            </w:r>
            <w:r w:rsidR="00D94936">
              <w:rPr>
                <w:rFonts w:asciiTheme="majorHAnsi" w:hAnsiTheme="majorHAnsi" w:cstheme="majorHAnsi"/>
                <w:b/>
                <w:spacing w:val="-4"/>
                <w:sz w:val="20"/>
                <w:szCs w:val="20"/>
                <w:lang w:val="fr-CA"/>
              </w:rPr>
              <w:t>’</w:t>
            </w:r>
            <w:r w:rsidRPr="004B5EAB">
              <w:rPr>
                <w:rFonts w:asciiTheme="majorHAnsi" w:hAnsiTheme="majorHAnsi" w:cstheme="majorHAnsi"/>
                <w:b/>
                <w:spacing w:val="-4"/>
                <w:sz w:val="20"/>
                <w:szCs w:val="20"/>
                <w:lang w:val="fr-CA"/>
              </w:rPr>
              <w:t>aide de symboles, d</w:t>
            </w:r>
            <w:r w:rsidR="00D94936">
              <w:rPr>
                <w:rFonts w:asciiTheme="majorHAnsi" w:hAnsiTheme="majorHAnsi" w:cstheme="majorHAnsi"/>
                <w:b/>
                <w:spacing w:val="-4"/>
                <w:sz w:val="20"/>
                <w:szCs w:val="20"/>
                <w:lang w:val="fr-CA"/>
              </w:rPr>
              <w:t>’</w:t>
            </w:r>
            <w:r w:rsidRPr="004B5EAB">
              <w:rPr>
                <w:rFonts w:asciiTheme="majorHAnsi" w:hAnsiTheme="majorHAnsi" w:cstheme="majorHAnsi"/>
                <w:b/>
                <w:spacing w:val="-4"/>
                <w:sz w:val="20"/>
                <w:szCs w:val="20"/>
                <w:lang w:val="fr-CA"/>
              </w:rPr>
              <w:t>équations et d</w:t>
            </w:r>
            <w:r w:rsidR="00D94936">
              <w:rPr>
                <w:rFonts w:asciiTheme="majorHAnsi" w:hAnsiTheme="majorHAnsi" w:cstheme="majorHAnsi"/>
                <w:b/>
                <w:spacing w:val="-4"/>
                <w:sz w:val="20"/>
                <w:szCs w:val="20"/>
                <w:lang w:val="fr-CA"/>
              </w:rPr>
              <w:t>’</w:t>
            </w:r>
            <w:r w:rsidRPr="004B5EAB">
              <w:rPr>
                <w:rFonts w:asciiTheme="majorHAnsi" w:hAnsiTheme="majorHAnsi" w:cstheme="majorHAnsi"/>
                <w:b/>
                <w:spacing w:val="-4"/>
                <w:sz w:val="20"/>
                <w:szCs w:val="20"/>
                <w:lang w:val="fr-CA"/>
              </w:rPr>
              <w:t>expressions.</w:t>
            </w:r>
          </w:p>
          <w:p w14:paraId="60AA6753" w14:textId="4A256355" w:rsidR="005F0C22" w:rsidRPr="004B5EAB" w:rsidRDefault="005F0C22" w:rsidP="005F0C22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</w:pPr>
            <w:r w:rsidRPr="004B5EAB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  <w:t>Comprendre l</w:t>
            </w:r>
            <w:r w:rsidR="00D94936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  <w:t>’</w:t>
            </w:r>
            <w:r w:rsidRPr="004B5EAB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  <w:t>égalité et l</w:t>
            </w:r>
            <w:r w:rsidR="00D94936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  <w:t>’</w:t>
            </w:r>
            <w:r w:rsidRPr="004B5EAB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  <w:t>inégalité, et développer les propriétés généralisées des nombres et des opérations</w:t>
            </w:r>
          </w:p>
          <w:p w14:paraId="044AC481" w14:textId="77777777" w:rsidR="005F0C22" w:rsidRPr="005A5395" w:rsidRDefault="005F0C22" w:rsidP="005F0C22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</w:pPr>
            <w:r w:rsidRPr="004B5EA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2E4C20">
              <w:rPr>
                <w:rFonts w:asciiTheme="majorHAnsi" w:hAnsiTheme="majorHAnsi" w:cstheme="majorHAnsi"/>
                <w:spacing w:val="-2"/>
                <w:sz w:val="20"/>
                <w:szCs w:val="20"/>
                <w:lang w:val="fr-CA" w:eastAsia="en-CA"/>
              </w:rPr>
              <w:t>Exprimer un problème mathématique</w:t>
            </w:r>
            <w:r w:rsidRPr="004B5EAB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 à une étape comme étant une équation en utilisant un symbole ou une lettre pour représenter un nombre </w:t>
            </w:r>
            <w:r w:rsidRPr="005A5395">
              <w:rPr>
                <w:rFonts w:asciiTheme="majorHAnsi" w:hAnsiTheme="majorHAnsi" w:cstheme="majorHAnsi"/>
                <w:spacing w:val="-4"/>
                <w:sz w:val="20"/>
                <w:szCs w:val="20"/>
                <w:lang w:val="fr-CA" w:eastAsia="en-CA"/>
              </w:rPr>
              <w:t xml:space="preserve">inconnu (p. ex., </w:t>
            </w:r>
            <w:r w:rsidRPr="004B5EAB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Sena avait quelques jetons et en a utilisé quatre. Il lui en reste sept : □ – 4 = 7).</w:t>
            </w:r>
            <w:r w:rsidRPr="000F2ACF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br/>
            </w:r>
            <w:r w:rsidRPr="000F2ACF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3D4736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 xml:space="preserve">Déterminer un nombre inconnu dans des équations simples à une étape en utilisant différentes stratégies (p. ex., </w:t>
            </w:r>
            <w:r w:rsidRPr="003D4736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fr-CA" w:eastAsia="en-CA"/>
              </w:rPr>
              <w:t>n</w:t>
            </w:r>
            <w:r w:rsidRPr="003D4736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 xml:space="preserve"> × 3 = 12; 13 – □ = 8).</w:t>
            </w:r>
          </w:p>
          <w:p w14:paraId="43614B2D" w14:textId="6CD610C3" w:rsidR="005F0C22" w:rsidRPr="003D4736" w:rsidRDefault="005F0C22" w:rsidP="005F0C22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val="fr-CA" w:eastAsia="en-CA"/>
              </w:rPr>
            </w:pPr>
            <w:r w:rsidRPr="00271E1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3D4736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 xml:space="preserve">Utiliser des propriétés arithmétiques pour étudier et transformer des additions et des multiplications à une étape (p. ex., les équations 5 + 4 = 9 et 5 + </w:t>
            </w:r>
            <w:r w:rsidRPr="003D4736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fr-CA" w:eastAsia="en-CA"/>
              </w:rPr>
              <w:t>a</w:t>
            </w:r>
            <w:r w:rsidRPr="003D4736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 xml:space="preserve"> = 9 ont la même structure et peuvent être réorganisées de la même façon pour maintenir l</w:t>
            </w:r>
            <w:r w:rsidR="00D94936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>’</w:t>
            </w:r>
            <w:r w:rsidRPr="003D4736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 xml:space="preserve">égalité : 4 + 5 = 9 et </w:t>
            </w:r>
            <w:r w:rsidRPr="003D4736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fr-CA" w:eastAsia="en-CA"/>
              </w:rPr>
              <w:t>a</w:t>
            </w:r>
            <w:r w:rsidRPr="003D4736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 xml:space="preserve"> + 5 = 9).</w:t>
            </w:r>
          </w:p>
          <w:p w14:paraId="2EA0765C" w14:textId="297ED69C" w:rsidR="005F0C22" w:rsidRPr="00D94936" w:rsidRDefault="005F0C22" w:rsidP="005F0C22">
            <w:pP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val="fr-CA" w:eastAsia="en-CA"/>
              </w:rPr>
            </w:pPr>
            <w:r w:rsidRPr="003D4736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- </w:t>
            </w:r>
            <w:r w:rsidRPr="003D4736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 xml:space="preserve">Utiliser des propriétés arithmétiques pour étudier et transformer des soustractions et des divisions à une étape (p. ex., 12 – 5 = 7 et 12 – </w:t>
            </w:r>
            <w:r w:rsidRPr="003D4736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fr-CA" w:eastAsia="en-CA"/>
              </w:rPr>
              <w:t xml:space="preserve">b </w:t>
            </w:r>
            <w:r w:rsidRPr="003D4736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>= 7 ont la même structure et peuvent être réorganisées de la même façon pour maintenir l</w:t>
            </w:r>
            <w:r w:rsidR="00D94936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>’</w:t>
            </w:r>
            <w:r w:rsidRPr="003D4736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 xml:space="preserve">égalité : 12 – 7 = 5 et 12 – 7 = </w:t>
            </w:r>
            <w:r w:rsidRPr="003D4736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fr-CA" w:eastAsia="en-CA"/>
              </w:rPr>
              <w:t>b</w:t>
            </w:r>
            <w:r w:rsidRPr="003D4736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>).</w:t>
            </w:r>
            <w:r w:rsidR="00081808" w:rsidRPr="005F0C22">
              <w:rPr>
                <w:rFonts w:asciiTheme="majorHAnsi" w:hAnsiTheme="majorHAnsi" w:cs="Open Sans"/>
                <w:color w:val="000000"/>
                <w:sz w:val="20"/>
                <w:szCs w:val="20"/>
                <w:lang w:val="fr-CA" w:eastAsia="en-CA"/>
              </w:rPr>
              <w:br/>
            </w:r>
          </w:p>
          <w:p w14:paraId="6F13A20C" w14:textId="77777777" w:rsidR="00810B52" w:rsidRPr="00271E12" w:rsidRDefault="00810B52" w:rsidP="00810B52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</w:pPr>
            <w:r w:rsidRPr="004B5EAB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  <w:lastRenderedPageBreak/>
              <w:t>Utiliser des variables, des expressions algébriques et des équations pour représenter des relations mathématiques</w:t>
            </w:r>
          </w:p>
          <w:p w14:paraId="5F3C8B49" w14:textId="387FA206" w:rsidR="00810B52" w:rsidRPr="00703131" w:rsidRDefault="00810B52" w:rsidP="00810B52">
            <w:pPr>
              <w:rPr>
                <w:rFonts w:ascii="Calibri" w:hAnsi="Calibri" w:cstheme="majorHAnsi"/>
                <w:color w:val="000000"/>
                <w:sz w:val="20"/>
                <w:szCs w:val="20"/>
                <w:lang w:val="fr-CA" w:eastAsia="en-CA"/>
              </w:rPr>
            </w:pPr>
            <w:r w:rsidRPr="0069365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4B5EAB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Comprendre qu</w:t>
            </w:r>
            <w:r w:rsidR="00D94936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’</w:t>
            </w:r>
            <w:r w:rsidRPr="004B5EAB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une quantité inconnue (c.-à-d., une variable) </w:t>
            </w:r>
            <w:r w:rsidRPr="004B5EAB">
              <w:rPr>
                <w:rFonts w:asciiTheme="majorHAnsi" w:hAnsiTheme="majorHAnsi" w:cstheme="majorHAnsi"/>
                <w:spacing w:val="-8"/>
                <w:sz w:val="20"/>
                <w:szCs w:val="20"/>
                <w:lang w:val="fr-CA" w:eastAsia="en-CA"/>
              </w:rPr>
              <w:t>peut être représentée</w:t>
            </w:r>
            <w:r w:rsidRPr="004B5EAB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 par un symbole ou une lettre (p. ex., 13 – □ = 8; 4</w:t>
            </w:r>
            <w:r w:rsidRPr="004B5EAB">
              <w:rPr>
                <w:rFonts w:asciiTheme="majorHAnsi" w:hAnsiTheme="majorHAnsi" w:cstheme="majorHAnsi"/>
                <w:i/>
                <w:iCs/>
                <w:sz w:val="20"/>
                <w:szCs w:val="20"/>
                <w:lang w:val="fr-CA" w:eastAsia="en-CA"/>
              </w:rPr>
              <w:t>n</w:t>
            </w:r>
            <w:r w:rsidRPr="004B5EAB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 = 12).</w:t>
            </w:r>
            <w:r w:rsidRPr="004B5EAB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br/>
            </w:r>
            <w:r w:rsidRPr="004B5EA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703131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Utiliser avec aisance des symboles et des lettres pour représenter des quantités inconnues dans des équations (p. ex., savoir que les équations 4 + □ = 7; 4 + </w:t>
            </w:r>
            <w:r w:rsidRPr="00703131">
              <w:rPr>
                <w:rFonts w:asciiTheme="majorHAnsi" w:hAnsiTheme="majorHAnsi" w:cstheme="majorHAnsi"/>
                <w:i/>
                <w:iCs/>
                <w:sz w:val="20"/>
                <w:szCs w:val="20"/>
                <w:lang w:val="fr-CA" w:eastAsia="en-CA"/>
              </w:rPr>
              <w:t>x</w:t>
            </w:r>
            <w:r w:rsidRPr="00703131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 = 7; et 4 + </w:t>
            </w:r>
            <w:r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br/>
            </w:r>
            <w:r w:rsidRPr="00703131">
              <w:rPr>
                <w:rFonts w:asciiTheme="majorHAnsi" w:hAnsiTheme="majorHAnsi" w:cstheme="majorHAnsi"/>
                <w:i/>
                <w:iCs/>
                <w:sz w:val="20"/>
                <w:szCs w:val="20"/>
                <w:lang w:val="fr-CA" w:eastAsia="en-CA"/>
              </w:rPr>
              <w:t>y</w:t>
            </w:r>
            <w:r w:rsidRPr="00703131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 = 7 représentent toutes la même équation, dans laquelle □, </w:t>
            </w:r>
            <w:r w:rsidRPr="00703131">
              <w:rPr>
                <w:rFonts w:asciiTheme="majorHAnsi" w:hAnsiTheme="majorHAnsi" w:cstheme="majorHAnsi"/>
                <w:i/>
                <w:iCs/>
                <w:sz w:val="20"/>
                <w:szCs w:val="20"/>
                <w:lang w:val="fr-CA" w:eastAsia="en-CA"/>
              </w:rPr>
              <w:t>x</w:t>
            </w:r>
            <w:r w:rsidRPr="00703131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 et </w:t>
            </w:r>
            <w:r w:rsidRPr="00703131">
              <w:rPr>
                <w:rFonts w:asciiTheme="majorHAnsi" w:hAnsiTheme="majorHAnsi" w:cstheme="majorHAnsi"/>
                <w:i/>
                <w:iCs/>
                <w:sz w:val="20"/>
                <w:szCs w:val="20"/>
                <w:lang w:val="fr-CA" w:eastAsia="en-CA"/>
              </w:rPr>
              <w:t>y</w:t>
            </w:r>
            <w:r w:rsidRPr="00703131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 représentent la même valeur).</w:t>
            </w:r>
          </w:p>
          <w:p w14:paraId="30B86323" w14:textId="6DC16179" w:rsidR="00810B52" w:rsidRPr="00693654" w:rsidRDefault="00810B52" w:rsidP="00810B52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</w:pPr>
            <w:r w:rsidRPr="00703131">
              <w:rPr>
                <w:rFonts w:ascii="Calibri" w:hAnsi="Calibri" w:cstheme="majorHAnsi"/>
                <w:sz w:val="20"/>
                <w:szCs w:val="20"/>
                <w:lang w:val="fr-CA"/>
              </w:rPr>
              <w:t xml:space="preserve">- </w:t>
            </w:r>
            <w:r w:rsidRPr="00703131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Interpréter et écrire des expressions algébriques (p. ex., 2</w:t>
            </w:r>
            <w:r w:rsidRPr="00703131">
              <w:rPr>
                <w:rFonts w:asciiTheme="majorHAnsi" w:hAnsiTheme="majorHAnsi" w:cstheme="majorHAnsi"/>
                <w:i/>
                <w:iCs/>
                <w:sz w:val="20"/>
                <w:szCs w:val="20"/>
                <w:lang w:val="fr-CA" w:eastAsia="en-CA"/>
              </w:rPr>
              <w:t>n</w:t>
            </w:r>
            <w:r w:rsidRPr="00703131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 signifie deux fois un nombre; soustraire un nombre de 7 peut s</w:t>
            </w:r>
            <w:r w:rsidR="00D94936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’</w:t>
            </w:r>
            <w:r w:rsidRPr="00703131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écrire 7 – </w:t>
            </w:r>
            <w:r w:rsidRPr="00703131">
              <w:rPr>
                <w:rFonts w:asciiTheme="majorHAnsi" w:hAnsiTheme="majorHAnsi" w:cstheme="majorHAnsi"/>
                <w:i/>
                <w:iCs/>
                <w:sz w:val="20"/>
                <w:szCs w:val="20"/>
                <w:lang w:val="fr-CA" w:eastAsia="en-CA"/>
              </w:rPr>
              <w:t>n</w:t>
            </w:r>
            <w:r w:rsidRPr="00703131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).</w:t>
            </w:r>
          </w:p>
          <w:p w14:paraId="22577235" w14:textId="367434C0" w:rsidR="002C0FB9" w:rsidRPr="00810B52" w:rsidRDefault="00810B52" w:rsidP="00810B52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val="fr-CA" w:eastAsia="en-CA"/>
              </w:rPr>
            </w:pPr>
            <w:r w:rsidRPr="00075F9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075F92">
              <w:rPr>
                <w:rFonts w:ascii="Calibri" w:hAnsi="Calibri" w:cs="Calibri"/>
                <w:sz w:val="20"/>
                <w:szCs w:val="20"/>
                <w:lang w:val="fr-CA"/>
              </w:rPr>
              <w:t>Comprendre qu</w:t>
            </w:r>
            <w:r w:rsidR="00D94936">
              <w:rPr>
                <w:rFonts w:ascii="Calibri" w:hAnsi="Calibri" w:cs="Calibri"/>
                <w:sz w:val="20"/>
                <w:szCs w:val="20"/>
                <w:lang w:val="fr-CA"/>
              </w:rPr>
              <w:t>’</w:t>
            </w:r>
            <w:r w:rsidRPr="00075F92">
              <w:rPr>
                <w:rFonts w:ascii="Calibri" w:hAnsi="Calibri" w:cs="Calibri"/>
                <w:sz w:val="20"/>
                <w:szCs w:val="20"/>
                <w:lang w:val="fr-CA"/>
              </w:rPr>
              <w:t>une variable est une quantité qui peut varier (p. ex., dans 5</w:t>
            </w:r>
            <w:r w:rsidRPr="0067505D">
              <w:rPr>
                <w:rFonts w:ascii="Calibri" w:hAnsi="Calibri" w:cs="Calibri"/>
                <w:i/>
                <w:iCs/>
                <w:sz w:val="20"/>
                <w:szCs w:val="20"/>
                <w:lang w:val="fr-CA"/>
              </w:rPr>
              <w:t>s</w:t>
            </w:r>
            <w:r w:rsidRPr="00075F92">
              <w:rPr>
                <w:rFonts w:ascii="Calibri" w:hAnsi="Calibri" w:cs="Calibri"/>
                <w:sz w:val="20"/>
                <w:szCs w:val="20"/>
                <w:lang w:val="fr-CA"/>
              </w:rPr>
              <w:t xml:space="preserve">, </w:t>
            </w:r>
            <w:r w:rsidRPr="0067505D">
              <w:rPr>
                <w:rFonts w:ascii="Calibri" w:hAnsi="Calibri" w:cs="Calibri"/>
                <w:i/>
                <w:iCs/>
                <w:sz w:val="20"/>
                <w:szCs w:val="20"/>
                <w:lang w:val="fr-CA"/>
              </w:rPr>
              <w:t>s</w:t>
            </w:r>
            <w:r w:rsidRPr="00075F92">
              <w:rPr>
                <w:rFonts w:ascii="Calibri" w:hAnsi="Calibri" w:cs="Calibri"/>
                <w:sz w:val="20"/>
                <w:szCs w:val="20"/>
                <w:lang w:val="fr-CA"/>
              </w:rPr>
              <w:t xml:space="preserve"> peut avoir n</w:t>
            </w:r>
            <w:r w:rsidR="00D94936">
              <w:rPr>
                <w:rFonts w:ascii="Calibri" w:hAnsi="Calibri" w:cs="Calibri"/>
                <w:sz w:val="20"/>
                <w:szCs w:val="20"/>
                <w:lang w:val="fr-CA"/>
              </w:rPr>
              <w:t>’</w:t>
            </w:r>
            <w:r w:rsidRPr="00075F92">
              <w:rPr>
                <w:rFonts w:ascii="Calibri" w:hAnsi="Calibri" w:cs="Calibri"/>
                <w:sz w:val="20"/>
                <w:szCs w:val="20"/>
                <w:lang w:val="fr-CA"/>
              </w:rPr>
              <w:t>importe quelle valeur).</w:t>
            </w:r>
          </w:p>
        </w:tc>
      </w:tr>
    </w:tbl>
    <w:p w14:paraId="0FB989D7" w14:textId="0C1C40B5" w:rsidR="00290505" w:rsidRPr="00810B52" w:rsidRDefault="00290505">
      <w:pPr>
        <w:rPr>
          <w:b/>
          <w:lang w:val="fr-CA"/>
        </w:rPr>
      </w:pPr>
    </w:p>
    <w:p w14:paraId="3B6F69AC" w14:textId="64B2B0AB" w:rsidR="007174F8" w:rsidRPr="00810B52" w:rsidRDefault="00290505">
      <w:pPr>
        <w:rPr>
          <w:lang w:val="fr-CA"/>
        </w:rPr>
      </w:pPr>
      <w:r w:rsidRPr="00810B52">
        <w:rPr>
          <w:lang w:val="fr-CA"/>
        </w:rPr>
        <w:br w:type="page"/>
      </w:r>
    </w:p>
    <w:p w14:paraId="65016817" w14:textId="7C9FDEFE" w:rsidR="00D93419" w:rsidRDefault="00D93419" w:rsidP="00D93419">
      <w:pPr>
        <w:jc w:val="center"/>
        <w:rPr>
          <w:rFonts w:ascii="Calibri" w:hAnsi="Calibri" w:cstheme="majorHAnsi"/>
          <w:b/>
          <w:bCs/>
          <w:sz w:val="28"/>
          <w:szCs w:val="28"/>
          <w:lang w:val="fr-FR"/>
        </w:rPr>
      </w:pPr>
      <w:r w:rsidRPr="00D52F49">
        <w:rPr>
          <w:rFonts w:ascii="Calibri" w:hAnsi="Calibri" w:cstheme="minorHAnsi"/>
          <w:noProof/>
          <w:sz w:val="20"/>
          <w:szCs w:val="20"/>
          <w:lang w:val="fr-FR"/>
        </w:rPr>
        <w:lastRenderedPageBreak/>
        <w:drawing>
          <wp:anchor distT="0" distB="0" distL="114300" distR="114300" simplePos="0" relativeHeight="251676672" behindDoc="0" locked="0" layoutInCell="1" hidden="0" allowOverlap="1" wp14:anchorId="4CEDDF88" wp14:editId="5CA542F7">
            <wp:simplePos x="0" y="0"/>
            <wp:positionH relativeFrom="page">
              <wp:align>center</wp:align>
            </wp:positionH>
            <wp:positionV relativeFrom="paragraph">
              <wp:posOffset>47625</wp:posOffset>
            </wp:positionV>
            <wp:extent cx="2019300" cy="673100"/>
            <wp:effectExtent l="0" t="0" r="0" b="0"/>
            <wp:wrapTopAndBottom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673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Corrélation </w:t>
      </w: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>entre le programme d</w:t>
      </w:r>
      <w:r w:rsidR="00D94936">
        <w:rPr>
          <w:rFonts w:ascii="Calibri" w:hAnsi="Calibri" w:cstheme="majorHAnsi"/>
          <w:b/>
          <w:bCs/>
          <w:sz w:val="28"/>
          <w:szCs w:val="28"/>
          <w:lang w:val="fr-FR"/>
        </w:rPr>
        <w:t>’</w:t>
      </w: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études </w:t>
      </w:r>
      <w:r>
        <w:rPr>
          <w:rFonts w:ascii="Calibri" w:hAnsi="Calibri" w:cstheme="majorHAnsi"/>
          <w:b/>
          <w:bCs/>
          <w:sz w:val="28"/>
          <w:szCs w:val="28"/>
          <w:lang w:val="fr-FR"/>
        </w:rPr>
        <w:t>du Nouveau-Brunswick</w:t>
      </w:r>
    </w:p>
    <w:p w14:paraId="02031FF6" w14:textId="126EC3F8" w:rsidR="00D93419" w:rsidRPr="001955E4" w:rsidRDefault="00D93419" w:rsidP="00D93419">
      <w:pPr>
        <w:jc w:val="center"/>
        <w:rPr>
          <w:b/>
          <w:bCs/>
          <w:sz w:val="28"/>
          <w:szCs w:val="28"/>
          <w:lang w:val="fr-CA"/>
        </w:rPr>
      </w:pP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 et Mathologie, </w:t>
      </w:r>
      <w:r>
        <w:rPr>
          <w:rFonts w:ascii="Calibri" w:hAnsi="Calibri" w:cstheme="majorHAnsi"/>
          <w:b/>
          <w:bCs/>
          <w:sz w:val="28"/>
          <w:szCs w:val="28"/>
          <w:lang w:val="fr-FR"/>
        </w:rPr>
        <w:t>5</w:t>
      </w:r>
      <w:r w:rsidRPr="00D52F49">
        <w:rPr>
          <w:rFonts w:ascii="Calibri" w:hAnsi="Calibri" w:cstheme="majorHAnsi"/>
          <w:b/>
          <w:bCs/>
          <w:sz w:val="28"/>
          <w:szCs w:val="28"/>
          <w:vertAlign w:val="superscript"/>
          <w:lang w:val="fr-FR"/>
        </w:rPr>
        <w:t>e</w:t>
      </w: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 année</w:t>
      </w:r>
      <w:r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 (La forme et l</w:t>
      </w:r>
      <w:r w:rsidR="00D94936">
        <w:rPr>
          <w:rFonts w:ascii="Calibri" w:hAnsi="Calibri" w:cstheme="majorHAnsi"/>
          <w:b/>
          <w:bCs/>
          <w:sz w:val="28"/>
          <w:szCs w:val="28"/>
          <w:lang w:val="fr-FR"/>
        </w:rPr>
        <w:t>’</w:t>
      </w:r>
      <w:r>
        <w:rPr>
          <w:rFonts w:ascii="Calibri" w:hAnsi="Calibri" w:cstheme="majorHAnsi"/>
          <w:b/>
          <w:bCs/>
          <w:sz w:val="28"/>
          <w:szCs w:val="28"/>
          <w:lang w:val="fr-FR"/>
        </w:rPr>
        <w:t>espace : La mesure)</w:t>
      </w:r>
    </w:p>
    <w:p w14:paraId="40D4E429" w14:textId="77777777" w:rsidR="00E47599" w:rsidRPr="00D93419" w:rsidRDefault="00E47599">
      <w:pPr>
        <w:ind w:left="1440" w:firstLine="720"/>
        <w:rPr>
          <w:b/>
          <w:lang w:val="fr-CA"/>
        </w:rPr>
      </w:pPr>
    </w:p>
    <w:tbl>
      <w:tblPr>
        <w:tblStyle w:val="a4"/>
        <w:tblW w:w="5000" w:type="pct"/>
        <w:tblInd w:w="-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723"/>
        <w:gridCol w:w="2715"/>
        <w:gridCol w:w="3343"/>
      </w:tblGrid>
      <w:tr w:rsidR="00C5385C" w:rsidRPr="00E83E7F" w14:paraId="7B3634BC" w14:textId="77777777" w:rsidTr="008E682F">
        <w:trPr>
          <w:trHeight w:val="500"/>
        </w:trPr>
        <w:tc>
          <w:tcPr>
            <w:tcW w:w="1903" w:type="pct"/>
            <w:shd w:val="clear" w:color="auto" w:fill="FDE9DE"/>
          </w:tcPr>
          <w:p w14:paraId="7B3634B8" w14:textId="1F49B339" w:rsidR="00C5385C" w:rsidRPr="00245E83" w:rsidRDefault="0060589E" w:rsidP="00C0764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Résultats d</w:t>
            </w:r>
            <w:r w:rsidR="00D94936">
              <w:rPr>
                <w:rFonts w:asciiTheme="majorHAnsi" w:hAnsiTheme="majorHAnsi"/>
                <w:b/>
                <w:sz w:val="22"/>
                <w:szCs w:val="22"/>
              </w:rPr>
              <w:t>’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apprentissage</w:t>
            </w:r>
          </w:p>
        </w:tc>
        <w:tc>
          <w:tcPr>
            <w:tcW w:w="1388" w:type="pct"/>
            <w:shd w:val="clear" w:color="auto" w:fill="FDE9DE"/>
          </w:tcPr>
          <w:p w14:paraId="7B3634B9" w14:textId="0809E7E4" w:rsidR="00C5385C" w:rsidRPr="00245E83" w:rsidRDefault="0060589E" w:rsidP="00C0764A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="Calibri" w:hAnsi="Calibri" w:cstheme="majorHAnsi"/>
                <w:b/>
                <w:sz w:val="22"/>
                <w:szCs w:val="22"/>
              </w:rPr>
              <w:t>5</w:t>
            </w:r>
            <w:r w:rsidRPr="00D52F49">
              <w:rPr>
                <w:rFonts w:ascii="Calibri" w:hAnsi="Calibri" w:cstheme="majorHAnsi"/>
                <w:b/>
                <w:sz w:val="22"/>
                <w:szCs w:val="22"/>
                <w:vertAlign w:val="superscript"/>
              </w:rPr>
              <w:t>e</w:t>
            </w:r>
            <w:r w:rsidRPr="00D52F49">
              <w:rPr>
                <w:rFonts w:ascii="Calibri" w:hAnsi="Calibri" w:cstheme="majorHAnsi"/>
                <w:b/>
                <w:sz w:val="22"/>
                <w:szCs w:val="22"/>
              </w:rPr>
              <w:t xml:space="preserve"> année, Mathologie.ca</w:t>
            </w:r>
          </w:p>
        </w:tc>
        <w:tc>
          <w:tcPr>
            <w:tcW w:w="1709" w:type="pct"/>
            <w:shd w:val="clear" w:color="auto" w:fill="FDE9DE"/>
          </w:tcPr>
          <w:p w14:paraId="7B3634BB" w14:textId="0E0EC9C3" w:rsidR="00C5385C" w:rsidRPr="00361A46" w:rsidRDefault="00361A46" w:rsidP="00C0764A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98075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fr-CA"/>
              </w:rPr>
              <w:t xml:space="preserve">La progression des apprentissages en mathématiques, </w:t>
            </w:r>
            <w:r w:rsidRPr="00361A46">
              <w:rPr>
                <w:rFonts w:asciiTheme="majorHAnsi" w:hAnsiTheme="majorHAnsi" w:cstheme="majorHAnsi"/>
                <w:b/>
                <w:bCs/>
                <w:spacing w:val="-4"/>
                <w:sz w:val="22"/>
                <w:szCs w:val="22"/>
                <w:lang w:val="fr-CA"/>
              </w:rPr>
              <w:t>4</w:t>
            </w:r>
            <w:r w:rsidRPr="00361A46">
              <w:rPr>
                <w:rFonts w:asciiTheme="majorHAnsi" w:hAnsiTheme="majorHAnsi" w:cstheme="majorHAnsi"/>
                <w:b/>
                <w:bCs/>
                <w:spacing w:val="-4"/>
                <w:sz w:val="22"/>
                <w:szCs w:val="22"/>
                <w:vertAlign w:val="superscript"/>
                <w:lang w:val="fr-CA"/>
              </w:rPr>
              <w:t>e</w:t>
            </w:r>
            <w:r w:rsidRPr="00361A46">
              <w:rPr>
                <w:rFonts w:asciiTheme="majorHAnsi" w:hAnsiTheme="majorHAnsi" w:cstheme="majorHAnsi"/>
                <w:b/>
                <w:bCs/>
                <w:spacing w:val="-4"/>
                <w:sz w:val="22"/>
                <w:szCs w:val="22"/>
                <w:lang w:val="fr-CA"/>
              </w:rPr>
              <w:t xml:space="preserve"> à 6</w:t>
            </w:r>
            <w:r w:rsidRPr="00361A46">
              <w:rPr>
                <w:rFonts w:asciiTheme="majorHAnsi" w:hAnsiTheme="majorHAnsi" w:cstheme="majorHAnsi"/>
                <w:b/>
                <w:bCs/>
                <w:spacing w:val="-4"/>
                <w:sz w:val="22"/>
                <w:szCs w:val="22"/>
                <w:vertAlign w:val="superscript"/>
                <w:lang w:val="fr-CA"/>
              </w:rPr>
              <w:t>e</w:t>
            </w:r>
            <w:r w:rsidRPr="00361A46">
              <w:rPr>
                <w:rFonts w:asciiTheme="majorHAnsi" w:hAnsiTheme="majorHAnsi" w:cstheme="majorHAnsi"/>
                <w:b/>
                <w:bCs/>
                <w:spacing w:val="-4"/>
                <w:sz w:val="22"/>
                <w:szCs w:val="22"/>
                <w:lang w:val="fr-CA"/>
              </w:rPr>
              <w:t xml:space="preserve"> années, </w:t>
            </w:r>
            <w:r w:rsidRPr="0098075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fr-CA"/>
              </w:rPr>
              <w:t>Pearson Canada</w:t>
            </w:r>
          </w:p>
        </w:tc>
      </w:tr>
      <w:tr w:rsidR="008E682F" w:rsidRPr="00E83E7F" w14:paraId="02CAF38F" w14:textId="77777777" w:rsidTr="00A220A4">
        <w:trPr>
          <w:trHeight w:val="2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7C96D683" w14:textId="208547EE" w:rsidR="00BB19FF" w:rsidRPr="0026210C" w:rsidRDefault="00BB19FF" w:rsidP="00C0764A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26210C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Résultat d</w:t>
            </w:r>
            <w:r w:rsidR="00D94936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’</w:t>
            </w:r>
            <w:r w:rsidRPr="0026210C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apprentissage général :</w:t>
            </w:r>
          </w:p>
          <w:p w14:paraId="66526A75" w14:textId="3AA817B4" w:rsidR="008E682F" w:rsidRPr="0021698D" w:rsidRDefault="0021698D" w:rsidP="00C07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D3294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Utiliser la mesure directe et indirecte pour résoudre des problèmes</w:t>
            </w:r>
            <w:r w:rsidR="008E682F" w:rsidRPr="0021698D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.</w:t>
            </w:r>
          </w:p>
        </w:tc>
      </w:tr>
      <w:tr w:rsidR="00C5385C" w:rsidRPr="004341EF" w14:paraId="7B3634C6" w14:textId="77777777" w:rsidTr="002C0FB9">
        <w:trPr>
          <w:trHeight w:val="20"/>
        </w:trPr>
        <w:tc>
          <w:tcPr>
            <w:tcW w:w="1903" w:type="pct"/>
          </w:tcPr>
          <w:p w14:paraId="48C19CFB" w14:textId="118366A5" w:rsidR="0060589E" w:rsidRPr="0026210C" w:rsidRDefault="0060589E" w:rsidP="00C0764A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fr-CA"/>
              </w:rPr>
            </w:pPr>
            <w:r w:rsidRPr="0026210C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Résultats d</w:t>
            </w:r>
            <w:r w:rsidR="00D94936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’</w:t>
            </w:r>
            <w:r w:rsidRPr="0026210C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apprentissage spécifiques</w:t>
            </w:r>
          </w:p>
          <w:p w14:paraId="7B3634C2" w14:textId="653F484E" w:rsidR="00091FDA" w:rsidRPr="00AC3261" w:rsidRDefault="00EB6925" w:rsidP="00C07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</w:pPr>
            <w:r w:rsidRPr="00AC326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SS1 : </w:t>
            </w:r>
            <w:r w:rsidR="00091FDA" w:rsidRPr="00AC326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Concevoir et construire différents rectangles dont le périmètre, l</w:t>
            </w:r>
            <w:r w:rsidR="00D9493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="00091FDA" w:rsidRPr="00AC326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aire ou les deux (se limitant aux nombres entiers positifs) sont connus et en tirer des conclusions</w:t>
            </w:r>
            <w:r w:rsidRPr="00AC326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.</w:t>
            </w:r>
          </w:p>
        </w:tc>
        <w:tc>
          <w:tcPr>
            <w:tcW w:w="1388" w:type="pct"/>
          </w:tcPr>
          <w:p w14:paraId="7B3634C3" w14:textId="741C2E53" w:rsidR="00C5385C" w:rsidRPr="002007B1" w:rsidRDefault="002007B1" w:rsidP="00C0764A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56070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La mesure, unité 1 : La longueur, le périmètre et l</w:t>
            </w:r>
            <w:r w:rsidR="00D94936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’</w:t>
            </w:r>
            <w:r w:rsidRPr="0056070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aire</w:t>
            </w:r>
            <w:r w:rsidRPr="0056070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Pr="0056070A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4 : Relier le périmètre et l</w:t>
            </w:r>
            <w:r w:rsidR="00D94936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’</w:t>
            </w:r>
            <w:r w:rsidRPr="0056070A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aire des rectangles</w:t>
            </w:r>
            <w:r w:rsidRPr="0056070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>6 : Approfondissement : La longueur, le périmètre et l</w:t>
            </w:r>
            <w:r w:rsidR="00D9493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56070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aire</w:t>
            </w:r>
            <w:r w:rsidR="00212DD7" w:rsidRPr="002007B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</w:p>
        </w:tc>
        <w:tc>
          <w:tcPr>
            <w:tcW w:w="1709" w:type="pct"/>
            <w:shd w:val="clear" w:color="auto" w:fill="auto"/>
          </w:tcPr>
          <w:p w14:paraId="7B3634C5" w14:textId="4CB1E398" w:rsidR="004341EF" w:rsidRPr="00906A78" w:rsidRDefault="004341EF" w:rsidP="00C0764A">
            <w:pPr>
              <w:keepNext/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</w:pPr>
            <w:r w:rsidRPr="004C16B9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Idée principale : Attribuer une unité à une propriété continue nous permet de prendre des mesures et faire des comparaisons.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 </w:t>
            </w:r>
            <w:r w:rsidR="005408EF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</w:r>
            <w:r w:rsidRPr="00744DA1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t>Comprendre les relations entre les unités mesurées</w:t>
            </w:r>
            <w:r w:rsidRPr="00744DA1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Pr="00744DA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AD491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Développer des stratégies pour calculer l</w:t>
            </w:r>
            <w:r w:rsidR="00D9493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AD491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aire et le périmètre des rectangles et faire des généralisations quant à leur emploi.</w:t>
            </w:r>
            <w:r w:rsidRPr="00744DA1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br/>
            </w:r>
            <w:r w:rsidRPr="00744DA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A64BAB">
              <w:rPr>
                <w:rFonts w:ascii="Calibri" w:hAnsi="Calibri" w:cs="Calibri"/>
                <w:sz w:val="20"/>
                <w:szCs w:val="20"/>
                <w:lang w:val="fr-CA"/>
              </w:rPr>
              <w:t>Étudier la relation entre le périmètre et l</w:t>
            </w:r>
            <w:r w:rsidR="00D94936">
              <w:rPr>
                <w:rFonts w:ascii="Calibri" w:hAnsi="Calibri" w:cs="Calibri"/>
                <w:sz w:val="20"/>
                <w:szCs w:val="20"/>
                <w:lang w:val="fr-CA"/>
              </w:rPr>
              <w:t>’</w:t>
            </w:r>
            <w:r w:rsidRPr="00A64BAB">
              <w:rPr>
                <w:rFonts w:ascii="Calibri" w:hAnsi="Calibri" w:cs="Calibri"/>
                <w:sz w:val="20"/>
                <w:szCs w:val="20"/>
                <w:lang w:val="fr-CA"/>
              </w:rPr>
              <w:t>aire des rectangles</w:t>
            </w:r>
            <w:r w:rsidRPr="00744DA1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>.</w:t>
            </w:r>
          </w:p>
        </w:tc>
      </w:tr>
      <w:tr w:rsidR="00011C66" w:rsidRPr="006462D7" w14:paraId="12640121" w14:textId="77777777" w:rsidTr="002C0FB9">
        <w:trPr>
          <w:trHeight w:val="20"/>
        </w:trPr>
        <w:tc>
          <w:tcPr>
            <w:tcW w:w="1903" w:type="pct"/>
          </w:tcPr>
          <w:p w14:paraId="42CBABB0" w14:textId="3A9032D6" w:rsidR="0042280F" w:rsidRPr="0026210C" w:rsidRDefault="00A80D33" w:rsidP="00C07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bCs/>
                <w:color w:val="000000"/>
                <w:sz w:val="20"/>
                <w:szCs w:val="20"/>
                <w:lang w:val="fr-CA"/>
              </w:rPr>
            </w:pPr>
            <w:r w:rsidRPr="0026210C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fr-CA"/>
              </w:rPr>
              <w:t>SS2</w:t>
            </w:r>
            <w:r w:rsidR="009E6516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fr-CA"/>
              </w:rPr>
              <w:t xml:space="preserve"> </w:t>
            </w:r>
            <w:r w:rsidR="005E5BB0" w:rsidRPr="0026210C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fr-CA"/>
              </w:rPr>
              <w:t>:</w:t>
            </w:r>
            <w:r w:rsidR="00011C66" w:rsidRPr="0026210C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fr-CA"/>
              </w:rPr>
              <w:t xml:space="preserve"> </w:t>
            </w:r>
            <w:r w:rsidR="0026210C" w:rsidRPr="0026210C">
              <w:rPr>
                <w:rFonts w:ascii="Calibri" w:hAnsi="Calibri" w:cs="Calibri"/>
                <w:sz w:val="20"/>
                <w:szCs w:val="20"/>
                <w:lang w:val="fr-CA"/>
              </w:rPr>
              <w:t>Démontrer une compréhension des mesures de longueur (mm et km).</w:t>
            </w:r>
          </w:p>
        </w:tc>
        <w:tc>
          <w:tcPr>
            <w:tcW w:w="1388" w:type="pct"/>
          </w:tcPr>
          <w:p w14:paraId="1A864646" w14:textId="414FCD13" w:rsidR="00011C66" w:rsidRPr="002007B1" w:rsidRDefault="002007B1" w:rsidP="00C0764A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56070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La mesure, unité 1 : La longueur, le périmètre et l</w:t>
            </w:r>
            <w:r w:rsidR="00D94936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’</w:t>
            </w:r>
            <w:r w:rsidRPr="0056070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aire</w:t>
            </w:r>
            <w:r w:rsidRPr="0047110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Pr="00471105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1 :</w:t>
            </w:r>
            <w:r w:rsidRPr="0047110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Estimer et mesurer en millimètres</w:t>
            </w:r>
            <w:r w:rsidRPr="0047110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>2 : Mesurer la longueur avec différentes unités de mesure</w:t>
            </w:r>
            <w:r w:rsidRPr="0047110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 xml:space="preserve">6 : Approfondissement : </w:t>
            </w:r>
            <w:r w:rsidRPr="0056070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La longueur, le périmètre et l</w:t>
            </w:r>
            <w:r w:rsidR="00D9493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56070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aire</w:t>
            </w:r>
          </w:p>
        </w:tc>
        <w:tc>
          <w:tcPr>
            <w:tcW w:w="1709" w:type="pct"/>
            <w:shd w:val="clear" w:color="auto" w:fill="auto"/>
          </w:tcPr>
          <w:p w14:paraId="2C429BE9" w14:textId="5AC92085" w:rsidR="006462D7" w:rsidRPr="00906A78" w:rsidRDefault="006462D7" w:rsidP="00C0764A">
            <w:pPr>
              <w:keepNext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C16B9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Idée principale : Attribuer une unité à une propriété continue nous permet de prendre des mesures et faire des comparaisons.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 </w:t>
            </w:r>
            <w:r w:rsidRPr="004C16B9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t>Choisir et utiliser des unités pour estimer, mesurer, représenter et comparer</w:t>
            </w:r>
            <w:r w:rsidRPr="00413B6B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Pr="00413B6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A64BA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Choisir l</w:t>
            </w:r>
            <w:r w:rsidR="00D9493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A64BA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unité la plus appropriée pour mesurer une propriété donnée d</w:t>
            </w:r>
            <w:r w:rsidR="00D9493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A64BA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 objet (p. ex., l</w:t>
            </w:r>
            <w:r w:rsidR="00D9493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A64BA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aire d</w:t>
            </w:r>
            <w:r w:rsidR="00D9493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A64BA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une salle de classe mesurée en mètres carrés).</w:t>
            </w:r>
            <w:r w:rsidRPr="00413B6B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Pr="007C0E7C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t>Comprendre les relations entre les unités mesurées</w:t>
            </w:r>
            <w:r w:rsidRPr="00013154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Pr="0001315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676752">
              <w:rPr>
                <w:rFonts w:asciiTheme="majorHAnsi" w:hAnsiTheme="majorHAnsi" w:cstheme="majorHAnsi"/>
                <w:spacing w:val="-4"/>
                <w:sz w:val="20"/>
                <w:szCs w:val="20"/>
                <w:lang w:val="fr-CA"/>
              </w:rPr>
              <w:t>Comprendre et appliquer la relation multiplicative entre les unités métriques</w:t>
            </w:r>
            <w:r w:rsidRPr="0001315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de longueur, de masse et de capacité.</w:t>
            </w:r>
          </w:p>
        </w:tc>
      </w:tr>
      <w:tr w:rsidR="007348E0" w:rsidRPr="00823348" w14:paraId="16AF0949" w14:textId="77777777" w:rsidTr="002C0FB9">
        <w:trPr>
          <w:trHeight w:val="20"/>
        </w:trPr>
        <w:tc>
          <w:tcPr>
            <w:tcW w:w="1903" w:type="pct"/>
          </w:tcPr>
          <w:p w14:paraId="46361851" w14:textId="77777777" w:rsidR="00EB6925" w:rsidRPr="00AC3261" w:rsidRDefault="00EB6925" w:rsidP="00C07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AC326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SS3 : </w:t>
            </w:r>
            <w:r w:rsidR="000F6515" w:rsidRPr="00AC326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Démontrer une compréhension de volume en</w:t>
            </w:r>
            <w:r w:rsidRPr="00AC326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 :</w:t>
            </w:r>
          </w:p>
          <w:p w14:paraId="2A8F564A" w14:textId="77777777" w:rsidR="004E7F39" w:rsidRPr="00AC3261" w:rsidRDefault="000F6515" w:rsidP="00C0764A">
            <w:pPr>
              <w:pStyle w:val="ListParagraph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AC326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choisissant et en justifiant des référents pour le centimètre cube (cm</w:t>
            </w:r>
            <w:r w:rsidRPr="00AC3261">
              <w:rPr>
                <w:rFonts w:asciiTheme="majorHAnsi" w:hAnsiTheme="majorHAnsi" w:cstheme="majorHAnsi"/>
                <w:sz w:val="20"/>
                <w:szCs w:val="20"/>
                <w:vertAlign w:val="superscript"/>
                <w:lang w:val="fr-CA"/>
              </w:rPr>
              <w:t>3</w:t>
            </w:r>
            <w:r w:rsidRPr="00AC326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) ou le mètre cube (m</w:t>
            </w:r>
            <w:r w:rsidRPr="00AC3261">
              <w:rPr>
                <w:rFonts w:asciiTheme="majorHAnsi" w:hAnsiTheme="majorHAnsi" w:cstheme="majorHAnsi"/>
                <w:sz w:val="20"/>
                <w:szCs w:val="20"/>
                <w:vertAlign w:val="superscript"/>
                <w:lang w:val="fr-CA"/>
              </w:rPr>
              <w:t>3</w:t>
            </w:r>
            <w:r w:rsidRPr="00AC326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)</w:t>
            </w:r>
            <w:r w:rsidR="004E7F39" w:rsidRPr="00AC326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;</w:t>
            </w:r>
          </w:p>
          <w:p w14:paraId="54C70930" w14:textId="7A3DE0CB" w:rsidR="004E7F39" w:rsidRPr="00AC3261" w:rsidRDefault="000F6515" w:rsidP="00C0764A">
            <w:pPr>
              <w:pStyle w:val="ListParagraph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AC326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estimant le volume à l</w:t>
            </w:r>
            <w:r w:rsidR="00D9493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AC326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aide de référents pour le centimètre cube (cm</w:t>
            </w:r>
            <w:r w:rsidRPr="00AC3261">
              <w:rPr>
                <w:rFonts w:asciiTheme="majorHAnsi" w:hAnsiTheme="majorHAnsi" w:cstheme="majorHAnsi"/>
                <w:sz w:val="20"/>
                <w:szCs w:val="20"/>
                <w:vertAlign w:val="superscript"/>
                <w:lang w:val="fr-CA"/>
              </w:rPr>
              <w:t>3</w:t>
            </w:r>
            <w:r w:rsidRPr="00AC326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) ou le mètre cube (m</w:t>
            </w:r>
            <w:r w:rsidRPr="00AC3261">
              <w:rPr>
                <w:rFonts w:asciiTheme="majorHAnsi" w:hAnsiTheme="majorHAnsi" w:cstheme="majorHAnsi"/>
                <w:sz w:val="20"/>
                <w:szCs w:val="20"/>
                <w:vertAlign w:val="superscript"/>
                <w:lang w:val="fr-CA"/>
              </w:rPr>
              <w:t>3</w:t>
            </w:r>
            <w:r w:rsidRPr="00AC326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)</w:t>
            </w:r>
            <w:r w:rsidR="004E7F39" w:rsidRPr="00AC326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;</w:t>
            </w:r>
          </w:p>
          <w:p w14:paraId="012413B6" w14:textId="77777777" w:rsidR="004E7F39" w:rsidRPr="00AC3261" w:rsidRDefault="000F6515" w:rsidP="00C0764A">
            <w:pPr>
              <w:pStyle w:val="ListParagraph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AC326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mesurant et en notant des volumes (cm</w:t>
            </w:r>
            <w:r w:rsidRPr="00AC3261">
              <w:rPr>
                <w:rFonts w:asciiTheme="majorHAnsi" w:hAnsiTheme="majorHAnsi" w:cstheme="majorHAnsi"/>
                <w:sz w:val="20"/>
                <w:szCs w:val="20"/>
                <w:vertAlign w:val="superscript"/>
                <w:lang w:val="fr-CA"/>
              </w:rPr>
              <w:t>3</w:t>
            </w:r>
            <w:r w:rsidRPr="00AC326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ou m</w:t>
            </w:r>
            <w:r w:rsidRPr="00AC3261">
              <w:rPr>
                <w:rFonts w:asciiTheme="majorHAnsi" w:hAnsiTheme="majorHAnsi" w:cstheme="majorHAnsi"/>
                <w:sz w:val="20"/>
                <w:szCs w:val="20"/>
                <w:vertAlign w:val="superscript"/>
                <w:lang w:val="fr-CA"/>
              </w:rPr>
              <w:t>3</w:t>
            </w:r>
            <w:r w:rsidRPr="00AC326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)</w:t>
            </w:r>
            <w:r w:rsidR="004E7F39" w:rsidRPr="00AC326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;</w:t>
            </w:r>
          </w:p>
          <w:p w14:paraId="4B257C5D" w14:textId="6014E35D" w:rsidR="000F6515" w:rsidRPr="00AC3261" w:rsidRDefault="000F6515" w:rsidP="00C0764A">
            <w:pPr>
              <w:pStyle w:val="ListParagraph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fr-CA"/>
              </w:rPr>
            </w:pPr>
            <w:r w:rsidRPr="00AC326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lastRenderedPageBreak/>
              <w:t>construisant des prismes à base rectangulaire dont le volume est connu</w:t>
            </w:r>
            <w:r w:rsidR="004E7F39" w:rsidRPr="00AC326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.</w:t>
            </w:r>
          </w:p>
        </w:tc>
        <w:tc>
          <w:tcPr>
            <w:tcW w:w="1388" w:type="pct"/>
          </w:tcPr>
          <w:p w14:paraId="7820E0C9" w14:textId="36616E8A" w:rsidR="007348E0" w:rsidRPr="003D658F" w:rsidRDefault="003D658F" w:rsidP="00C0764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2C3F47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lastRenderedPageBreak/>
              <w:t>La mesure, unité 2 : La masse, la capacité et le volume</w:t>
            </w:r>
            <w:r w:rsidRPr="002C3F47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Pr="002C3F47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10 : Explorer le volume</w:t>
            </w:r>
            <w:r w:rsidRPr="002C3F47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br/>
              <w:t>11 : Explorer le volume des prismes rectangulaires</w:t>
            </w:r>
            <w:r w:rsidRPr="002C3F47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br/>
            </w:r>
            <w:r w:rsidRPr="002C3F4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12 : Approfondissement : La masse, la capacité et le volume</w:t>
            </w:r>
          </w:p>
        </w:tc>
        <w:tc>
          <w:tcPr>
            <w:tcW w:w="1709" w:type="pct"/>
            <w:shd w:val="clear" w:color="auto" w:fill="auto"/>
          </w:tcPr>
          <w:p w14:paraId="205C7988" w14:textId="4A528935" w:rsidR="007348E0" w:rsidRPr="00823348" w:rsidRDefault="00906A78" w:rsidP="00C0764A">
            <w:pPr>
              <w:keepNext/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</w:pPr>
            <w:r w:rsidRPr="00973861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Idée principale : Plusieurs choses dans notre monde (p. ex., les objets, les espaces, les événements) ont des attributs qui peuvent être mesurés et comparés.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 </w:t>
            </w:r>
            <w:r w:rsidRPr="00394573">
              <w:rPr>
                <w:rFonts w:asciiTheme="majorHAnsi" w:eastAsia="Calibri" w:hAnsiTheme="majorHAnsi" w:cstheme="majorHAnsi"/>
                <w:b/>
                <w:bCs/>
                <w:spacing w:val="-2"/>
                <w:sz w:val="20"/>
                <w:szCs w:val="20"/>
                <w:lang w:val="fr-CA"/>
              </w:rPr>
              <w:t>Comprendre les propriétés</w:t>
            </w:r>
            <w:r w:rsidRPr="00973861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t xml:space="preserve"> qui peuvent être mesurées, comparées et ordonnées</w:t>
            </w:r>
            <w:r w:rsidRPr="00A146C3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</w:r>
            <w:r w:rsidRPr="00A146C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AB379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Comprendre que le volume et la capacité sont des propriétés d</w:t>
            </w:r>
            <w:r w:rsidR="00D9493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AB379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objets à 3D qui peuvent être mesurées et comparées.</w:t>
            </w:r>
            <w:r w:rsidR="001E2DA7" w:rsidRPr="00906A78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br/>
            </w:r>
            <w:r w:rsidR="00823348" w:rsidRPr="004C16B9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lastRenderedPageBreak/>
              <w:t>Idée principale : Attribuer une unité à une propriété continue nous permet de prendre des mesures et faire des comparaisons.</w:t>
            </w:r>
            <w:r w:rsidR="00823348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 </w:t>
            </w:r>
            <w:r w:rsidR="00823348" w:rsidRPr="00AC0647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t>Choisir et utiliser des unités pour estimer, mesurer, représenter et comparer</w:t>
            </w:r>
            <w:r w:rsidR="00823348" w:rsidRPr="00AC0647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="00823348" w:rsidRPr="00AC064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823348" w:rsidRPr="00A64BA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Choisir l</w:t>
            </w:r>
            <w:r w:rsidR="00D9493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="00823348" w:rsidRPr="00A64BA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unité la plus appropriée pour mesurer une propriété donnée d</w:t>
            </w:r>
            <w:r w:rsidR="00D9493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="00823348" w:rsidRPr="00A64BA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 objet (p. ex., l</w:t>
            </w:r>
            <w:r w:rsidR="00D9493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="00823348" w:rsidRPr="00A64BA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aire d</w:t>
            </w:r>
            <w:r w:rsidR="00D9493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="00823348" w:rsidRPr="00A64BA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une salle de classe mesurée en mètres carrés).</w:t>
            </w:r>
            <w:r w:rsidR="00823348" w:rsidRPr="00AC0647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br/>
            </w:r>
            <w:r w:rsidR="00823348" w:rsidRPr="00AC064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823348" w:rsidRPr="00F83E1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Développer sa compréhension d</w:t>
            </w:r>
            <w:r w:rsidR="00D9493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="00823348" w:rsidRPr="00F83E1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 cube unitaire et utiliser des cubes unitaires pour estimer et mesurer le volume d</w:t>
            </w:r>
            <w:r w:rsidR="00D9493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="00823348" w:rsidRPr="00F83E1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objets à 3D.</w:t>
            </w:r>
            <w:r w:rsidR="00823348" w:rsidRPr="00AC0647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br/>
            </w:r>
            <w:r w:rsidR="00823348" w:rsidRPr="00AC064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823348" w:rsidRPr="009E056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Mesurer, représenter et estimer le volume en utilisant des unités cubiques standards (p. ex., des centimètres cubes).</w:t>
            </w:r>
            <w:r w:rsidR="00823348" w:rsidRPr="00AC0647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="00823348" w:rsidRPr="007C0E7C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t>Comprendre les relations entre les unités mesurées</w:t>
            </w:r>
            <w:r w:rsidR="00823348" w:rsidRPr="009E0560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="00823348" w:rsidRPr="009E056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823348" w:rsidRPr="00053BB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Comprendre et appliquer la relation multiplicative entre les unités métriques de longueur, de masse et de capacité.</w:t>
            </w:r>
          </w:p>
        </w:tc>
      </w:tr>
      <w:tr w:rsidR="007348E0" w:rsidRPr="0059063E" w14:paraId="04DB5390" w14:textId="77777777" w:rsidTr="002C0FB9">
        <w:trPr>
          <w:trHeight w:val="20"/>
        </w:trPr>
        <w:tc>
          <w:tcPr>
            <w:tcW w:w="1903" w:type="pct"/>
          </w:tcPr>
          <w:p w14:paraId="3DDF5E39" w14:textId="77777777" w:rsidR="0059137A" w:rsidRPr="00AC3261" w:rsidRDefault="0059137A" w:rsidP="00C07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AC326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SS4 : </w:t>
            </w:r>
            <w:r w:rsidR="000F6515" w:rsidRPr="00AC326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Démontrer une compréhension de la capacité en</w:t>
            </w:r>
            <w:r w:rsidRPr="00AC326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 :</w:t>
            </w:r>
          </w:p>
          <w:p w14:paraId="7974A33D" w14:textId="77777777" w:rsidR="0059137A" w:rsidRPr="00AC3261" w:rsidRDefault="000F6515" w:rsidP="00C0764A">
            <w:pPr>
              <w:pStyle w:val="ListParagraph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AC326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décrivant la relation entre les millilitres (ml) et les litres (L)</w:t>
            </w:r>
            <w:r w:rsidR="0059137A" w:rsidRPr="00AC326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;</w:t>
            </w:r>
          </w:p>
          <w:p w14:paraId="0FA79E9D" w14:textId="77777777" w:rsidR="0059137A" w:rsidRPr="00AC3261" w:rsidRDefault="000F6515" w:rsidP="00C0764A">
            <w:pPr>
              <w:pStyle w:val="ListParagraph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AC326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choisissant et en justifiant des référents pour les unités de millilitres (ml) et de litres (L)</w:t>
            </w:r>
            <w:r w:rsidR="0059137A" w:rsidRPr="00AC326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;</w:t>
            </w:r>
          </w:p>
          <w:p w14:paraId="781A2E71" w14:textId="77777777" w:rsidR="0094667B" w:rsidRPr="00AC3261" w:rsidRDefault="000F6515" w:rsidP="00C0764A">
            <w:pPr>
              <w:pStyle w:val="ListParagraph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AC326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estimant la capacité en utilisant des référents pour les millilitres (ml) et les litres (L)</w:t>
            </w:r>
            <w:r w:rsidR="0094667B" w:rsidRPr="00AC326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;</w:t>
            </w:r>
          </w:p>
          <w:p w14:paraId="3A6E9341" w14:textId="02B86C2A" w:rsidR="000F6515" w:rsidRPr="00AC3261" w:rsidRDefault="000F6515" w:rsidP="00C0764A">
            <w:pPr>
              <w:pStyle w:val="ListParagraph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fr-CA"/>
              </w:rPr>
            </w:pPr>
            <w:r w:rsidRPr="00AC326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mesurant et en notant la capacité (ml ou L).</w:t>
            </w:r>
          </w:p>
        </w:tc>
        <w:tc>
          <w:tcPr>
            <w:tcW w:w="1388" w:type="pct"/>
          </w:tcPr>
          <w:p w14:paraId="3F13FBFB" w14:textId="0F236F9B" w:rsidR="007348E0" w:rsidRPr="00FB0C6F" w:rsidRDefault="00FB0C6F" w:rsidP="00C0764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2C3F47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La mesure, unité 2 : La masse, la capacité et le volume</w:t>
            </w:r>
            <w:r w:rsidRPr="00303200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Pr="00303200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8 : Explorer la capacité</w:t>
            </w:r>
            <w:r w:rsidRPr="00303200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br/>
            </w:r>
            <w:r w:rsidRPr="0030320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12 : Approfondissement : </w:t>
            </w:r>
            <w:r w:rsidRPr="002C3F4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La masse, la capacité et le volume</w:t>
            </w:r>
            <w:r w:rsidR="009E35E8" w:rsidRPr="00FB0C6F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br/>
            </w:r>
          </w:p>
        </w:tc>
        <w:tc>
          <w:tcPr>
            <w:tcW w:w="1709" w:type="pct"/>
            <w:shd w:val="clear" w:color="auto" w:fill="auto"/>
          </w:tcPr>
          <w:p w14:paraId="7CB69E14" w14:textId="0422C5C5" w:rsidR="002C0FB9" w:rsidRPr="0059063E" w:rsidRDefault="0059063E" w:rsidP="00C0764A">
            <w:pPr>
              <w:keepNext/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</w:pPr>
            <w:r w:rsidRPr="00973861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Idée principale : Plusieurs choses dans notre monde (p. ex., les objets, les espaces, les événements) ont des attributs qui peuvent être mesurés et comparés.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 </w:t>
            </w:r>
            <w:r w:rsidRPr="00973861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t>Comprendre les propriétés qui peuvent être mesurées, comparées et ordonnées</w:t>
            </w:r>
            <w:r w:rsidRPr="00A146C3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</w:r>
            <w:r w:rsidRPr="00A146C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AB379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Comprendre que le volume et la capacité sont des propriétés d</w:t>
            </w:r>
            <w:r w:rsidR="00D9493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AB379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objets à 3D qui peuvent être mesurées et comparées.</w:t>
            </w:r>
            <w:r w:rsidRPr="00A146C3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br/>
            </w:r>
            <w:r w:rsidRPr="004C16B9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Idée principale : Attribuer une unité à une propriété continue nous permet de prendre des mesures et faire des comparaisons.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 </w:t>
            </w:r>
            <w:r w:rsidRPr="00AC0647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t>Choisir et utiliser des unités pour estimer, mesurer, représenter et comparer</w:t>
            </w:r>
            <w:r w:rsidRPr="00AC0647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Pr="00AC064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A64BA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Choisir l</w:t>
            </w:r>
            <w:r w:rsidR="00D9493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A64BA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unité la plus appropriée pour mesurer une propriété donnée d</w:t>
            </w:r>
            <w:r w:rsidR="00D9493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A64BA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 objet (p. ex., l</w:t>
            </w:r>
            <w:r w:rsidR="00D9493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A64BA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aire d</w:t>
            </w:r>
            <w:r w:rsidR="00D9493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A64BA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une salle de classe mesurée en mètres carrés).</w:t>
            </w:r>
            <w:r w:rsidRPr="00B135DF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br/>
            </w:r>
            <w:r w:rsidRPr="007C0E7C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t>Comprendre les relations entre les unités mesurées</w:t>
            </w:r>
            <w:r w:rsidRPr="009E0560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Pr="009E056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053BB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Comprendre et appliquer la relation multiplicative entre les unités métriques de longueur, de masse et de capacité.</w:t>
            </w:r>
          </w:p>
        </w:tc>
      </w:tr>
    </w:tbl>
    <w:p w14:paraId="03486F61" w14:textId="1A294AD1" w:rsidR="00145881" w:rsidRPr="0059063E" w:rsidRDefault="00145881">
      <w:pPr>
        <w:spacing w:after="120" w:line="264" w:lineRule="auto"/>
        <w:rPr>
          <w:rFonts w:asciiTheme="majorHAnsi" w:hAnsiTheme="majorHAnsi"/>
          <w:b/>
          <w:sz w:val="20"/>
          <w:szCs w:val="20"/>
          <w:lang w:val="fr-CA"/>
        </w:rPr>
      </w:pPr>
      <w:r w:rsidRPr="0059063E">
        <w:rPr>
          <w:rFonts w:asciiTheme="majorHAnsi" w:hAnsiTheme="majorHAnsi"/>
          <w:b/>
          <w:sz w:val="20"/>
          <w:szCs w:val="20"/>
          <w:lang w:val="fr-CA"/>
        </w:rPr>
        <w:br w:type="page"/>
      </w:r>
    </w:p>
    <w:p w14:paraId="752AC3B8" w14:textId="232E7E74" w:rsidR="006356F0" w:rsidRPr="00A80AE8" w:rsidRDefault="006356F0" w:rsidP="006356F0">
      <w:pPr>
        <w:jc w:val="center"/>
        <w:rPr>
          <w:rFonts w:asciiTheme="majorHAnsi" w:hAnsiTheme="majorHAnsi" w:cstheme="majorHAnsi"/>
          <w:b/>
          <w:bCs/>
          <w:sz w:val="28"/>
          <w:szCs w:val="28"/>
          <w:lang w:val="fr-FR"/>
        </w:rPr>
      </w:pPr>
      <w:r w:rsidRPr="00A80AE8">
        <w:rPr>
          <w:rFonts w:asciiTheme="majorHAnsi" w:hAnsiTheme="majorHAnsi" w:cstheme="majorHAnsi"/>
          <w:noProof/>
          <w:sz w:val="20"/>
          <w:szCs w:val="20"/>
          <w:lang w:val="fr-FR"/>
        </w:rPr>
        <w:lastRenderedPageBreak/>
        <w:drawing>
          <wp:anchor distT="0" distB="0" distL="114300" distR="114300" simplePos="0" relativeHeight="251678720" behindDoc="0" locked="0" layoutInCell="1" hidden="0" allowOverlap="1" wp14:anchorId="61832131" wp14:editId="68AD7C5E">
            <wp:simplePos x="0" y="0"/>
            <wp:positionH relativeFrom="margin">
              <wp:align>center</wp:align>
            </wp:positionH>
            <wp:positionV relativeFrom="paragraph">
              <wp:posOffset>28575</wp:posOffset>
            </wp:positionV>
            <wp:extent cx="2019300" cy="673100"/>
            <wp:effectExtent l="0" t="0" r="0" b="0"/>
            <wp:wrapTopAndBottom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673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A80AE8">
        <w:rPr>
          <w:rFonts w:asciiTheme="majorHAnsi" w:hAnsiTheme="majorHAnsi" w:cstheme="majorHAnsi"/>
          <w:b/>
          <w:bCs/>
          <w:sz w:val="28"/>
          <w:szCs w:val="28"/>
          <w:lang w:val="fr-FR"/>
        </w:rPr>
        <w:t>Corrélation entre le programme d</w:t>
      </w:r>
      <w:r w:rsidR="00D94936">
        <w:rPr>
          <w:rFonts w:asciiTheme="majorHAnsi" w:hAnsiTheme="majorHAnsi" w:cstheme="majorHAnsi"/>
          <w:b/>
          <w:bCs/>
          <w:sz w:val="28"/>
          <w:szCs w:val="28"/>
          <w:lang w:val="fr-FR"/>
        </w:rPr>
        <w:t>’</w:t>
      </w:r>
      <w:r w:rsidRPr="00A80AE8">
        <w:rPr>
          <w:rFonts w:asciiTheme="majorHAnsi" w:hAnsiTheme="majorHAnsi" w:cstheme="majorHAnsi"/>
          <w:b/>
          <w:bCs/>
          <w:sz w:val="28"/>
          <w:szCs w:val="28"/>
          <w:lang w:val="fr-FR"/>
        </w:rPr>
        <w:t>études du Nouveau-Brunswick</w:t>
      </w:r>
    </w:p>
    <w:p w14:paraId="04A363FB" w14:textId="3E4E9287" w:rsidR="006356F0" w:rsidRDefault="006356F0" w:rsidP="006356F0">
      <w:pPr>
        <w:jc w:val="center"/>
        <w:rPr>
          <w:rFonts w:asciiTheme="majorHAnsi" w:hAnsiTheme="majorHAnsi" w:cstheme="majorHAnsi"/>
          <w:b/>
          <w:bCs/>
          <w:sz w:val="28"/>
          <w:szCs w:val="28"/>
          <w:lang w:val="fr-FR"/>
        </w:rPr>
      </w:pPr>
      <w:r w:rsidRPr="00A80AE8">
        <w:rPr>
          <w:rFonts w:asciiTheme="majorHAnsi" w:hAnsiTheme="majorHAnsi" w:cstheme="majorHAnsi"/>
          <w:b/>
          <w:bCs/>
          <w:sz w:val="28"/>
          <w:szCs w:val="28"/>
          <w:lang w:val="fr-FR"/>
        </w:rPr>
        <w:t xml:space="preserve"> et Mathologie, </w:t>
      </w:r>
      <w:r>
        <w:rPr>
          <w:rFonts w:asciiTheme="majorHAnsi" w:hAnsiTheme="majorHAnsi" w:cstheme="majorHAnsi"/>
          <w:b/>
          <w:bCs/>
          <w:sz w:val="28"/>
          <w:szCs w:val="28"/>
          <w:lang w:val="fr-FR"/>
        </w:rPr>
        <w:t>5</w:t>
      </w:r>
      <w:r w:rsidRPr="00A80AE8">
        <w:rPr>
          <w:rFonts w:asciiTheme="majorHAnsi" w:hAnsiTheme="majorHAnsi" w:cstheme="majorHAnsi"/>
          <w:b/>
          <w:bCs/>
          <w:sz w:val="28"/>
          <w:szCs w:val="28"/>
          <w:vertAlign w:val="superscript"/>
          <w:lang w:val="fr-FR"/>
        </w:rPr>
        <w:t>e</w:t>
      </w:r>
      <w:r w:rsidRPr="00A80AE8">
        <w:rPr>
          <w:rFonts w:asciiTheme="majorHAnsi" w:hAnsiTheme="majorHAnsi" w:cstheme="majorHAnsi"/>
          <w:b/>
          <w:bCs/>
          <w:sz w:val="28"/>
          <w:szCs w:val="28"/>
          <w:lang w:val="fr-FR"/>
        </w:rPr>
        <w:t xml:space="preserve"> année</w:t>
      </w:r>
    </w:p>
    <w:p w14:paraId="0B3F4AA9" w14:textId="66402E50" w:rsidR="006356F0" w:rsidRPr="003869E0" w:rsidRDefault="006356F0" w:rsidP="006356F0">
      <w:pPr>
        <w:jc w:val="center"/>
        <w:rPr>
          <w:rFonts w:asciiTheme="majorHAnsi" w:hAnsiTheme="majorHAnsi" w:cstheme="majorHAnsi"/>
          <w:b/>
          <w:bCs/>
          <w:sz w:val="26"/>
          <w:szCs w:val="26"/>
          <w:lang w:val="fr-FR"/>
        </w:rPr>
      </w:pPr>
      <w:r w:rsidRPr="003869E0">
        <w:rPr>
          <w:rFonts w:asciiTheme="majorHAnsi" w:hAnsiTheme="majorHAnsi" w:cstheme="majorHAnsi"/>
          <w:b/>
          <w:sz w:val="26"/>
          <w:szCs w:val="26"/>
          <w:lang w:val="fr-CA"/>
        </w:rPr>
        <w:t>(La forme et l</w:t>
      </w:r>
      <w:r w:rsidR="00D94936">
        <w:rPr>
          <w:rFonts w:asciiTheme="majorHAnsi" w:hAnsiTheme="majorHAnsi" w:cstheme="majorHAnsi"/>
          <w:b/>
          <w:sz w:val="26"/>
          <w:szCs w:val="26"/>
          <w:lang w:val="fr-CA"/>
        </w:rPr>
        <w:t>’</w:t>
      </w:r>
      <w:r w:rsidRPr="003869E0">
        <w:rPr>
          <w:rFonts w:asciiTheme="majorHAnsi" w:hAnsiTheme="majorHAnsi" w:cstheme="majorHAnsi"/>
          <w:b/>
          <w:sz w:val="26"/>
          <w:szCs w:val="26"/>
          <w:lang w:val="fr-CA"/>
        </w:rPr>
        <w:t>espace : Les objets à trois dimensions et les figures à deux dimensions)</w:t>
      </w:r>
    </w:p>
    <w:p w14:paraId="1E07347E" w14:textId="161FEAE5" w:rsidR="0013594B" w:rsidRPr="006356F0" w:rsidRDefault="0013594B" w:rsidP="006356F0">
      <w:pPr>
        <w:rPr>
          <w:b/>
          <w:sz w:val="28"/>
          <w:szCs w:val="28"/>
          <w:lang w:val="fr-FR"/>
        </w:rPr>
      </w:pPr>
    </w:p>
    <w:tbl>
      <w:tblPr>
        <w:tblStyle w:val="a6"/>
        <w:tblW w:w="977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24"/>
        <w:gridCol w:w="2687"/>
        <w:gridCol w:w="3360"/>
      </w:tblGrid>
      <w:tr w:rsidR="00E91821" w:rsidRPr="00E83E7F" w14:paraId="7B3634EB" w14:textId="77777777" w:rsidTr="008E682F">
        <w:trPr>
          <w:trHeight w:val="500"/>
        </w:trPr>
        <w:tc>
          <w:tcPr>
            <w:tcW w:w="3724" w:type="dxa"/>
            <w:shd w:val="clear" w:color="auto" w:fill="FDE9DE"/>
          </w:tcPr>
          <w:p w14:paraId="7B3634E7" w14:textId="1F7E69A7" w:rsidR="00E91821" w:rsidRPr="00245E83" w:rsidRDefault="0060589E" w:rsidP="00737D1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Résultats d</w:t>
            </w:r>
            <w:r w:rsidR="00D94936">
              <w:rPr>
                <w:rFonts w:asciiTheme="majorHAnsi" w:hAnsiTheme="majorHAnsi"/>
                <w:b/>
                <w:sz w:val="22"/>
                <w:szCs w:val="22"/>
              </w:rPr>
              <w:t>’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apprentissage</w:t>
            </w:r>
          </w:p>
        </w:tc>
        <w:tc>
          <w:tcPr>
            <w:tcW w:w="2687" w:type="dxa"/>
            <w:shd w:val="clear" w:color="auto" w:fill="FDE9DE"/>
          </w:tcPr>
          <w:p w14:paraId="7B3634E8" w14:textId="67399475" w:rsidR="00E91821" w:rsidRPr="00245E83" w:rsidRDefault="0060589E" w:rsidP="00737D1D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="Calibri" w:hAnsi="Calibri" w:cstheme="majorHAnsi"/>
                <w:b/>
                <w:sz w:val="22"/>
                <w:szCs w:val="22"/>
              </w:rPr>
              <w:t>5</w:t>
            </w:r>
            <w:r w:rsidRPr="00D52F49">
              <w:rPr>
                <w:rFonts w:ascii="Calibri" w:hAnsi="Calibri" w:cstheme="majorHAnsi"/>
                <w:b/>
                <w:sz w:val="22"/>
                <w:szCs w:val="22"/>
                <w:vertAlign w:val="superscript"/>
              </w:rPr>
              <w:t>e</w:t>
            </w:r>
            <w:r w:rsidRPr="00D52F49">
              <w:rPr>
                <w:rFonts w:ascii="Calibri" w:hAnsi="Calibri" w:cstheme="majorHAnsi"/>
                <w:b/>
                <w:sz w:val="22"/>
                <w:szCs w:val="22"/>
              </w:rPr>
              <w:t xml:space="preserve"> année, Mathologie.ca</w:t>
            </w:r>
          </w:p>
        </w:tc>
        <w:tc>
          <w:tcPr>
            <w:tcW w:w="3360" w:type="dxa"/>
            <w:shd w:val="clear" w:color="auto" w:fill="FDE9DE"/>
          </w:tcPr>
          <w:p w14:paraId="7B3634EA" w14:textId="29E92AE1" w:rsidR="00E91821" w:rsidRPr="00361A46" w:rsidRDefault="00361A46" w:rsidP="00737D1D">
            <w:pPr>
              <w:rPr>
                <w:rFonts w:asciiTheme="majorHAnsi" w:hAnsiTheme="majorHAnsi"/>
                <w:b/>
                <w:spacing w:val="-6"/>
                <w:sz w:val="20"/>
                <w:szCs w:val="20"/>
                <w:lang w:val="fr-CA"/>
              </w:rPr>
            </w:pPr>
            <w:r w:rsidRPr="0098075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fr-CA"/>
              </w:rPr>
              <w:t xml:space="preserve">La progression des apprentissages en mathématiques, </w:t>
            </w:r>
            <w:r w:rsidRPr="00D364CE">
              <w:rPr>
                <w:rFonts w:asciiTheme="majorHAnsi" w:hAnsiTheme="majorHAnsi" w:cstheme="majorHAnsi"/>
                <w:b/>
                <w:bCs/>
                <w:spacing w:val="-2"/>
                <w:sz w:val="22"/>
                <w:szCs w:val="22"/>
                <w:lang w:val="fr-CA"/>
              </w:rPr>
              <w:t>4</w:t>
            </w:r>
            <w:r w:rsidRPr="00D364CE">
              <w:rPr>
                <w:rFonts w:asciiTheme="majorHAnsi" w:hAnsiTheme="majorHAnsi" w:cstheme="majorHAnsi"/>
                <w:b/>
                <w:bCs/>
                <w:spacing w:val="-2"/>
                <w:sz w:val="22"/>
                <w:szCs w:val="22"/>
                <w:vertAlign w:val="superscript"/>
                <w:lang w:val="fr-CA"/>
              </w:rPr>
              <w:t>e</w:t>
            </w:r>
            <w:r w:rsidRPr="00D364CE">
              <w:rPr>
                <w:rFonts w:asciiTheme="majorHAnsi" w:hAnsiTheme="majorHAnsi" w:cstheme="majorHAnsi"/>
                <w:b/>
                <w:bCs/>
                <w:spacing w:val="-2"/>
                <w:sz w:val="22"/>
                <w:szCs w:val="22"/>
                <w:lang w:val="fr-CA"/>
              </w:rPr>
              <w:t xml:space="preserve"> à 6</w:t>
            </w:r>
            <w:r w:rsidRPr="00D364CE">
              <w:rPr>
                <w:rFonts w:asciiTheme="majorHAnsi" w:hAnsiTheme="majorHAnsi" w:cstheme="majorHAnsi"/>
                <w:b/>
                <w:bCs/>
                <w:spacing w:val="-2"/>
                <w:sz w:val="22"/>
                <w:szCs w:val="22"/>
                <w:vertAlign w:val="superscript"/>
                <w:lang w:val="fr-CA"/>
              </w:rPr>
              <w:t>e</w:t>
            </w:r>
            <w:r w:rsidRPr="00D364CE">
              <w:rPr>
                <w:rFonts w:asciiTheme="majorHAnsi" w:hAnsiTheme="majorHAnsi" w:cstheme="majorHAnsi"/>
                <w:b/>
                <w:bCs/>
                <w:spacing w:val="-2"/>
                <w:sz w:val="22"/>
                <w:szCs w:val="22"/>
                <w:lang w:val="fr-CA"/>
              </w:rPr>
              <w:t xml:space="preserve"> années, </w:t>
            </w:r>
            <w:r w:rsidRPr="0098075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fr-CA"/>
              </w:rPr>
              <w:t>Pearson Canada</w:t>
            </w:r>
          </w:p>
        </w:tc>
      </w:tr>
      <w:tr w:rsidR="008E682F" w:rsidRPr="00E83E7F" w14:paraId="00CB9246" w14:textId="77777777" w:rsidTr="00A220A4">
        <w:trPr>
          <w:trHeight w:val="20"/>
        </w:trPr>
        <w:tc>
          <w:tcPr>
            <w:tcW w:w="9771" w:type="dxa"/>
            <w:gridSpan w:val="3"/>
            <w:shd w:val="clear" w:color="auto" w:fill="D9D9D9" w:themeFill="background1" w:themeFillShade="D9"/>
          </w:tcPr>
          <w:p w14:paraId="453CE146" w14:textId="78532726" w:rsidR="00BB19FF" w:rsidRPr="0026210C" w:rsidRDefault="00BB19FF" w:rsidP="00737D1D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26210C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Résultat d</w:t>
            </w:r>
            <w:r w:rsidR="00D94936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’</w:t>
            </w:r>
            <w:r w:rsidRPr="0026210C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apprentissage général :</w:t>
            </w:r>
          </w:p>
          <w:p w14:paraId="0824A49B" w14:textId="2ED0F69C" w:rsidR="008E682F" w:rsidRPr="005E31E0" w:rsidRDefault="005E31E0" w:rsidP="00737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5E31E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Décrire les propriétés d</w:t>
            </w:r>
            <w:r w:rsidR="00D9493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5E31E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objets à trois dimensions et de figures à deux dimensions et analyser les relations qui existent entre elles</w:t>
            </w:r>
            <w:r w:rsidR="008E682F" w:rsidRPr="005E31E0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.</w:t>
            </w:r>
          </w:p>
        </w:tc>
      </w:tr>
      <w:tr w:rsidR="00E91821" w:rsidRPr="00C948CF" w14:paraId="7B3634F1" w14:textId="77777777" w:rsidTr="002C0FB9">
        <w:trPr>
          <w:trHeight w:val="20"/>
        </w:trPr>
        <w:tc>
          <w:tcPr>
            <w:tcW w:w="3724" w:type="dxa"/>
          </w:tcPr>
          <w:p w14:paraId="5F2A5100" w14:textId="656FFAFB" w:rsidR="0060589E" w:rsidRPr="0026210C" w:rsidRDefault="0060589E" w:rsidP="00737D1D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fr-CA"/>
              </w:rPr>
            </w:pPr>
            <w:r w:rsidRPr="0026210C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Résultats d</w:t>
            </w:r>
            <w:r w:rsidR="00D94936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’</w:t>
            </w:r>
            <w:r w:rsidRPr="0026210C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apprentissage spécifiques</w:t>
            </w:r>
          </w:p>
          <w:p w14:paraId="6E01747B" w14:textId="13D9DC88" w:rsidR="007237CE" w:rsidRPr="00AC3261" w:rsidRDefault="0094667B" w:rsidP="00737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AC326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SS5 : </w:t>
            </w:r>
            <w:r w:rsidR="00281D27" w:rsidRPr="00AC326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Décrire et illustrer à l</w:t>
            </w:r>
            <w:r w:rsidR="00D9493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="00281D27" w:rsidRPr="00AC326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aide d</w:t>
            </w:r>
            <w:r w:rsidR="00D9493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="00281D27" w:rsidRPr="00AC326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exemples des arêtes et des faces d</w:t>
            </w:r>
            <w:r w:rsidR="00D9493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="00281D27" w:rsidRPr="00AC326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objets à trois dimensions et des côtés de figures à deux dimensions qui :</w:t>
            </w:r>
          </w:p>
          <w:p w14:paraId="52EE4AEC" w14:textId="77777777" w:rsidR="007237CE" w:rsidRPr="00AC3261" w:rsidRDefault="00281D27" w:rsidP="00737D1D">
            <w:pPr>
              <w:pStyle w:val="ListParagraph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AC326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sont parallèles</w:t>
            </w:r>
            <w:r w:rsidR="007237CE" w:rsidRPr="00AC326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;</w:t>
            </w:r>
          </w:p>
          <w:p w14:paraId="5EF5350B" w14:textId="77777777" w:rsidR="007237CE" w:rsidRPr="00AC3261" w:rsidRDefault="00281D27" w:rsidP="00737D1D">
            <w:pPr>
              <w:pStyle w:val="ListParagraph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AC326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se croisent</w:t>
            </w:r>
            <w:r w:rsidR="007237CE" w:rsidRPr="00AC326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;</w:t>
            </w:r>
          </w:p>
          <w:p w14:paraId="1BFE7354" w14:textId="77777777" w:rsidR="007237CE" w:rsidRPr="00AC3261" w:rsidRDefault="00281D27" w:rsidP="00737D1D">
            <w:pPr>
              <w:pStyle w:val="ListParagraph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AC326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sont perpendiculaires</w:t>
            </w:r>
            <w:r w:rsidR="007237CE" w:rsidRPr="00AC326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;</w:t>
            </w:r>
          </w:p>
          <w:p w14:paraId="7B3634EC" w14:textId="0B9B2A2C" w:rsidR="00281D27" w:rsidRPr="00AC3261" w:rsidRDefault="00281D27" w:rsidP="00737D1D">
            <w:pPr>
              <w:pStyle w:val="ListParagraph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AC326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sont verticaux ou horizontaux</w:t>
            </w:r>
            <w:r w:rsidR="007237CE" w:rsidRPr="00AC326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.</w:t>
            </w:r>
          </w:p>
        </w:tc>
        <w:tc>
          <w:tcPr>
            <w:tcW w:w="2687" w:type="dxa"/>
          </w:tcPr>
          <w:p w14:paraId="36270744" w14:textId="77777777" w:rsidR="00737D1D" w:rsidRPr="005D5FD0" w:rsidRDefault="00737D1D" w:rsidP="00737D1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5D5FD0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La géométrie, unité 1A : Les figures à 2D et les solides à 3D</w:t>
            </w:r>
            <w:r w:rsidRPr="005D5FD0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Pr="005D5FD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1 : Les propriétés des figures à 2D et des objets à 3D</w:t>
            </w:r>
          </w:p>
          <w:p w14:paraId="124E982B" w14:textId="77777777" w:rsidR="00737D1D" w:rsidRPr="005D5FD0" w:rsidRDefault="00737D1D" w:rsidP="00737D1D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5D5FD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2 : Explorer les quadrilatères</w:t>
            </w:r>
          </w:p>
          <w:p w14:paraId="2DBE3C85" w14:textId="6C3062A4" w:rsidR="003D0C9F" w:rsidRPr="00737D1D" w:rsidRDefault="00737D1D" w:rsidP="00737D1D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5D5FD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4 : Approfondissement : Les figures à 2D et les solides à 3D</w:t>
            </w:r>
          </w:p>
          <w:p w14:paraId="1A32E11D" w14:textId="77777777" w:rsidR="006939B9" w:rsidRPr="00737D1D" w:rsidRDefault="006939B9" w:rsidP="00737D1D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</w:p>
          <w:p w14:paraId="7D211B33" w14:textId="77777777" w:rsidR="006939B9" w:rsidRPr="00737D1D" w:rsidRDefault="006939B9" w:rsidP="00737D1D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</w:p>
          <w:p w14:paraId="7B3634ED" w14:textId="2CF2E3FD" w:rsidR="006939B9" w:rsidRPr="00737D1D" w:rsidRDefault="006939B9" w:rsidP="00737D1D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</w:p>
        </w:tc>
        <w:tc>
          <w:tcPr>
            <w:tcW w:w="3360" w:type="dxa"/>
            <w:shd w:val="clear" w:color="auto" w:fill="auto"/>
          </w:tcPr>
          <w:p w14:paraId="53EB9E28" w14:textId="77777777" w:rsidR="00C948CF" w:rsidRPr="001F1838" w:rsidRDefault="00C948CF" w:rsidP="00C948CF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1F1838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Idée principale : On peut analyser les figures à 2D et les solides à 3D et les classifier de différentes façons selon leurs propriétés.</w:t>
            </w:r>
          </w:p>
          <w:p w14:paraId="111F48A3" w14:textId="361F89AF" w:rsidR="00C948CF" w:rsidRPr="009809D3" w:rsidRDefault="00C948CF" w:rsidP="00C948CF">
            <w:pPr>
              <w:pStyle w:val="Normal0"/>
              <w:spacing w:after="0" w:line="240" w:lineRule="auto"/>
              <w:rPr>
                <w:rFonts w:asciiTheme="majorHAnsi" w:eastAsia="Open Sans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1678BD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Examiner les attributs et les propriétés géométriques des figures à 2D et des solides à 3D</w:t>
            </w:r>
            <w:r w:rsidRPr="009809D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 xml:space="preserve">- </w:t>
            </w:r>
            <w:r w:rsidRPr="00477A8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Trier, décrire, construire et classifier des polygones en fonction des propriétés relatives à leurs côtés </w:t>
            </w:r>
            <w:r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Pr="00477A8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(p. ex., parallèles, perpendiculaires, réguliers/irréguliers).</w:t>
            </w:r>
          </w:p>
          <w:p w14:paraId="7B3634F0" w14:textId="72F1CDD8" w:rsidR="00E91821" w:rsidRPr="00C948CF" w:rsidRDefault="00C948CF" w:rsidP="00C948CF">
            <w:pPr>
              <w:pStyle w:val="Normal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90289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902892">
              <w:rPr>
                <w:sz w:val="20"/>
                <w:szCs w:val="20"/>
                <w:lang w:val="fr-CA"/>
              </w:rPr>
              <w:t xml:space="preserve">Trier, décrire, construire et classifier des objets à 3D en fonction de leurs arêtes, faces, sommets et angles </w:t>
            </w:r>
            <w:r>
              <w:rPr>
                <w:sz w:val="20"/>
                <w:szCs w:val="20"/>
                <w:lang w:val="fr-CA"/>
              </w:rPr>
              <w:br/>
            </w:r>
            <w:r w:rsidRPr="00902892">
              <w:rPr>
                <w:sz w:val="20"/>
                <w:szCs w:val="20"/>
                <w:lang w:val="fr-CA"/>
              </w:rPr>
              <w:t>(p. ex., prismes, pyramides).</w:t>
            </w:r>
            <w:r w:rsidRPr="000014F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Pr="00A26E9D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Examiner les figures à 2D, les solides à 3D et leurs propriétés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 par la</w:t>
            </w:r>
            <w:r w:rsidRPr="00A26E9D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 composition 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et la</w:t>
            </w:r>
            <w:r w:rsidRPr="00A26E9D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 décomposition</w:t>
            </w:r>
            <w:r w:rsidRPr="00A26E9D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Pr="00A26E9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B12748">
              <w:rPr>
                <w:sz w:val="20"/>
                <w:szCs w:val="20"/>
                <w:lang w:val="fr-CA"/>
              </w:rPr>
              <w:t>Déterminer les types de droites dans des images à 2D (p. ex., parallèles, concourantes, perpendiculaires).</w:t>
            </w:r>
            <w:r w:rsidRPr="00B1274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 xml:space="preserve">- </w:t>
            </w:r>
            <w:r w:rsidRPr="00B12748">
              <w:rPr>
                <w:sz w:val="20"/>
                <w:szCs w:val="20"/>
                <w:lang w:val="fr-CA"/>
              </w:rPr>
              <w:t>Examiner les figures à 2D qui comprennent ou non des droites parallèles ou perpendiculaires.</w:t>
            </w:r>
          </w:p>
        </w:tc>
      </w:tr>
      <w:tr w:rsidR="00176937" w:rsidRPr="0080125A" w14:paraId="3E03C593" w14:textId="77777777" w:rsidTr="002C0FB9">
        <w:trPr>
          <w:trHeight w:val="20"/>
        </w:trPr>
        <w:tc>
          <w:tcPr>
            <w:tcW w:w="3724" w:type="dxa"/>
          </w:tcPr>
          <w:p w14:paraId="7BB8E77A" w14:textId="77777777" w:rsidR="00F91A3C" w:rsidRPr="00AC3261" w:rsidRDefault="007237CE" w:rsidP="00737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AC326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SS6 : </w:t>
            </w:r>
            <w:r w:rsidR="008C2377" w:rsidRPr="00AC326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Identifier et trier des quadrilatères, notamment des :</w:t>
            </w:r>
          </w:p>
          <w:p w14:paraId="18CF061F" w14:textId="77777777" w:rsidR="00F91A3C" w:rsidRPr="00AC3261" w:rsidRDefault="008C2377" w:rsidP="00737D1D">
            <w:pPr>
              <w:pStyle w:val="ListParagraph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AC326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rectangles, carrés</w:t>
            </w:r>
            <w:r w:rsidR="00F91A3C" w:rsidRPr="00AC326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;</w:t>
            </w:r>
          </w:p>
          <w:p w14:paraId="5C02F18A" w14:textId="77777777" w:rsidR="00F91A3C" w:rsidRPr="00AC3261" w:rsidRDefault="008C2377" w:rsidP="00737D1D">
            <w:pPr>
              <w:pStyle w:val="ListParagraph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AC326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trapézoïdes</w:t>
            </w:r>
            <w:r w:rsidR="00F91A3C" w:rsidRPr="00AC326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;</w:t>
            </w:r>
          </w:p>
          <w:p w14:paraId="7A2CC7BD" w14:textId="77777777" w:rsidR="00F91A3C" w:rsidRPr="00AC3261" w:rsidRDefault="008C2377" w:rsidP="00737D1D">
            <w:pPr>
              <w:pStyle w:val="ListParagraph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AC326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parallélogrammes</w:t>
            </w:r>
            <w:r w:rsidR="00F91A3C" w:rsidRPr="00AC326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;</w:t>
            </w:r>
          </w:p>
          <w:p w14:paraId="10DA542D" w14:textId="696BBB84" w:rsidR="00F91A3C" w:rsidRPr="00AC3261" w:rsidRDefault="008C2377" w:rsidP="00737D1D">
            <w:pPr>
              <w:pStyle w:val="ListParagraph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AC326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rhombes</w:t>
            </w:r>
          </w:p>
          <w:p w14:paraId="6B03F28C" w14:textId="6B86906B" w:rsidR="008C2377" w:rsidRPr="00AC3261" w:rsidRDefault="008C2377" w:rsidP="00737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</w:pPr>
            <w:r w:rsidRPr="00AC326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selon leurs attributs</w:t>
            </w:r>
            <w:r w:rsidR="00F91A3C" w:rsidRPr="00AC326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.</w:t>
            </w:r>
          </w:p>
        </w:tc>
        <w:tc>
          <w:tcPr>
            <w:tcW w:w="2687" w:type="dxa"/>
          </w:tcPr>
          <w:p w14:paraId="40941865" w14:textId="77777777" w:rsidR="00737D1D" w:rsidRPr="009B66BA" w:rsidRDefault="00737D1D" w:rsidP="00737D1D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5D5FD0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La géométrie, unité 1A : Les figures à 2D et les solides à 3D</w:t>
            </w:r>
          </w:p>
          <w:p w14:paraId="0C78B236" w14:textId="77777777" w:rsidR="00737D1D" w:rsidRPr="009B66BA" w:rsidRDefault="00737D1D" w:rsidP="00737D1D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9B66B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2 : </w:t>
            </w:r>
            <w:r w:rsidRPr="005D5FD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Explorer les quadrilatères</w:t>
            </w:r>
          </w:p>
          <w:p w14:paraId="73A032BF" w14:textId="0D597B17" w:rsidR="003D0C9F" w:rsidRPr="00737D1D" w:rsidRDefault="00737D1D" w:rsidP="00737D1D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9B66B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4 : Approfondissement : </w:t>
            </w:r>
            <w:r w:rsidRPr="005D5FD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Les figures à 2D et les solides à 3D</w:t>
            </w:r>
          </w:p>
          <w:p w14:paraId="117CE18B" w14:textId="77777777" w:rsidR="00176937" w:rsidRPr="00737D1D" w:rsidRDefault="00176937" w:rsidP="00737D1D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</w:p>
        </w:tc>
        <w:tc>
          <w:tcPr>
            <w:tcW w:w="3360" w:type="dxa"/>
            <w:shd w:val="clear" w:color="auto" w:fill="auto"/>
          </w:tcPr>
          <w:p w14:paraId="6277BCEE" w14:textId="77777777" w:rsidR="0080125A" w:rsidRPr="001F1838" w:rsidRDefault="0080125A" w:rsidP="0080125A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1F1838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Idée principale : On peut analyser les figures à 2D et les solides à 3D et les classifier de différentes façons selon leurs propriétés.</w:t>
            </w:r>
          </w:p>
          <w:p w14:paraId="2697F278" w14:textId="77777777" w:rsidR="0080125A" w:rsidRPr="00291824" w:rsidRDefault="0080125A" w:rsidP="0080125A">
            <w:pPr>
              <w:pStyle w:val="Normal0"/>
              <w:spacing w:after="0" w:line="240" w:lineRule="auto"/>
              <w:rPr>
                <w:rFonts w:asciiTheme="majorHAnsi" w:eastAsia="Open Sans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1678BD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Examiner les attributs et les propriétés géométriques des figures à 2D et des solides à 3D</w:t>
            </w:r>
          </w:p>
          <w:p w14:paraId="2E3DB0AC" w14:textId="77777777" w:rsidR="0080125A" w:rsidRPr="00637A9B" w:rsidRDefault="0080125A" w:rsidP="0080125A">
            <w:pPr>
              <w:pStyle w:val="Normal0"/>
              <w:spacing w:after="0" w:line="240" w:lineRule="auto"/>
              <w:rPr>
                <w:rFonts w:asciiTheme="majorHAnsi" w:eastAsia="Open Sans" w:hAnsiTheme="majorHAnsi" w:cstheme="majorHAnsi"/>
                <w:b/>
                <w:bCs/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 xml:space="preserve">- </w:t>
            </w:r>
            <w:r w:rsidRPr="00637A9B">
              <w:rPr>
                <w:sz w:val="20"/>
                <w:szCs w:val="20"/>
                <w:lang w:val="fr-CA"/>
              </w:rPr>
              <w:t>Reconnaître et tracer des droites parallèles, concourantes et perpendiculaires.</w:t>
            </w:r>
          </w:p>
          <w:p w14:paraId="7EE54E8F" w14:textId="0FAF907A" w:rsidR="002C0FB9" w:rsidRPr="0080125A" w:rsidRDefault="0080125A" w:rsidP="0080125A">
            <w:pPr>
              <w:pStyle w:val="Normal0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3E0C39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lastRenderedPageBreak/>
              <w:t xml:space="preserve">- </w:t>
            </w:r>
            <w:r w:rsidRPr="00477A8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Trier, décrire, construire et classifier des polygones en fonction des propriétés relatives à leurs côtés </w:t>
            </w:r>
            <w:r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Pr="00477A8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(p. ex., parallèles, perpendiculaires, réguliers/irréguliers).</w:t>
            </w:r>
            <w:r w:rsidRPr="003E0C39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 xml:space="preserve">- </w:t>
            </w:r>
            <w:r w:rsidRPr="0090289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Trier, décrire et classifier les figures à 2D en fonction de leurs propriétés géométriques (p. ex., longueurs de côté, angles, diagonales).</w:t>
            </w:r>
            <w:r w:rsidRPr="0090289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>- Classifier les figures à 2D dans une hiérarchie basée sur leurs propriétés (p. ex., les rectangles sont un sous-ensemble des parallélogrammes).</w:t>
            </w:r>
            <w:r w:rsidRPr="003E0C39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Pr="00A26E9D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Examiner les figures à 2D, les solides à 3D et leurs propriétés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 par la</w:t>
            </w:r>
            <w:r w:rsidRPr="00A26E9D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 composition 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et la</w:t>
            </w:r>
            <w:r w:rsidRPr="00A26E9D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 décomposition</w:t>
            </w:r>
            <w:r w:rsidRPr="00A26E9D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Pr="00A26E9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B12748">
              <w:rPr>
                <w:sz w:val="20"/>
                <w:szCs w:val="20"/>
                <w:lang w:val="fr-CA"/>
              </w:rPr>
              <w:t>Déterminer les types de droites dans des images à 2D (p. ex., parallèles, concourantes, perpendiculaires).</w:t>
            </w:r>
            <w:r w:rsidRPr="00B1274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 xml:space="preserve">- </w:t>
            </w:r>
            <w:r w:rsidRPr="00B12748">
              <w:rPr>
                <w:sz w:val="20"/>
                <w:szCs w:val="20"/>
                <w:lang w:val="fr-CA"/>
              </w:rPr>
              <w:t>Examiner les figures à 2D qui comprennent ou non des droites parallèles ou perpendiculaires.</w:t>
            </w:r>
          </w:p>
        </w:tc>
      </w:tr>
    </w:tbl>
    <w:p w14:paraId="61C76AC6" w14:textId="5E24196F" w:rsidR="002E7767" w:rsidRPr="0080125A" w:rsidRDefault="002E7767" w:rsidP="00080EF8">
      <w:pPr>
        <w:rPr>
          <w:b/>
          <w:sz w:val="28"/>
          <w:szCs w:val="28"/>
          <w:lang w:val="fr-CA"/>
        </w:rPr>
      </w:pPr>
    </w:p>
    <w:p w14:paraId="29F09A75" w14:textId="0E6239E6" w:rsidR="00720DA6" w:rsidRPr="0080125A" w:rsidRDefault="00720DA6" w:rsidP="00080EF8">
      <w:pPr>
        <w:rPr>
          <w:b/>
          <w:sz w:val="28"/>
          <w:szCs w:val="28"/>
          <w:lang w:val="fr-CA"/>
        </w:rPr>
      </w:pPr>
    </w:p>
    <w:p w14:paraId="3B226880" w14:textId="320FCE51" w:rsidR="00720DA6" w:rsidRPr="0080125A" w:rsidRDefault="00720DA6">
      <w:pPr>
        <w:spacing w:after="120" w:line="264" w:lineRule="auto"/>
        <w:rPr>
          <w:b/>
          <w:sz w:val="28"/>
          <w:szCs w:val="28"/>
          <w:lang w:val="fr-CA"/>
        </w:rPr>
      </w:pPr>
      <w:r w:rsidRPr="0080125A">
        <w:rPr>
          <w:b/>
          <w:sz w:val="28"/>
          <w:szCs w:val="28"/>
          <w:lang w:val="fr-CA"/>
        </w:rPr>
        <w:br w:type="page"/>
      </w:r>
    </w:p>
    <w:p w14:paraId="75296C5F" w14:textId="6FD5B915" w:rsidR="00F60641" w:rsidRPr="00A80AE8" w:rsidRDefault="00452B45" w:rsidP="00F60641">
      <w:pPr>
        <w:jc w:val="center"/>
        <w:rPr>
          <w:rFonts w:asciiTheme="majorHAnsi" w:hAnsiTheme="majorHAnsi" w:cstheme="majorHAnsi"/>
          <w:b/>
          <w:bCs/>
          <w:sz w:val="28"/>
          <w:szCs w:val="28"/>
          <w:lang w:val="fr-FR"/>
        </w:rPr>
      </w:pPr>
      <w:r w:rsidRPr="00D52F49">
        <w:rPr>
          <w:rFonts w:ascii="Calibri" w:hAnsi="Calibri" w:cstheme="minorHAnsi"/>
          <w:noProof/>
          <w:sz w:val="20"/>
          <w:szCs w:val="20"/>
          <w:lang w:val="fr-FR"/>
        </w:rPr>
        <w:lastRenderedPageBreak/>
        <w:drawing>
          <wp:anchor distT="0" distB="0" distL="114300" distR="114300" simplePos="0" relativeHeight="251680768" behindDoc="0" locked="0" layoutInCell="1" hidden="0" allowOverlap="1" wp14:anchorId="1063D954" wp14:editId="349F73A1">
            <wp:simplePos x="0" y="0"/>
            <wp:positionH relativeFrom="page">
              <wp:align>center</wp:align>
            </wp:positionH>
            <wp:positionV relativeFrom="paragraph">
              <wp:posOffset>76200</wp:posOffset>
            </wp:positionV>
            <wp:extent cx="2019300" cy="673100"/>
            <wp:effectExtent l="0" t="0" r="0" b="0"/>
            <wp:wrapTopAndBottom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673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F60641">
        <w:rPr>
          <w:rFonts w:asciiTheme="majorHAnsi" w:hAnsiTheme="majorHAnsi" w:cstheme="majorHAnsi"/>
          <w:b/>
          <w:bCs/>
          <w:sz w:val="28"/>
          <w:szCs w:val="28"/>
          <w:lang w:val="fr-FR"/>
        </w:rPr>
        <w:t xml:space="preserve">Corrélation </w:t>
      </w:r>
      <w:r w:rsidR="00F60641" w:rsidRPr="00A80AE8">
        <w:rPr>
          <w:rFonts w:asciiTheme="majorHAnsi" w:hAnsiTheme="majorHAnsi" w:cstheme="majorHAnsi"/>
          <w:b/>
          <w:bCs/>
          <w:sz w:val="28"/>
          <w:szCs w:val="28"/>
          <w:lang w:val="fr-FR"/>
        </w:rPr>
        <w:t>entre le programme d</w:t>
      </w:r>
      <w:r w:rsidR="00D94936">
        <w:rPr>
          <w:rFonts w:asciiTheme="majorHAnsi" w:hAnsiTheme="majorHAnsi" w:cstheme="majorHAnsi"/>
          <w:b/>
          <w:bCs/>
          <w:sz w:val="28"/>
          <w:szCs w:val="28"/>
          <w:lang w:val="fr-FR"/>
        </w:rPr>
        <w:t>’</w:t>
      </w:r>
      <w:r w:rsidR="00F60641" w:rsidRPr="00A80AE8">
        <w:rPr>
          <w:rFonts w:asciiTheme="majorHAnsi" w:hAnsiTheme="majorHAnsi" w:cstheme="majorHAnsi"/>
          <w:b/>
          <w:bCs/>
          <w:sz w:val="28"/>
          <w:szCs w:val="28"/>
          <w:lang w:val="fr-FR"/>
        </w:rPr>
        <w:t>études du Nouveau-Brunswick</w:t>
      </w:r>
    </w:p>
    <w:p w14:paraId="512F68D4" w14:textId="7353417D" w:rsidR="00F60641" w:rsidRPr="00A80AE8" w:rsidRDefault="00F60641" w:rsidP="00F60641">
      <w:pPr>
        <w:jc w:val="center"/>
        <w:rPr>
          <w:rFonts w:asciiTheme="majorHAnsi" w:hAnsiTheme="majorHAnsi" w:cstheme="majorHAnsi"/>
          <w:b/>
          <w:bCs/>
          <w:sz w:val="28"/>
          <w:szCs w:val="28"/>
          <w:lang w:val="fr-CA"/>
        </w:rPr>
      </w:pPr>
      <w:r w:rsidRPr="00A80AE8">
        <w:rPr>
          <w:rFonts w:asciiTheme="majorHAnsi" w:hAnsiTheme="majorHAnsi" w:cstheme="majorHAnsi"/>
          <w:b/>
          <w:bCs/>
          <w:sz w:val="28"/>
          <w:szCs w:val="28"/>
          <w:lang w:val="fr-FR"/>
        </w:rPr>
        <w:t xml:space="preserve"> et Mathologie, </w:t>
      </w:r>
      <w:r>
        <w:rPr>
          <w:rFonts w:asciiTheme="majorHAnsi" w:hAnsiTheme="majorHAnsi" w:cstheme="majorHAnsi"/>
          <w:b/>
          <w:bCs/>
          <w:sz w:val="28"/>
          <w:szCs w:val="28"/>
          <w:lang w:val="fr-FR"/>
        </w:rPr>
        <w:t>5</w:t>
      </w:r>
      <w:r w:rsidRPr="00A80AE8">
        <w:rPr>
          <w:rFonts w:asciiTheme="majorHAnsi" w:hAnsiTheme="majorHAnsi" w:cstheme="majorHAnsi"/>
          <w:b/>
          <w:bCs/>
          <w:sz w:val="28"/>
          <w:szCs w:val="28"/>
          <w:vertAlign w:val="superscript"/>
          <w:lang w:val="fr-FR"/>
        </w:rPr>
        <w:t>e</w:t>
      </w:r>
      <w:r w:rsidRPr="00A80AE8">
        <w:rPr>
          <w:rFonts w:asciiTheme="majorHAnsi" w:hAnsiTheme="majorHAnsi" w:cstheme="majorHAnsi"/>
          <w:b/>
          <w:bCs/>
          <w:sz w:val="28"/>
          <w:szCs w:val="28"/>
          <w:lang w:val="fr-FR"/>
        </w:rPr>
        <w:t xml:space="preserve"> année </w:t>
      </w:r>
      <w:r w:rsidRPr="00A80AE8">
        <w:rPr>
          <w:rFonts w:asciiTheme="majorHAnsi" w:hAnsiTheme="majorHAnsi" w:cstheme="majorHAnsi"/>
          <w:b/>
          <w:sz w:val="28"/>
          <w:szCs w:val="28"/>
          <w:lang w:val="fr-CA"/>
        </w:rPr>
        <w:t>(La forme et l</w:t>
      </w:r>
      <w:r w:rsidR="00D94936">
        <w:rPr>
          <w:rFonts w:asciiTheme="majorHAnsi" w:hAnsiTheme="majorHAnsi" w:cstheme="majorHAnsi"/>
          <w:b/>
          <w:sz w:val="28"/>
          <w:szCs w:val="28"/>
          <w:lang w:val="fr-CA"/>
        </w:rPr>
        <w:t>’</w:t>
      </w:r>
      <w:r w:rsidRPr="00A80AE8">
        <w:rPr>
          <w:rFonts w:asciiTheme="majorHAnsi" w:hAnsiTheme="majorHAnsi" w:cstheme="majorHAnsi"/>
          <w:b/>
          <w:sz w:val="28"/>
          <w:szCs w:val="28"/>
          <w:lang w:val="fr-CA"/>
        </w:rPr>
        <w:t xml:space="preserve">espace : Les </w:t>
      </w:r>
      <w:r>
        <w:rPr>
          <w:rFonts w:asciiTheme="majorHAnsi" w:hAnsiTheme="majorHAnsi" w:cstheme="majorHAnsi"/>
          <w:b/>
          <w:sz w:val="28"/>
          <w:szCs w:val="28"/>
          <w:lang w:val="fr-CA"/>
        </w:rPr>
        <w:t>transformations</w:t>
      </w:r>
      <w:r w:rsidRPr="00A80AE8">
        <w:rPr>
          <w:rFonts w:asciiTheme="majorHAnsi" w:hAnsiTheme="majorHAnsi" w:cstheme="majorHAnsi"/>
          <w:b/>
          <w:sz w:val="28"/>
          <w:szCs w:val="28"/>
          <w:lang w:val="fr-CA"/>
        </w:rPr>
        <w:t>)</w:t>
      </w:r>
    </w:p>
    <w:p w14:paraId="295A85D8" w14:textId="77777777" w:rsidR="006939B9" w:rsidRPr="00F60641" w:rsidRDefault="006939B9" w:rsidP="006939B9">
      <w:pPr>
        <w:ind w:left="1440" w:firstLine="720"/>
        <w:rPr>
          <w:b/>
          <w:sz w:val="28"/>
          <w:szCs w:val="28"/>
          <w:lang w:val="fr-CA"/>
        </w:rPr>
      </w:pPr>
    </w:p>
    <w:tbl>
      <w:tblPr>
        <w:tblStyle w:val="a6"/>
        <w:tblW w:w="9771" w:type="dxa"/>
        <w:tblInd w:w="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24"/>
        <w:gridCol w:w="2673"/>
        <w:gridCol w:w="3374"/>
      </w:tblGrid>
      <w:tr w:rsidR="006939B9" w:rsidRPr="00E83E7F" w14:paraId="23E27BF8" w14:textId="77777777" w:rsidTr="008E682F">
        <w:trPr>
          <w:trHeight w:val="500"/>
        </w:trPr>
        <w:tc>
          <w:tcPr>
            <w:tcW w:w="3724" w:type="dxa"/>
            <w:shd w:val="clear" w:color="auto" w:fill="FDE9DE"/>
          </w:tcPr>
          <w:p w14:paraId="10CD6977" w14:textId="2A7B36CE" w:rsidR="006939B9" w:rsidRPr="00245E83" w:rsidRDefault="0060589E" w:rsidP="00A117A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Résultats d</w:t>
            </w:r>
            <w:r w:rsidR="00D94936">
              <w:rPr>
                <w:rFonts w:asciiTheme="majorHAnsi" w:hAnsiTheme="majorHAnsi"/>
                <w:b/>
                <w:sz w:val="22"/>
                <w:szCs w:val="22"/>
              </w:rPr>
              <w:t>’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apprentissage</w:t>
            </w:r>
          </w:p>
        </w:tc>
        <w:tc>
          <w:tcPr>
            <w:tcW w:w="2673" w:type="dxa"/>
            <w:shd w:val="clear" w:color="auto" w:fill="FDE9DE"/>
          </w:tcPr>
          <w:p w14:paraId="3353C456" w14:textId="731A44C6" w:rsidR="006939B9" w:rsidRPr="00245E83" w:rsidRDefault="0060589E" w:rsidP="00A117A4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="Calibri" w:hAnsi="Calibri" w:cstheme="majorHAnsi"/>
                <w:b/>
                <w:sz w:val="22"/>
                <w:szCs w:val="22"/>
              </w:rPr>
              <w:t>5</w:t>
            </w:r>
            <w:r w:rsidRPr="00D52F49">
              <w:rPr>
                <w:rFonts w:ascii="Calibri" w:hAnsi="Calibri" w:cstheme="majorHAnsi"/>
                <w:b/>
                <w:sz w:val="22"/>
                <w:szCs w:val="22"/>
                <w:vertAlign w:val="superscript"/>
              </w:rPr>
              <w:t>e</w:t>
            </w:r>
            <w:r w:rsidRPr="00D52F49">
              <w:rPr>
                <w:rFonts w:ascii="Calibri" w:hAnsi="Calibri" w:cstheme="majorHAnsi"/>
                <w:b/>
                <w:sz w:val="22"/>
                <w:szCs w:val="22"/>
              </w:rPr>
              <w:t xml:space="preserve"> année, Mathologie.ca</w:t>
            </w:r>
          </w:p>
        </w:tc>
        <w:tc>
          <w:tcPr>
            <w:tcW w:w="3374" w:type="dxa"/>
            <w:shd w:val="clear" w:color="auto" w:fill="FDE9DE"/>
          </w:tcPr>
          <w:p w14:paraId="2F9FE35F" w14:textId="77BE02EF" w:rsidR="006939B9" w:rsidRPr="00D364CE" w:rsidRDefault="00D364CE" w:rsidP="00A117A4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98075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fr-CA"/>
              </w:rPr>
              <w:t xml:space="preserve">La progression des apprentissages en mathématiques, </w:t>
            </w:r>
            <w:r w:rsidRPr="00D364CE">
              <w:rPr>
                <w:rFonts w:asciiTheme="majorHAnsi" w:hAnsiTheme="majorHAnsi" w:cstheme="majorHAnsi"/>
                <w:b/>
                <w:bCs/>
                <w:spacing w:val="-2"/>
                <w:sz w:val="22"/>
                <w:szCs w:val="22"/>
                <w:lang w:val="fr-CA"/>
              </w:rPr>
              <w:t>4</w:t>
            </w:r>
            <w:r w:rsidRPr="00D364CE">
              <w:rPr>
                <w:rFonts w:asciiTheme="majorHAnsi" w:hAnsiTheme="majorHAnsi" w:cstheme="majorHAnsi"/>
                <w:b/>
                <w:bCs/>
                <w:spacing w:val="-2"/>
                <w:sz w:val="22"/>
                <w:szCs w:val="22"/>
                <w:vertAlign w:val="superscript"/>
                <w:lang w:val="fr-CA"/>
              </w:rPr>
              <w:t>e</w:t>
            </w:r>
            <w:r w:rsidRPr="00D364CE">
              <w:rPr>
                <w:rFonts w:asciiTheme="majorHAnsi" w:hAnsiTheme="majorHAnsi" w:cstheme="majorHAnsi"/>
                <w:b/>
                <w:bCs/>
                <w:spacing w:val="-2"/>
                <w:sz w:val="22"/>
                <w:szCs w:val="22"/>
                <w:lang w:val="fr-CA"/>
              </w:rPr>
              <w:t xml:space="preserve"> à 6</w:t>
            </w:r>
            <w:r w:rsidRPr="00D364CE">
              <w:rPr>
                <w:rFonts w:asciiTheme="majorHAnsi" w:hAnsiTheme="majorHAnsi" w:cstheme="majorHAnsi"/>
                <w:b/>
                <w:bCs/>
                <w:spacing w:val="-2"/>
                <w:sz w:val="22"/>
                <w:szCs w:val="22"/>
                <w:vertAlign w:val="superscript"/>
                <w:lang w:val="fr-CA"/>
              </w:rPr>
              <w:t>e</w:t>
            </w:r>
            <w:r w:rsidRPr="00D364CE">
              <w:rPr>
                <w:rFonts w:asciiTheme="majorHAnsi" w:hAnsiTheme="majorHAnsi" w:cstheme="majorHAnsi"/>
                <w:b/>
                <w:bCs/>
                <w:spacing w:val="-2"/>
                <w:sz w:val="22"/>
                <w:szCs w:val="22"/>
                <w:lang w:val="fr-CA"/>
              </w:rPr>
              <w:t xml:space="preserve"> années,</w:t>
            </w:r>
            <w:r w:rsidRPr="0098075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fr-CA"/>
              </w:rPr>
              <w:t xml:space="preserve"> Pearson Canada</w:t>
            </w:r>
          </w:p>
        </w:tc>
      </w:tr>
      <w:tr w:rsidR="008E682F" w:rsidRPr="00E83E7F" w14:paraId="7ACDA57F" w14:textId="77777777" w:rsidTr="00013359">
        <w:trPr>
          <w:trHeight w:val="20"/>
        </w:trPr>
        <w:tc>
          <w:tcPr>
            <w:tcW w:w="9771" w:type="dxa"/>
            <w:gridSpan w:val="3"/>
            <w:shd w:val="clear" w:color="auto" w:fill="D9D9D9" w:themeFill="background1" w:themeFillShade="D9"/>
          </w:tcPr>
          <w:p w14:paraId="0C686376" w14:textId="1186ECF2" w:rsidR="00BB19FF" w:rsidRPr="007A5F78" w:rsidRDefault="00BB19FF" w:rsidP="00A117A4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7A5F78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Résultat d</w:t>
            </w:r>
            <w:r w:rsidR="00D94936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’</w:t>
            </w:r>
            <w:r w:rsidRPr="007A5F78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apprentissage général :</w:t>
            </w:r>
          </w:p>
          <w:p w14:paraId="11A8262F" w14:textId="375B4B3B" w:rsidR="008E682F" w:rsidRPr="007A5F78" w:rsidRDefault="007A5F78" w:rsidP="00A11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7A5F7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Décrire et analyser les positions et les déplacements d</w:t>
            </w:r>
            <w:r w:rsidR="00D9493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7A5F78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objets et de figures</w:t>
            </w:r>
            <w:r w:rsidR="008E682F" w:rsidRPr="007A5F78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.</w:t>
            </w:r>
          </w:p>
        </w:tc>
      </w:tr>
      <w:tr w:rsidR="00106595" w:rsidRPr="00FF0007" w14:paraId="638F0823" w14:textId="77777777" w:rsidTr="002C0FB9">
        <w:trPr>
          <w:trHeight w:val="20"/>
        </w:trPr>
        <w:tc>
          <w:tcPr>
            <w:tcW w:w="3724" w:type="dxa"/>
          </w:tcPr>
          <w:p w14:paraId="1469E776" w14:textId="78381C6E" w:rsidR="0060589E" w:rsidRPr="0026210C" w:rsidRDefault="0060589E" w:rsidP="00A117A4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fr-CA"/>
              </w:rPr>
            </w:pPr>
            <w:r w:rsidRPr="0026210C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Résultats d</w:t>
            </w:r>
            <w:r w:rsidR="00D94936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’</w:t>
            </w:r>
            <w:r w:rsidRPr="0026210C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apprentissage spécifiques</w:t>
            </w:r>
          </w:p>
          <w:p w14:paraId="1816C2D3" w14:textId="5A3C4966" w:rsidR="00B67C2A" w:rsidRPr="00AC3261" w:rsidRDefault="006827EB" w:rsidP="00A11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</w:pPr>
            <w:r w:rsidRPr="00AC3261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>SS7 : E</w:t>
            </w:r>
            <w:r w:rsidR="00B67C2A" w:rsidRPr="00AC326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ffectuer une seule transformation (translation, rotation ou réflexion) d</w:t>
            </w:r>
            <w:r w:rsidR="00D9493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="00B67C2A" w:rsidRPr="00AC326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une figure à deux dimensions (avec ou sans technologie), dessiner et décrire l</w:t>
            </w:r>
            <w:r w:rsidR="00D9493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="00B67C2A" w:rsidRPr="00AC326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image</w:t>
            </w:r>
            <w:r w:rsidRPr="00AC326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.</w:t>
            </w:r>
          </w:p>
        </w:tc>
        <w:tc>
          <w:tcPr>
            <w:tcW w:w="2673" w:type="dxa"/>
          </w:tcPr>
          <w:p w14:paraId="4BDDD2C0" w14:textId="77777777" w:rsidR="0066122A" w:rsidRPr="009E0217" w:rsidRDefault="0066122A" w:rsidP="00A117A4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9E0217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La géométrie, unité 2A : Les transformations</w:t>
            </w:r>
          </w:p>
          <w:p w14:paraId="17EADCDB" w14:textId="77777777" w:rsidR="0066122A" w:rsidRPr="009E0217" w:rsidRDefault="0066122A" w:rsidP="00A117A4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9E021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5 : </w:t>
            </w:r>
            <w:r w:rsidRPr="00BB7B8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Explorer les translations</w:t>
            </w:r>
            <w:r w:rsidRPr="009E021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 xml:space="preserve">6 : </w:t>
            </w:r>
            <w:r w:rsidRPr="00BB7B8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Explorer les réflexions</w:t>
            </w:r>
            <w:r w:rsidRPr="009E021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 xml:space="preserve">7 : </w:t>
            </w:r>
            <w:r w:rsidRPr="00BB7B8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Explorer les rotations</w:t>
            </w:r>
            <w:r w:rsidRPr="009E021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 xml:space="preserve">8 : </w:t>
            </w:r>
            <w:r w:rsidRPr="00BB7B8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Identifier les transformations</w:t>
            </w:r>
          </w:p>
          <w:p w14:paraId="3C3CE48E" w14:textId="28276D84" w:rsidR="003D0C9F" w:rsidRPr="00AC3261" w:rsidRDefault="0066122A" w:rsidP="00A117A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E021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9 : Approfondissement : </w:t>
            </w:r>
            <w:r w:rsidRPr="00BB7B8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Les transformations</w:t>
            </w:r>
          </w:p>
        </w:tc>
        <w:tc>
          <w:tcPr>
            <w:tcW w:w="3374" w:type="dxa"/>
            <w:shd w:val="clear" w:color="auto" w:fill="auto"/>
          </w:tcPr>
          <w:p w14:paraId="19F51FC5" w14:textId="77777777" w:rsidR="00FF0007" w:rsidRPr="00B038A5" w:rsidRDefault="00FF0007" w:rsidP="00FF0007">
            <w:pPr>
              <w:pStyle w:val="Normal0"/>
              <w:spacing w:after="0" w:line="240" w:lineRule="auto"/>
              <w:rPr>
                <w:rFonts w:asciiTheme="majorHAnsi" w:eastAsia="Open Sans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1678BD">
              <w:rPr>
                <w:rFonts w:cstheme="majorHAnsi"/>
                <w:b/>
                <w:sz w:val="20"/>
                <w:szCs w:val="20"/>
                <w:lang w:val="fr-CA"/>
              </w:rPr>
              <w:t>Idée principale : On peut transformer les figures à 2D et les solides à 3D de plusieurs façons et analyser les changements.</w:t>
            </w:r>
            <w:r w:rsidRPr="001678BD">
              <w:rPr>
                <w:rFonts w:eastAsia="Open Sans" w:cstheme="majorHAnsi"/>
                <w:b/>
                <w:sz w:val="20"/>
                <w:szCs w:val="20"/>
                <w:lang w:val="fr-CA"/>
              </w:rPr>
              <w:br/>
            </w:r>
            <w:r w:rsidRPr="001678BD">
              <w:rPr>
                <w:rFonts w:asciiTheme="majorHAnsi" w:eastAsia="Open Sans" w:hAnsiTheme="majorHAnsi" w:cstheme="majorHAnsi"/>
                <w:b/>
                <w:bCs/>
                <w:sz w:val="20"/>
                <w:szCs w:val="20"/>
                <w:lang w:val="fr-CA"/>
              </w:rPr>
              <w:t>Étudier les figures à 2D et les solides à 3D en appliquant et en visualisant des transformations</w:t>
            </w:r>
          </w:p>
          <w:p w14:paraId="0718F581" w14:textId="4CFCF728" w:rsidR="002C0FB9" w:rsidRPr="00FF0007" w:rsidRDefault="00FF0007" w:rsidP="00FF0007">
            <w:pPr>
              <w:pStyle w:val="Normal0"/>
              <w:spacing w:after="0" w:line="240" w:lineRule="auto"/>
              <w:rPr>
                <w:rFonts w:asciiTheme="majorHAnsi" w:eastAsia="Open Sans" w:hAnsiTheme="majorHAnsi" w:cstheme="majorHAnsi"/>
                <w:sz w:val="20"/>
                <w:szCs w:val="20"/>
                <w:lang w:val="fr-CA"/>
              </w:rPr>
            </w:pPr>
            <w:r w:rsidRPr="00B57B2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B57B25">
              <w:rPr>
                <w:sz w:val="20"/>
                <w:szCs w:val="20"/>
                <w:lang w:val="fr-CA"/>
              </w:rPr>
              <w:t>Déterminer, décrire et effectuer des transformations simples (c.-à-d., translation, réflexion ou rotation) sur des figures à 2D.</w:t>
            </w:r>
          </w:p>
        </w:tc>
      </w:tr>
      <w:tr w:rsidR="003B5FF2" w:rsidRPr="00C17A41" w14:paraId="6CF4AA38" w14:textId="77777777" w:rsidTr="002C0FB9">
        <w:trPr>
          <w:trHeight w:val="20"/>
        </w:trPr>
        <w:tc>
          <w:tcPr>
            <w:tcW w:w="3724" w:type="dxa"/>
          </w:tcPr>
          <w:p w14:paraId="7B3B24C7" w14:textId="1BEDDBBF" w:rsidR="00FD5329" w:rsidRPr="00AC3261" w:rsidRDefault="006827EB" w:rsidP="00A117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fr-CA"/>
              </w:rPr>
            </w:pPr>
            <w:r w:rsidRPr="00AC326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SS8 : </w:t>
            </w:r>
            <w:r w:rsidR="00FD5329" w:rsidRPr="00AC326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Décrire une seule transformation, notamment une translation, une rotation et une réflexion de figures à deux dimensions.</w:t>
            </w:r>
          </w:p>
        </w:tc>
        <w:tc>
          <w:tcPr>
            <w:tcW w:w="2673" w:type="dxa"/>
          </w:tcPr>
          <w:p w14:paraId="130199E5" w14:textId="77777777" w:rsidR="0066122A" w:rsidRPr="00BF21B5" w:rsidRDefault="0066122A" w:rsidP="00A117A4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9E0217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La géométrie, unité 2A : Les transformations</w:t>
            </w:r>
          </w:p>
          <w:p w14:paraId="3F79A4AF" w14:textId="77777777" w:rsidR="0066122A" w:rsidRPr="009E0217" w:rsidRDefault="0066122A" w:rsidP="00A117A4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9E021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5 : </w:t>
            </w:r>
            <w:r w:rsidRPr="00BB7B8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Explorer les translations</w:t>
            </w:r>
            <w:r w:rsidRPr="009E021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 xml:space="preserve">6 : </w:t>
            </w:r>
            <w:r w:rsidRPr="00BB7B8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Explorer les réflexions</w:t>
            </w:r>
            <w:r w:rsidRPr="009E021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 xml:space="preserve">7 : </w:t>
            </w:r>
            <w:r w:rsidRPr="00BB7B8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Explorer les rotations</w:t>
            </w:r>
            <w:r w:rsidRPr="009E021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 xml:space="preserve">8 : </w:t>
            </w:r>
            <w:r w:rsidRPr="00BB7B8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Identifier les transformations</w:t>
            </w:r>
          </w:p>
          <w:p w14:paraId="26FED6FD" w14:textId="4F71E8E7" w:rsidR="003B5FF2" w:rsidRPr="0066122A" w:rsidRDefault="0066122A" w:rsidP="00A117A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E021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9 : Approfondissement : </w:t>
            </w:r>
            <w:r w:rsidRPr="00BB7B8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Les transformations</w:t>
            </w:r>
          </w:p>
        </w:tc>
        <w:tc>
          <w:tcPr>
            <w:tcW w:w="3374" w:type="dxa"/>
            <w:shd w:val="clear" w:color="auto" w:fill="auto"/>
          </w:tcPr>
          <w:p w14:paraId="140E226E" w14:textId="77777777" w:rsidR="00C17A41" w:rsidRPr="00B038A5" w:rsidRDefault="00C17A41" w:rsidP="00C17A41">
            <w:pPr>
              <w:pStyle w:val="Normal0"/>
              <w:spacing w:after="0" w:line="240" w:lineRule="auto"/>
              <w:rPr>
                <w:rFonts w:asciiTheme="majorHAnsi" w:eastAsia="Open Sans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1678BD">
              <w:rPr>
                <w:rFonts w:cstheme="majorHAnsi"/>
                <w:b/>
                <w:sz w:val="20"/>
                <w:szCs w:val="20"/>
                <w:lang w:val="fr-CA"/>
              </w:rPr>
              <w:t>Idée principale : On peut transformer les figures à 2D et les solides à 3D de plusieurs façons et analyser les changements.</w:t>
            </w:r>
            <w:r w:rsidRPr="001678BD">
              <w:rPr>
                <w:rFonts w:eastAsia="Open Sans" w:cstheme="majorHAnsi"/>
                <w:b/>
                <w:sz w:val="20"/>
                <w:szCs w:val="20"/>
                <w:lang w:val="fr-CA"/>
              </w:rPr>
              <w:br/>
            </w:r>
            <w:r w:rsidRPr="001678BD">
              <w:rPr>
                <w:rFonts w:asciiTheme="majorHAnsi" w:eastAsia="Open Sans" w:hAnsiTheme="majorHAnsi" w:cstheme="majorHAnsi"/>
                <w:b/>
                <w:bCs/>
                <w:sz w:val="20"/>
                <w:szCs w:val="20"/>
                <w:lang w:val="fr-CA"/>
              </w:rPr>
              <w:t>Étudier les figures à 2D et les solides à 3D en appliquant et en visualisant des transformations</w:t>
            </w:r>
          </w:p>
          <w:p w14:paraId="198A6295" w14:textId="7D4B9679" w:rsidR="003B5FF2" w:rsidRPr="00C17A41" w:rsidRDefault="00C17A41" w:rsidP="00C17A41">
            <w:pPr>
              <w:pStyle w:val="Normal0"/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B57B2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B57B25">
              <w:rPr>
                <w:sz w:val="20"/>
                <w:szCs w:val="20"/>
                <w:lang w:val="fr-CA"/>
              </w:rPr>
              <w:t>Déterminer, décrire et effectuer des transformations simples (c.-à-d., translation, réflexion ou rotation) sur des figures à 2D.</w:t>
            </w:r>
          </w:p>
        </w:tc>
      </w:tr>
    </w:tbl>
    <w:p w14:paraId="55524961" w14:textId="6946746B" w:rsidR="002C0FB9" w:rsidRPr="00C17A41" w:rsidRDefault="002C0FB9" w:rsidP="006939B9">
      <w:pPr>
        <w:rPr>
          <w:b/>
          <w:sz w:val="28"/>
          <w:szCs w:val="28"/>
          <w:lang w:val="fr-CA"/>
        </w:rPr>
      </w:pPr>
    </w:p>
    <w:p w14:paraId="4EED0D3A" w14:textId="77777777" w:rsidR="002C0FB9" w:rsidRPr="00C17A41" w:rsidRDefault="002C0FB9">
      <w:pPr>
        <w:spacing w:after="120" w:line="264" w:lineRule="auto"/>
        <w:rPr>
          <w:b/>
          <w:sz w:val="28"/>
          <w:szCs w:val="28"/>
          <w:lang w:val="fr-CA"/>
        </w:rPr>
      </w:pPr>
      <w:r w:rsidRPr="00C17A41">
        <w:rPr>
          <w:b/>
          <w:sz w:val="28"/>
          <w:szCs w:val="28"/>
          <w:lang w:val="fr-CA"/>
        </w:rPr>
        <w:br w:type="page"/>
      </w:r>
    </w:p>
    <w:p w14:paraId="5AB445F5" w14:textId="75B61674" w:rsidR="00BF5165" w:rsidRPr="000B4DE7" w:rsidRDefault="00BF5165" w:rsidP="00BF5165">
      <w:pPr>
        <w:jc w:val="center"/>
        <w:rPr>
          <w:rFonts w:asciiTheme="majorHAnsi" w:hAnsiTheme="majorHAnsi" w:cstheme="majorHAnsi"/>
          <w:b/>
          <w:bCs/>
          <w:sz w:val="28"/>
          <w:szCs w:val="28"/>
          <w:lang w:val="fr-FR"/>
        </w:rPr>
      </w:pPr>
      <w:r w:rsidRPr="000B4DE7">
        <w:rPr>
          <w:rFonts w:asciiTheme="majorHAnsi" w:hAnsiTheme="majorHAnsi" w:cstheme="majorHAnsi"/>
          <w:noProof/>
          <w:sz w:val="20"/>
          <w:szCs w:val="20"/>
          <w:lang w:val="fr-FR"/>
        </w:rPr>
        <w:lastRenderedPageBreak/>
        <w:drawing>
          <wp:anchor distT="0" distB="0" distL="114300" distR="114300" simplePos="0" relativeHeight="251682816" behindDoc="0" locked="0" layoutInCell="1" hidden="0" allowOverlap="1" wp14:anchorId="0F11DF99" wp14:editId="3BBBB36B">
            <wp:simplePos x="0" y="0"/>
            <wp:positionH relativeFrom="margin">
              <wp:align>center</wp:align>
            </wp:positionH>
            <wp:positionV relativeFrom="paragraph">
              <wp:posOffset>171450</wp:posOffset>
            </wp:positionV>
            <wp:extent cx="2019300" cy="673100"/>
            <wp:effectExtent l="0" t="0" r="0" b="0"/>
            <wp:wrapTopAndBottom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673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0B4DE7">
        <w:rPr>
          <w:rFonts w:asciiTheme="majorHAnsi" w:hAnsiTheme="majorHAnsi" w:cstheme="majorHAnsi"/>
          <w:b/>
          <w:bCs/>
          <w:sz w:val="28"/>
          <w:szCs w:val="28"/>
          <w:lang w:val="fr-FR"/>
        </w:rPr>
        <w:t>Corrélation entre le programme d</w:t>
      </w:r>
      <w:r w:rsidR="00D94936">
        <w:rPr>
          <w:rFonts w:asciiTheme="majorHAnsi" w:hAnsiTheme="majorHAnsi" w:cstheme="majorHAnsi"/>
          <w:b/>
          <w:bCs/>
          <w:sz w:val="28"/>
          <w:szCs w:val="28"/>
          <w:lang w:val="fr-FR"/>
        </w:rPr>
        <w:t>’</w:t>
      </w:r>
      <w:r w:rsidRPr="000B4DE7">
        <w:rPr>
          <w:rFonts w:asciiTheme="majorHAnsi" w:hAnsiTheme="majorHAnsi" w:cstheme="majorHAnsi"/>
          <w:b/>
          <w:bCs/>
          <w:sz w:val="28"/>
          <w:szCs w:val="28"/>
          <w:lang w:val="fr-FR"/>
        </w:rPr>
        <w:t>études du Nouveau-Brunswick</w:t>
      </w:r>
    </w:p>
    <w:p w14:paraId="50ECA73D" w14:textId="39471FED" w:rsidR="00BF5165" w:rsidRPr="000B4DE7" w:rsidRDefault="00BF5165" w:rsidP="00BF5165">
      <w:pPr>
        <w:jc w:val="center"/>
        <w:rPr>
          <w:rFonts w:asciiTheme="majorHAnsi" w:hAnsiTheme="majorHAnsi" w:cstheme="majorHAnsi"/>
          <w:b/>
          <w:sz w:val="28"/>
          <w:szCs w:val="28"/>
          <w:lang w:val="fr-CA"/>
        </w:rPr>
      </w:pPr>
      <w:r w:rsidRPr="000B4DE7">
        <w:rPr>
          <w:rFonts w:asciiTheme="majorHAnsi" w:hAnsiTheme="majorHAnsi" w:cstheme="majorHAnsi"/>
          <w:b/>
          <w:bCs/>
          <w:sz w:val="28"/>
          <w:szCs w:val="28"/>
          <w:lang w:val="fr-FR"/>
        </w:rPr>
        <w:t xml:space="preserve"> et Mathologie, </w:t>
      </w:r>
      <w:r>
        <w:rPr>
          <w:rFonts w:asciiTheme="majorHAnsi" w:hAnsiTheme="majorHAnsi" w:cstheme="majorHAnsi"/>
          <w:b/>
          <w:bCs/>
          <w:sz w:val="28"/>
          <w:szCs w:val="28"/>
          <w:lang w:val="fr-FR"/>
        </w:rPr>
        <w:t>5</w:t>
      </w:r>
      <w:r w:rsidRPr="000B4DE7">
        <w:rPr>
          <w:rFonts w:asciiTheme="majorHAnsi" w:hAnsiTheme="majorHAnsi" w:cstheme="majorHAnsi"/>
          <w:b/>
          <w:bCs/>
          <w:sz w:val="28"/>
          <w:szCs w:val="28"/>
          <w:vertAlign w:val="superscript"/>
          <w:lang w:val="fr-FR"/>
        </w:rPr>
        <w:t>e</w:t>
      </w:r>
      <w:r w:rsidRPr="000B4DE7">
        <w:rPr>
          <w:rFonts w:asciiTheme="majorHAnsi" w:hAnsiTheme="majorHAnsi" w:cstheme="majorHAnsi"/>
          <w:b/>
          <w:bCs/>
          <w:sz w:val="28"/>
          <w:szCs w:val="28"/>
          <w:lang w:val="fr-FR"/>
        </w:rPr>
        <w:t xml:space="preserve"> année </w:t>
      </w:r>
      <w:r w:rsidRPr="000B4DE7">
        <w:rPr>
          <w:rFonts w:asciiTheme="majorHAnsi" w:hAnsiTheme="majorHAnsi" w:cstheme="majorHAnsi"/>
          <w:b/>
          <w:sz w:val="28"/>
          <w:szCs w:val="28"/>
          <w:lang w:val="fr-CA"/>
        </w:rPr>
        <w:t>(La statistique et la probabilité : L</w:t>
      </w:r>
      <w:r w:rsidR="00D94936">
        <w:rPr>
          <w:rFonts w:asciiTheme="majorHAnsi" w:hAnsiTheme="majorHAnsi" w:cstheme="majorHAnsi"/>
          <w:b/>
          <w:sz w:val="28"/>
          <w:szCs w:val="28"/>
          <w:lang w:val="fr-CA"/>
        </w:rPr>
        <w:t>’</w:t>
      </w:r>
      <w:r w:rsidRPr="000B4DE7">
        <w:rPr>
          <w:rFonts w:asciiTheme="majorHAnsi" w:hAnsiTheme="majorHAnsi" w:cstheme="majorHAnsi"/>
          <w:b/>
          <w:sz w:val="28"/>
          <w:szCs w:val="28"/>
          <w:lang w:val="fr-CA"/>
        </w:rPr>
        <w:t>analyse de données)</w:t>
      </w:r>
    </w:p>
    <w:p w14:paraId="163B2187" w14:textId="69D40AE3" w:rsidR="00CA3760" w:rsidRPr="00AF26AC" w:rsidRDefault="00CA3760" w:rsidP="00BF5165">
      <w:pPr>
        <w:rPr>
          <w:lang w:val="fr-CA"/>
        </w:rPr>
      </w:pPr>
    </w:p>
    <w:tbl>
      <w:tblPr>
        <w:tblStyle w:val="a7"/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741"/>
        <w:gridCol w:w="2664"/>
        <w:gridCol w:w="3376"/>
      </w:tblGrid>
      <w:tr w:rsidR="0004390F" w:rsidRPr="00E83E7F" w14:paraId="7B363504" w14:textId="77777777" w:rsidTr="008E682F">
        <w:trPr>
          <w:trHeight w:val="500"/>
        </w:trPr>
        <w:tc>
          <w:tcPr>
            <w:tcW w:w="1912" w:type="pct"/>
            <w:shd w:val="clear" w:color="auto" w:fill="FDE9DE"/>
          </w:tcPr>
          <w:p w14:paraId="7B363500" w14:textId="41BBB1DB" w:rsidR="0004390F" w:rsidRPr="00147BC0" w:rsidRDefault="0060589E" w:rsidP="004C462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Résultats d</w:t>
            </w:r>
            <w:r w:rsidR="00D94936">
              <w:rPr>
                <w:rFonts w:asciiTheme="majorHAnsi" w:hAnsiTheme="majorHAnsi"/>
                <w:b/>
                <w:sz w:val="22"/>
                <w:szCs w:val="22"/>
              </w:rPr>
              <w:t>’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apprentissage</w:t>
            </w:r>
          </w:p>
        </w:tc>
        <w:tc>
          <w:tcPr>
            <w:tcW w:w="1362" w:type="pct"/>
            <w:shd w:val="clear" w:color="auto" w:fill="FDE9DE"/>
          </w:tcPr>
          <w:p w14:paraId="7B363501" w14:textId="4EBA0C6D" w:rsidR="0004390F" w:rsidRPr="00147BC0" w:rsidRDefault="0060589E" w:rsidP="004C462E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="Calibri" w:hAnsi="Calibri" w:cstheme="majorHAnsi"/>
                <w:b/>
                <w:sz w:val="22"/>
                <w:szCs w:val="22"/>
              </w:rPr>
              <w:t>5</w:t>
            </w:r>
            <w:r w:rsidRPr="00D52F49">
              <w:rPr>
                <w:rFonts w:ascii="Calibri" w:hAnsi="Calibri" w:cstheme="majorHAnsi"/>
                <w:b/>
                <w:sz w:val="22"/>
                <w:szCs w:val="22"/>
                <w:vertAlign w:val="superscript"/>
              </w:rPr>
              <w:t>e</w:t>
            </w:r>
            <w:r w:rsidRPr="00D52F49">
              <w:rPr>
                <w:rFonts w:ascii="Calibri" w:hAnsi="Calibri" w:cstheme="majorHAnsi"/>
                <w:b/>
                <w:sz w:val="22"/>
                <w:szCs w:val="22"/>
              </w:rPr>
              <w:t xml:space="preserve"> année, Mathologie.ca</w:t>
            </w:r>
          </w:p>
        </w:tc>
        <w:tc>
          <w:tcPr>
            <w:tcW w:w="1726" w:type="pct"/>
            <w:shd w:val="clear" w:color="auto" w:fill="FDE9DE"/>
          </w:tcPr>
          <w:p w14:paraId="7B363503" w14:textId="0ADAECE2" w:rsidR="0004390F" w:rsidRPr="00D364CE" w:rsidRDefault="00D364CE" w:rsidP="004C462E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98075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fr-CA"/>
              </w:rPr>
              <w:t xml:space="preserve">La progression des apprentissages en mathématiques, </w:t>
            </w:r>
            <w:r w:rsidRPr="00D364CE">
              <w:rPr>
                <w:rFonts w:asciiTheme="majorHAnsi" w:hAnsiTheme="majorHAnsi" w:cstheme="majorHAnsi"/>
                <w:b/>
                <w:bCs/>
                <w:spacing w:val="-2"/>
                <w:sz w:val="22"/>
                <w:szCs w:val="22"/>
                <w:lang w:val="fr-CA"/>
              </w:rPr>
              <w:t>4</w:t>
            </w:r>
            <w:r w:rsidRPr="00D364CE">
              <w:rPr>
                <w:rFonts w:asciiTheme="majorHAnsi" w:hAnsiTheme="majorHAnsi" w:cstheme="majorHAnsi"/>
                <w:b/>
                <w:bCs/>
                <w:spacing w:val="-2"/>
                <w:sz w:val="22"/>
                <w:szCs w:val="22"/>
                <w:vertAlign w:val="superscript"/>
                <w:lang w:val="fr-CA"/>
              </w:rPr>
              <w:t>e</w:t>
            </w:r>
            <w:r w:rsidRPr="00D364CE">
              <w:rPr>
                <w:rFonts w:asciiTheme="majorHAnsi" w:hAnsiTheme="majorHAnsi" w:cstheme="majorHAnsi"/>
                <w:b/>
                <w:bCs/>
                <w:spacing w:val="-2"/>
                <w:sz w:val="22"/>
                <w:szCs w:val="22"/>
                <w:lang w:val="fr-CA"/>
              </w:rPr>
              <w:t xml:space="preserve"> à 6</w:t>
            </w:r>
            <w:r w:rsidRPr="00D364CE">
              <w:rPr>
                <w:rFonts w:asciiTheme="majorHAnsi" w:hAnsiTheme="majorHAnsi" w:cstheme="majorHAnsi"/>
                <w:b/>
                <w:bCs/>
                <w:spacing w:val="-2"/>
                <w:sz w:val="22"/>
                <w:szCs w:val="22"/>
                <w:vertAlign w:val="superscript"/>
                <w:lang w:val="fr-CA"/>
              </w:rPr>
              <w:t>e</w:t>
            </w:r>
            <w:r w:rsidRPr="00D364CE">
              <w:rPr>
                <w:rFonts w:asciiTheme="majorHAnsi" w:hAnsiTheme="majorHAnsi" w:cstheme="majorHAnsi"/>
                <w:b/>
                <w:bCs/>
                <w:spacing w:val="-2"/>
                <w:sz w:val="22"/>
                <w:szCs w:val="22"/>
                <w:lang w:val="fr-CA"/>
              </w:rPr>
              <w:t xml:space="preserve"> années, </w:t>
            </w:r>
            <w:r w:rsidRPr="0098075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fr-CA"/>
              </w:rPr>
              <w:t>Pearson Canada</w:t>
            </w:r>
          </w:p>
        </w:tc>
      </w:tr>
      <w:tr w:rsidR="008E682F" w:rsidRPr="00E83E7F" w14:paraId="3704F61E" w14:textId="77777777" w:rsidTr="00A220A4">
        <w:trPr>
          <w:trHeight w:val="2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2589EC0F" w14:textId="7F5F6FE1" w:rsidR="00BB19FF" w:rsidRPr="0026210C" w:rsidRDefault="00BB19FF" w:rsidP="004C462E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26210C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Résultat d</w:t>
            </w:r>
            <w:r w:rsidR="00D94936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’</w:t>
            </w:r>
            <w:r w:rsidRPr="0026210C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apprentissage général :</w:t>
            </w:r>
          </w:p>
          <w:p w14:paraId="30EAB3EA" w14:textId="5E424C73" w:rsidR="008E682F" w:rsidRPr="006A33D2" w:rsidRDefault="006A33D2" w:rsidP="004C462E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6A33D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Recueillir, présenter et analyser des données afin de résoudre des problèmes</w:t>
            </w:r>
            <w:r w:rsidR="008E682F" w:rsidRPr="006A33D2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.</w:t>
            </w:r>
          </w:p>
        </w:tc>
      </w:tr>
      <w:tr w:rsidR="0004390F" w:rsidRPr="00211234" w14:paraId="7B36350E" w14:textId="77777777" w:rsidTr="002C0FB9">
        <w:trPr>
          <w:trHeight w:val="20"/>
        </w:trPr>
        <w:tc>
          <w:tcPr>
            <w:tcW w:w="1912" w:type="pct"/>
          </w:tcPr>
          <w:p w14:paraId="26CE6132" w14:textId="300CAA21" w:rsidR="0060589E" w:rsidRPr="0026210C" w:rsidRDefault="0060589E" w:rsidP="004C462E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fr-CA"/>
              </w:rPr>
            </w:pPr>
            <w:r w:rsidRPr="0026210C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Résultats d</w:t>
            </w:r>
            <w:r w:rsidR="00D94936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’</w:t>
            </w:r>
            <w:r w:rsidRPr="0026210C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apprentissage spécifiques</w:t>
            </w:r>
          </w:p>
          <w:p w14:paraId="7B36350A" w14:textId="62A18697" w:rsidR="00FD5329" w:rsidRPr="00AC3261" w:rsidRDefault="006827EB" w:rsidP="004C462E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</w:pPr>
            <w:r w:rsidRPr="00AC326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SP1 : </w:t>
            </w:r>
            <w:r w:rsidR="00FD5329" w:rsidRPr="00AC326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Différencier les données directes et indirectes</w:t>
            </w:r>
            <w:r w:rsidRPr="00AC326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.</w:t>
            </w:r>
          </w:p>
        </w:tc>
        <w:tc>
          <w:tcPr>
            <w:tcW w:w="1362" w:type="pct"/>
          </w:tcPr>
          <w:p w14:paraId="30D13E9C" w14:textId="77777777" w:rsidR="004C462E" w:rsidRPr="002E3352" w:rsidRDefault="004C462E" w:rsidP="004C462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2E3352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Le traitement des données, unité 1A : Le traitement des données</w:t>
            </w:r>
          </w:p>
          <w:p w14:paraId="672A7C8A" w14:textId="665BA71C" w:rsidR="00C0010B" w:rsidRPr="004C462E" w:rsidRDefault="004C462E" w:rsidP="004C462E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2E335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1 : Explorer des données primaires et secondaires</w:t>
            </w:r>
          </w:p>
          <w:p w14:paraId="7B36350B" w14:textId="10459DD4" w:rsidR="0004390F" w:rsidRPr="004C462E" w:rsidRDefault="0004390F" w:rsidP="004C462E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</w:p>
        </w:tc>
        <w:tc>
          <w:tcPr>
            <w:tcW w:w="1726" w:type="pct"/>
            <w:shd w:val="clear" w:color="auto" w:fill="auto"/>
          </w:tcPr>
          <w:p w14:paraId="03963C71" w14:textId="77777777" w:rsidR="00211234" w:rsidRPr="002D2AB0" w:rsidRDefault="00211234" w:rsidP="00211234">
            <w:pPr>
              <w:rPr>
                <w:rFonts w:ascii="Calibri" w:hAnsi="Calibri" w:cstheme="majorHAnsi"/>
                <w:b/>
                <w:sz w:val="20"/>
                <w:szCs w:val="20"/>
                <w:lang w:val="fr-CA"/>
              </w:rPr>
            </w:pPr>
            <w:r w:rsidRPr="002D2AB0">
              <w:rPr>
                <w:rFonts w:asciiTheme="majorHAnsi" w:hAnsiTheme="majorHAnsi" w:cstheme="majorHAnsi"/>
                <w:b/>
                <w:spacing w:val="-2"/>
                <w:sz w:val="20"/>
                <w:szCs w:val="20"/>
                <w:lang w:val="fr-CA"/>
              </w:rPr>
              <w:t xml:space="preserve">Idée principale </w:t>
            </w:r>
            <w:r w:rsidRPr="002D2AB0">
              <w:rPr>
                <w:rFonts w:asciiTheme="majorHAnsi" w:hAnsiTheme="majorHAnsi" w:cstheme="majorHAnsi"/>
                <w:b/>
                <w:spacing w:val="-4"/>
                <w:sz w:val="20"/>
                <w:szCs w:val="20"/>
                <w:lang w:val="fr-CA"/>
              </w:rPr>
              <w:t xml:space="preserve">: Formuler des questions, </w:t>
            </w:r>
            <w:r w:rsidRPr="002D2AB0">
              <w:rPr>
                <w:rFonts w:asciiTheme="majorHAnsi" w:hAnsiTheme="majorHAnsi" w:cstheme="majorHAnsi"/>
                <w:b/>
                <w:spacing w:val="-2"/>
                <w:sz w:val="20"/>
                <w:szCs w:val="20"/>
                <w:lang w:val="fr-CA"/>
              </w:rPr>
              <w:t>recueillir des données et regrouper ces données dans des représentations visuelles ou graphiques nous aide à comprendre, prédire et interpréter des situations incertaines, variables ou aléatoires.</w:t>
            </w:r>
          </w:p>
          <w:p w14:paraId="7B36350D" w14:textId="5D34F00A" w:rsidR="0004390F" w:rsidRPr="00211234" w:rsidRDefault="00211234" w:rsidP="00211234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2D2AB0">
              <w:rPr>
                <w:rFonts w:ascii="Calibri" w:hAnsi="Calibri" w:cstheme="majorHAnsi"/>
                <w:b/>
                <w:bCs/>
                <w:sz w:val="20"/>
                <w:szCs w:val="20"/>
                <w:lang w:val="fr-CA"/>
              </w:rPr>
              <w:t>Recueillir des données et les organiser en catégories</w:t>
            </w:r>
            <w:r w:rsidRPr="00AD1AC0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Pr="00AD1AC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981ED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Différencier les sources de données primaires (c.-à-d., de première main) et secondaires (c.-à-d., de seconde main).</w:t>
            </w:r>
          </w:p>
        </w:tc>
      </w:tr>
      <w:tr w:rsidR="0004390F" w:rsidRPr="00211234" w14:paraId="43524514" w14:textId="77777777" w:rsidTr="002C0FB9">
        <w:trPr>
          <w:trHeight w:val="20"/>
        </w:trPr>
        <w:tc>
          <w:tcPr>
            <w:tcW w:w="1912" w:type="pct"/>
          </w:tcPr>
          <w:p w14:paraId="10234675" w14:textId="3F1F44F9" w:rsidR="002D0233" w:rsidRPr="00AC3261" w:rsidRDefault="006827EB" w:rsidP="004C462E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AC326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SP2 : </w:t>
            </w:r>
            <w:r w:rsidR="002D0233" w:rsidRPr="00AC326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Construire et interpréter des graphiques à bandes doubles pour tirer des conclusions.</w:t>
            </w:r>
          </w:p>
        </w:tc>
        <w:tc>
          <w:tcPr>
            <w:tcW w:w="1362" w:type="pct"/>
          </w:tcPr>
          <w:p w14:paraId="6B5D8255" w14:textId="77777777" w:rsidR="004C462E" w:rsidRPr="00F83496" w:rsidRDefault="004C462E" w:rsidP="004C462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2E3352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Le traitement des données, unité 1A : Le traitement des données</w:t>
            </w:r>
          </w:p>
          <w:p w14:paraId="496D21D3" w14:textId="7D5DEB8A" w:rsidR="00C54A48" w:rsidRPr="004C462E" w:rsidRDefault="004C462E" w:rsidP="004C462E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F8349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2 : Construire des diagrammes à bandes doubles</w:t>
            </w:r>
            <w:r w:rsidRPr="00F8349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>3 : Interpréter des diagrammes à bandes doubles</w:t>
            </w:r>
            <w:r w:rsidRPr="00F8349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>4 : Approfondissement : Le traitement des données</w:t>
            </w:r>
          </w:p>
          <w:p w14:paraId="3452A3E9" w14:textId="58726045" w:rsidR="0004390F" w:rsidRPr="004C462E" w:rsidRDefault="0004390F" w:rsidP="004C462E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</w:p>
        </w:tc>
        <w:tc>
          <w:tcPr>
            <w:tcW w:w="1726" w:type="pct"/>
            <w:shd w:val="clear" w:color="auto" w:fill="auto"/>
          </w:tcPr>
          <w:p w14:paraId="7DAB8AE4" w14:textId="6CF29B65" w:rsidR="00211234" w:rsidRPr="00897018" w:rsidRDefault="00211234" w:rsidP="00211234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2D2AB0">
              <w:rPr>
                <w:rFonts w:asciiTheme="majorHAnsi" w:hAnsiTheme="majorHAnsi" w:cstheme="majorHAnsi"/>
                <w:b/>
                <w:spacing w:val="-2"/>
                <w:sz w:val="20"/>
                <w:szCs w:val="20"/>
                <w:lang w:val="fr-CA"/>
              </w:rPr>
              <w:t xml:space="preserve">Idée principale </w:t>
            </w:r>
            <w:r w:rsidRPr="002D2AB0">
              <w:rPr>
                <w:rFonts w:asciiTheme="majorHAnsi" w:hAnsiTheme="majorHAnsi" w:cstheme="majorHAnsi"/>
                <w:b/>
                <w:spacing w:val="-4"/>
                <w:sz w:val="20"/>
                <w:szCs w:val="20"/>
                <w:lang w:val="fr-CA"/>
              </w:rPr>
              <w:t xml:space="preserve">: Formuler des questions, </w:t>
            </w:r>
            <w:r w:rsidRPr="002D2AB0">
              <w:rPr>
                <w:rFonts w:asciiTheme="majorHAnsi" w:hAnsiTheme="majorHAnsi" w:cstheme="majorHAnsi"/>
                <w:b/>
                <w:spacing w:val="-2"/>
                <w:sz w:val="20"/>
                <w:szCs w:val="20"/>
                <w:lang w:val="fr-CA"/>
              </w:rPr>
              <w:t>recueillir des données et regrouper ces données dans des représentations visuelles ou graphiques nous aide à comprendre, prédire et interpréter des situations incertaines, variables ou aléatoires.</w:t>
            </w:r>
            <w:r w:rsidRPr="00897018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</w:r>
            <w:r w:rsidRPr="00AD34F2">
              <w:rPr>
                <w:rFonts w:ascii="Calibri" w:hAnsi="Calibri" w:cstheme="majorHAnsi"/>
                <w:b/>
                <w:bCs/>
                <w:sz w:val="20"/>
                <w:szCs w:val="20"/>
                <w:lang w:val="fr-CA"/>
              </w:rPr>
              <w:t>Concevoir des représentations graphiques des données recueillies</w:t>
            </w:r>
            <w:r w:rsidRPr="00AD34F2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Pr="00AD34F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- Représenter des données graphiquement en utilisant la correspondance multivoque à l</w:t>
            </w:r>
            <w:r w:rsidR="00D9493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AD34F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aide d</w:t>
            </w:r>
            <w:r w:rsidR="00D9493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AD34F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échelles appropriées et de graduations appropriées des axes </w:t>
            </w:r>
            <w:r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Pr="00AD34F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(p. ex., chaque symbole dans un diagramme à pictogrammes représente 10 personnes).</w:t>
            </w:r>
            <w:r w:rsidRPr="00AD34F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 xml:space="preserve">- </w:t>
            </w:r>
            <w:r w:rsidRPr="008D69B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Représenter visuellement deux ou plusieurs ensembles de données </w:t>
            </w:r>
            <w:r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Pr="008D69B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(p. ex., diagramme à bandes doubles, diagramme à bandes empilées, diagramme linéaire multiple, tableau multi-colonnes).</w:t>
            </w:r>
          </w:p>
          <w:p w14:paraId="217B772E" w14:textId="38FC4FF4" w:rsidR="0004390F" w:rsidRPr="00211234" w:rsidRDefault="00211234" w:rsidP="00211234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9C04B9">
              <w:rPr>
                <w:rFonts w:ascii="Calibri" w:hAnsi="Calibri" w:cstheme="majorHAnsi"/>
                <w:b/>
                <w:bCs/>
                <w:sz w:val="20"/>
                <w:szCs w:val="20"/>
                <w:lang w:val="fr-CA"/>
              </w:rPr>
              <w:lastRenderedPageBreak/>
              <w:t>Lire et interpréter des représentations de données et analyser la variabilité</w:t>
            </w:r>
          </w:p>
          <w:p w14:paraId="1AFC31BE" w14:textId="77777777" w:rsidR="00211234" w:rsidRPr="00EF327F" w:rsidRDefault="0004390F" w:rsidP="00211234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211234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 xml:space="preserve">- </w:t>
            </w:r>
            <w:r w:rsidR="00211234" w:rsidRPr="00EF327F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Lire et interpréter des représentations de données en faisant des correspondances multivoques.</w:t>
            </w:r>
          </w:p>
          <w:p w14:paraId="580CF9F3" w14:textId="77777777" w:rsidR="00211234" w:rsidRPr="00CC76BC" w:rsidRDefault="00211234" w:rsidP="00211234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A05B0E">
              <w:rPr>
                <w:rFonts w:ascii="Calibri" w:hAnsi="Calibri" w:cstheme="majorHAnsi"/>
                <w:b/>
                <w:sz w:val="20"/>
                <w:szCs w:val="20"/>
                <w:lang w:val="fr-CA"/>
              </w:rPr>
              <w:t>Tirer des conclusions en faisant des inférences et justifier ses décisions en fonction des données recueillies</w:t>
            </w:r>
            <w:r w:rsidRPr="00A05B0E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</w:r>
            <w:r w:rsidRPr="00A05B0E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4152C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Tirer des conclusions en fonction des données présentées.</w:t>
            </w:r>
          </w:p>
          <w:p w14:paraId="4737D0CE" w14:textId="699B3B2F" w:rsidR="002C0FB9" w:rsidRPr="00211234" w:rsidRDefault="00211234" w:rsidP="00211234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CC76BC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 xml:space="preserve">- </w:t>
            </w:r>
            <w:r w:rsidRPr="00F4624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Interpréter les résultats de données présentées graphiquement en se basant sur des sources primaires </w:t>
            </w:r>
            <w:r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Pr="00F4624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(p. ex., un sondage mené en classe) et secondaires (p. ex., un reportage d</w:t>
            </w:r>
            <w:r w:rsidR="00D9493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F4624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actualité en ligne).</w:t>
            </w:r>
            <w:r w:rsidR="004A4960" w:rsidRPr="0021123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</w:p>
        </w:tc>
      </w:tr>
    </w:tbl>
    <w:p w14:paraId="7B363514" w14:textId="26C1F46B" w:rsidR="00E86A0A" w:rsidRPr="00211234" w:rsidRDefault="00E86A0A" w:rsidP="00080EF8">
      <w:pPr>
        <w:rPr>
          <w:rFonts w:asciiTheme="majorHAnsi" w:hAnsiTheme="majorHAnsi"/>
          <w:b/>
          <w:sz w:val="20"/>
          <w:szCs w:val="20"/>
          <w:lang w:val="fr-CA"/>
        </w:rPr>
      </w:pPr>
      <w:bookmarkStart w:id="0" w:name="_gjdgxs" w:colFirst="0" w:colLast="0"/>
      <w:bookmarkEnd w:id="0"/>
    </w:p>
    <w:p w14:paraId="79CA72C7" w14:textId="77777777" w:rsidR="00E86A0A" w:rsidRPr="00211234" w:rsidRDefault="00E86A0A">
      <w:pPr>
        <w:spacing w:after="120" w:line="264" w:lineRule="auto"/>
        <w:rPr>
          <w:rFonts w:asciiTheme="majorHAnsi" w:hAnsiTheme="majorHAnsi"/>
          <w:b/>
          <w:sz w:val="20"/>
          <w:szCs w:val="20"/>
          <w:lang w:val="fr-CA"/>
        </w:rPr>
      </w:pPr>
      <w:r w:rsidRPr="00211234">
        <w:rPr>
          <w:rFonts w:asciiTheme="majorHAnsi" w:hAnsiTheme="majorHAnsi"/>
          <w:b/>
          <w:sz w:val="20"/>
          <w:szCs w:val="20"/>
          <w:lang w:val="fr-CA"/>
        </w:rPr>
        <w:br w:type="page"/>
      </w:r>
    </w:p>
    <w:p w14:paraId="6055967E" w14:textId="754C6925" w:rsidR="00360AC4" w:rsidRPr="00360AC4" w:rsidRDefault="00360AC4" w:rsidP="00360AC4">
      <w:pPr>
        <w:jc w:val="center"/>
        <w:rPr>
          <w:rFonts w:ascii="Calibri" w:hAnsi="Calibri" w:cs="Calibri"/>
          <w:b/>
          <w:bCs/>
          <w:sz w:val="28"/>
          <w:szCs w:val="28"/>
          <w:lang w:val="fr-FR"/>
        </w:rPr>
      </w:pPr>
      <w:r w:rsidRPr="00360AC4">
        <w:rPr>
          <w:rFonts w:ascii="Calibri" w:hAnsi="Calibri" w:cs="Calibri"/>
          <w:noProof/>
          <w:sz w:val="20"/>
          <w:szCs w:val="20"/>
          <w:lang w:val="fr-FR"/>
        </w:rPr>
        <w:lastRenderedPageBreak/>
        <w:drawing>
          <wp:anchor distT="0" distB="0" distL="114300" distR="114300" simplePos="0" relativeHeight="251684864" behindDoc="0" locked="0" layoutInCell="1" hidden="0" allowOverlap="1" wp14:anchorId="6D3AC358" wp14:editId="0264F544">
            <wp:simplePos x="0" y="0"/>
            <wp:positionH relativeFrom="margin">
              <wp:align>center</wp:align>
            </wp:positionH>
            <wp:positionV relativeFrom="paragraph">
              <wp:posOffset>171450</wp:posOffset>
            </wp:positionV>
            <wp:extent cx="2019300" cy="673100"/>
            <wp:effectExtent l="0" t="0" r="0" b="0"/>
            <wp:wrapTopAndBottom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673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360AC4">
        <w:rPr>
          <w:rFonts w:ascii="Calibri" w:hAnsi="Calibri" w:cs="Calibri"/>
          <w:b/>
          <w:bCs/>
          <w:sz w:val="28"/>
          <w:szCs w:val="28"/>
          <w:lang w:val="fr-FR"/>
        </w:rPr>
        <w:t>Corrélation entre le programme d</w:t>
      </w:r>
      <w:r w:rsidR="00D94936">
        <w:rPr>
          <w:rFonts w:ascii="Calibri" w:hAnsi="Calibri" w:cs="Calibri"/>
          <w:b/>
          <w:bCs/>
          <w:sz w:val="28"/>
          <w:szCs w:val="28"/>
          <w:lang w:val="fr-FR"/>
        </w:rPr>
        <w:t>’</w:t>
      </w:r>
      <w:r w:rsidRPr="00360AC4">
        <w:rPr>
          <w:rFonts w:ascii="Calibri" w:hAnsi="Calibri" w:cs="Calibri"/>
          <w:b/>
          <w:bCs/>
          <w:sz w:val="28"/>
          <w:szCs w:val="28"/>
          <w:lang w:val="fr-FR"/>
        </w:rPr>
        <w:t>études du Nouveau-Brunswick</w:t>
      </w:r>
    </w:p>
    <w:p w14:paraId="034BC980" w14:textId="077E1B6F" w:rsidR="00E86A0A" w:rsidRPr="00360AC4" w:rsidRDefault="00360AC4" w:rsidP="00360AC4">
      <w:pPr>
        <w:jc w:val="center"/>
        <w:rPr>
          <w:b/>
          <w:sz w:val="28"/>
          <w:szCs w:val="28"/>
          <w:lang w:val="fr-CA"/>
        </w:rPr>
      </w:pPr>
      <w:r w:rsidRPr="00360AC4">
        <w:rPr>
          <w:rFonts w:ascii="Calibri" w:hAnsi="Calibri" w:cs="Calibri"/>
          <w:b/>
          <w:bCs/>
          <w:sz w:val="28"/>
          <w:szCs w:val="28"/>
          <w:lang w:val="fr-FR"/>
        </w:rPr>
        <w:t xml:space="preserve"> et Mathologie, 5</w:t>
      </w:r>
      <w:r w:rsidRPr="00360AC4">
        <w:rPr>
          <w:rFonts w:ascii="Calibri" w:hAnsi="Calibri" w:cs="Calibri"/>
          <w:b/>
          <w:bCs/>
          <w:sz w:val="28"/>
          <w:szCs w:val="28"/>
          <w:vertAlign w:val="superscript"/>
          <w:lang w:val="fr-FR"/>
        </w:rPr>
        <w:t>e</w:t>
      </w:r>
      <w:r w:rsidRPr="00360AC4">
        <w:rPr>
          <w:rFonts w:ascii="Calibri" w:hAnsi="Calibri" w:cs="Calibri"/>
          <w:b/>
          <w:bCs/>
          <w:sz w:val="28"/>
          <w:szCs w:val="28"/>
          <w:lang w:val="fr-FR"/>
        </w:rPr>
        <w:t xml:space="preserve"> année </w:t>
      </w:r>
      <w:r w:rsidRPr="00360AC4">
        <w:rPr>
          <w:rFonts w:ascii="Calibri" w:hAnsi="Calibri" w:cs="Calibri"/>
          <w:b/>
          <w:sz w:val="28"/>
          <w:szCs w:val="28"/>
          <w:lang w:val="fr-CA"/>
        </w:rPr>
        <w:t>(La statistique et la probabilité</w:t>
      </w:r>
      <w:r w:rsidR="002D0233">
        <w:rPr>
          <w:rFonts w:ascii="Calibri" w:hAnsi="Calibri" w:cs="Calibri"/>
          <w:b/>
          <w:sz w:val="28"/>
          <w:szCs w:val="28"/>
          <w:lang w:val="fr-CA"/>
        </w:rPr>
        <w:t> : La chance et l</w:t>
      </w:r>
      <w:r w:rsidR="00D94936">
        <w:rPr>
          <w:rFonts w:ascii="Calibri" w:hAnsi="Calibri" w:cs="Calibri"/>
          <w:b/>
          <w:sz w:val="28"/>
          <w:szCs w:val="28"/>
          <w:lang w:val="fr-CA"/>
        </w:rPr>
        <w:t>’</w:t>
      </w:r>
      <w:r w:rsidR="002D0233">
        <w:rPr>
          <w:rFonts w:ascii="Calibri" w:hAnsi="Calibri" w:cs="Calibri"/>
          <w:b/>
          <w:sz w:val="28"/>
          <w:szCs w:val="28"/>
          <w:lang w:val="fr-CA"/>
        </w:rPr>
        <w:t>incertitude</w:t>
      </w:r>
      <w:r w:rsidR="00E86A0A" w:rsidRPr="00360AC4">
        <w:rPr>
          <w:rFonts w:ascii="Calibri" w:hAnsi="Calibri" w:cs="Calibri"/>
          <w:b/>
          <w:sz w:val="28"/>
          <w:szCs w:val="28"/>
          <w:lang w:val="fr-CA"/>
        </w:rPr>
        <w:t>)</w:t>
      </w:r>
      <w:r w:rsidR="00E86A0A" w:rsidRPr="00360AC4">
        <w:rPr>
          <w:b/>
          <w:sz w:val="28"/>
          <w:szCs w:val="28"/>
          <w:lang w:val="fr-CA"/>
        </w:rPr>
        <w:t xml:space="preserve"> </w:t>
      </w:r>
    </w:p>
    <w:p w14:paraId="0D7DF6DD" w14:textId="77777777" w:rsidR="00E86A0A" w:rsidRPr="00360AC4" w:rsidRDefault="00E86A0A" w:rsidP="00E86A0A">
      <w:pPr>
        <w:ind w:left="720" w:firstLine="720"/>
        <w:rPr>
          <w:lang w:val="fr-CA"/>
        </w:rPr>
      </w:pPr>
    </w:p>
    <w:tbl>
      <w:tblPr>
        <w:tblStyle w:val="a7"/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750"/>
        <w:gridCol w:w="2660"/>
        <w:gridCol w:w="3371"/>
      </w:tblGrid>
      <w:tr w:rsidR="00E86A0A" w:rsidRPr="00E83E7F" w14:paraId="53EFCD76" w14:textId="77777777" w:rsidTr="008E682F">
        <w:trPr>
          <w:trHeight w:val="500"/>
        </w:trPr>
        <w:tc>
          <w:tcPr>
            <w:tcW w:w="1917" w:type="pct"/>
            <w:shd w:val="clear" w:color="auto" w:fill="FDE9DE"/>
          </w:tcPr>
          <w:p w14:paraId="34743B14" w14:textId="6F134D46" w:rsidR="00E86A0A" w:rsidRPr="00147BC0" w:rsidRDefault="0060589E" w:rsidP="00260CC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Résultats d</w:t>
            </w:r>
            <w:r w:rsidR="00D94936">
              <w:rPr>
                <w:rFonts w:asciiTheme="majorHAnsi" w:hAnsiTheme="majorHAnsi"/>
                <w:b/>
                <w:sz w:val="22"/>
                <w:szCs w:val="22"/>
              </w:rPr>
              <w:t>’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apprentissage</w:t>
            </w:r>
          </w:p>
        </w:tc>
        <w:tc>
          <w:tcPr>
            <w:tcW w:w="1360" w:type="pct"/>
            <w:shd w:val="clear" w:color="auto" w:fill="FDE9DE"/>
          </w:tcPr>
          <w:p w14:paraId="6A0B40FC" w14:textId="69397281" w:rsidR="00E86A0A" w:rsidRPr="00147BC0" w:rsidRDefault="0060589E" w:rsidP="00260CC7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="Calibri" w:hAnsi="Calibri" w:cstheme="majorHAnsi"/>
                <w:b/>
                <w:sz w:val="22"/>
                <w:szCs w:val="22"/>
              </w:rPr>
              <w:t>5</w:t>
            </w:r>
            <w:r w:rsidRPr="00D52F49">
              <w:rPr>
                <w:rFonts w:ascii="Calibri" w:hAnsi="Calibri" w:cstheme="majorHAnsi"/>
                <w:b/>
                <w:sz w:val="22"/>
                <w:szCs w:val="22"/>
                <w:vertAlign w:val="superscript"/>
              </w:rPr>
              <w:t>e</w:t>
            </w:r>
            <w:r w:rsidRPr="00D52F49">
              <w:rPr>
                <w:rFonts w:ascii="Calibri" w:hAnsi="Calibri" w:cstheme="majorHAnsi"/>
                <w:b/>
                <w:sz w:val="22"/>
                <w:szCs w:val="22"/>
              </w:rPr>
              <w:t xml:space="preserve"> année, Mathologie.ca</w:t>
            </w:r>
          </w:p>
        </w:tc>
        <w:tc>
          <w:tcPr>
            <w:tcW w:w="1723" w:type="pct"/>
            <w:shd w:val="clear" w:color="auto" w:fill="FDE9DE"/>
          </w:tcPr>
          <w:p w14:paraId="4CC8F1C4" w14:textId="51560FC3" w:rsidR="00E86A0A" w:rsidRPr="00D364CE" w:rsidRDefault="00D364CE" w:rsidP="00260CC7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98075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fr-CA"/>
              </w:rPr>
              <w:t xml:space="preserve">La progression des apprentissages en mathématiques, </w:t>
            </w:r>
            <w:r w:rsidRPr="00D364CE">
              <w:rPr>
                <w:rFonts w:asciiTheme="majorHAnsi" w:hAnsiTheme="majorHAnsi" w:cstheme="majorHAnsi"/>
                <w:b/>
                <w:bCs/>
                <w:spacing w:val="-2"/>
                <w:sz w:val="22"/>
                <w:szCs w:val="22"/>
                <w:lang w:val="fr-CA"/>
              </w:rPr>
              <w:t>4</w:t>
            </w:r>
            <w:r w:rsidRPr="00D364CE">
              <w:rPr>
                <w:rFonts w:asciiTheme="majorHAnsi" w:hAnsiTheme="majorHAnsi" w:cstheme="majorHAnsi"/>
                <w:b/>
                <w:bCs/>
                <w:spacing w:val="-2"/>
                <w:sz w:val="22"/>
                <w:szCs w:val="22"/>
                <w:vertAlign w:val="superscript"/>
                <w:lang w:val="fr-CA"/>
              </w:rPr>
              <w:t>e</w:t>
            </w:r>
            <w:r w:rsidRPr="00D364CE">
              <w:rPr>
                <w:rFonts w:asciiTheme="majorHAnsi" w:hAnsiTheme="majorHAnsi" w:cstheme="majorHAnsi"/>
                <w:b/>
                <w:bCs/>
                <w:spacing w:val="-2"/>
                <w:sz w:val="22"/>
                <w:szCs w:val="22"/>
                <w:lang w:val="fr-CA"/>
              </w:rPr>
              <w:t xml:space="preserve"> à 6</w:t>
            </w:r>
            <w:r w:rsidRPr="00D364CE">
              <w:rPr>
                <w:rFonts w:asciiTheme="majorHAnsi" w:hAnsiTheme="majorHAnsi" w:cstheme="majorHAnsi"/>
                <w:b/>
                <w:bCs/>
                <w:spacing w:val="-2"/>
                <w:sz w:val="22"/>
                <w:szCs w:val="22"/>
                <w:vertAlign w:val="superscript"/>
                <w:lang w:val="fr-CA"/>
              </w:rPr>
              <w:t>e</w:t>
            </w:r>
            <w:r w:rsidRPr="00D364CE">
              <w:rPr>
                <w:rFonts w:asciiTheme="majorHAnsi" w:hAnsiTheme="majorHAnsi" w:cstheme="majorHAnsi"/>
                <w:b/>
                <w:bCs/>
                <w:spacing w:val="-2"/>
                <w:sz w:val="22"/>
                <w:szCs w:val="22"/>
                <w:lang w:val="fr-CA"/>
              </w:rPr>
              <w:t xml:space="preserve"> années, </w:t>
            </w:r>
            <w:r w:rsidRPr="00980759">
              <w:rPr>
                <w:rFonts w:asciiTheme="majorHAnsi" w:hAnsiTheme="majorHAnsi" w:cstheme="majorHAnsi"/>
                <w:b/>
                <w:bCs/>
                <w:sz w:val="22"/>
                <w:szCs w:val="22"/>
                <w:lang w:val="fr-CA"/>
              </w:rPr>
              <w:t>Pearson Canada</w:t>
            </w:r>
          </w:p>
        </w:tc>
      </w:tr>
      <w:tr w:rsidR="008E682F" w:rsidRPr="00E83E7F" w14:paraId="46E57785" w14:textId="77777777" w:rsidTr="00A220A4">
        <w:trPr>
          <w:trHeight w:val="2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5218331E" w14:textId="55AF73E1" w:rsidR="00BB19FF" w:rsidRPr="0026210C" w:rsidRDefault="00BB19FF" w:rsidP="00260CC7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26210C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Résultat d</w:t>
            </w:r>
            <w:r w:rsidR="00D94936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’</w:t>
            </w:r>
            <w:r w:rsidRPr="0026210C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apprentissage général :</w:t>
            </w:r>
          </w:p>
          <w:p w14:paraId="7EC42C53" w14:textId="7AFE9DD9" w:rsidR="008E682F" w:rsidRPr="00074BE5" w:rsidRDefault="00074BE5" w:rsidP="00260CC7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074BE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Utiliser les probabilités expérimentales ou théoriques pour représenter et résoudre des problèmes comportant des incertitudes</w:t>
            </w:r>
            <w:r w:rsidR="008E682F" w:rsidRPr="00074BE5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.</w:t>
            </w:r>
          </w:p>
        </w:tc>
      </w:tr>
      <w:tr w:rsidR="00E86A0A" w:rsidRPr="00964F79" w14:paraId="45849257" w14:textId="77777777" w:rsidTr="008E682F">
        <w:trPr>
          <w:trHeight w:val="20"/>
        </w:trPr>
        <w:tc>
          <w:tcPr>
            <w:tcW w:w="1917" w:type="pct"/>
          </w:tcPr>
          <w:p w14:paraId="26D1DC66" w14:textId="0260FEBE" w:rsidR="0060589E" w:rsidRPr="0026210C" w:rsidRDefault="0060589E" w:rsidP="00260CC7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fr-CA"/>
              </w:rPr>
            </w:pPr>
            <w:r w:rsidRPr="0026210C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Résultats d</w:t>
            </w:r>
            <w:r w:rsidR="00D94936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’</w:t>
            </w:r>
            <w:r w:rsidRPr="0026210C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apprentissage spécifiques</w:t>
            </w:r>
          </w:p>
          <w:p w14:paraId="1B51BA0B" w14:textId="4E44502F" w:rsidR="004F5D3C" w:rsidRPr="00AC3261" w:rsidRDefault="004F5D3C" w:rsidP="00260CC7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AC326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SP3 : </w:t>
            </w:r>
            <w:r w:rsidR="00C8387D" w:rsidRPr="00AC326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Décrire les probabilités d</w:t>
            </w:r>
            <w:r w:rsidR="00D9493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="00C8387D" w:rsidRPr="00AC326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obtention d</w:t>
            </w:r>
            <w:r w:rsidR="00D9493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="00C8387D" w:rsidRPr="00AC326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 résultat particulier à l</w:t>
            </w:r>
            <w:r w:rsidR="00D9493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="00C8387D" w:rsidRPr="00AC326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aide de termes comme :</w:t>
            </w:r>
          </w:p>
          <w:p w14:paraId="122BD9C3" w14:textId="582EEA30" w:rsidR="004F5D3C" w:rsidRPr="00AC3261" w:rsidRDefault="00C8387D" w:rsidP="00260CC7">
            <w:pPr>
              <w:pStyle w:val="ListParagraph"/>
              <w:numPr>
                <w:ilvl w:val="0"/>
                <w:numId w:val="42"/>
              </w:num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AC326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impossible</w:t>
            </w:r>
            <w:r w:rsidR="004F5D3C" w:rsidRPr="00AC326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;</w:t>
            </w:r>
          </w:p>
          <w:p w14:paraId="36148960" w14:textId="62727D95" w:rsidR="004F5D3C" w:rsidRPr="00AC3261" w:rsidRDefault="004F5D3C" w:rsidP="00260CC7">
            <w:pPr>
              <w:pStyle w:val="ListParagraph"/>
              <w:numPr>
                <w:ilvl w:val="0"/>
                <w:numId w:val="41"/>
              </w:num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AC326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p</w:t>
            </w:r>
            <w:r w:rsidR="00C8387D" w:rsidRPr="00AC326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ossible</w:t>
            </w:r>
            <w:r w:rsidRPr="00AC326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;</w:t>
            </w:r>
          </w:p>
          <w:p w14:paraId="5228B5E3" w14:textId="4735DE59" w:rsidR="00C8387D" w:rsidRPr="00AC3261" w:rsidRDefault="004F5D3C" w:rsidP="00260CC7">
            <w:pPr>
              <w:pStyle w:val="ListParagraph"/>
              <w:numPr>
                <w:ilvl w:val="0"/>
                <w:numId w:val="41"/>
              </w:num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AC326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c</w:t>
            </w:r>
            <w:r w:rsidR="00C8387D" w:rsidRPr="00AC326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ertain</w:t>
            </w:r>
            <w:r w:rsidRPr="00AC326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.</w:t>
            </w:r>
          </w:p>
        </w:tc>
        <w:tc>
          <w:tcPr>
            <w:tcW w:w="1360" w:type="pct"/>
          </w:tcPr>
          <w:p w14:paraId="6D947586" w14:textId="77777777" w:rsidR="00917DF8" w:rsidRPr="00E67B89" w:rsidRDefault="00917DF8" w:rsidP="00260CC7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2E3352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Le traitement des données, unité </w:t>
            </w:r>
            <w:r w:rsidRPr="00E67B89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2 : La probabilité</w:t>
            </w:r>
          </w:p>
          <w:p w14:paraId="736D7D4D" w14:textId="77AF89C8" w:rsidR="00917DF8" w:rsidRPr="00F344AF" w:rsidRDefault="00917DF8" w:rsidP="00260CC7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F344AF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5 : Décrire la probabilité d</w:t>
            </w:r>
            <w:r w:rsidR="00D9493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F344AF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événements</w:t>
            </w:r>
          </w:p>
          <w:p w14:paraId="4A6CFB44" w14:textId="77777777" w:rsidR="00917DF8" w:rsidRPr="00F344AF" w:rsidRDefault="00917DF8" w:rsidP="00260CC7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F344AF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6 : Mener des expériences</w:t>
            </w:r>
            <w:r w:rsidRPr="00F344AF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>7 : Concevoir des expériences</w:t>
            </w:r>
          </w:p>
          <w:p w14:paraId="66CDF350" w14:textId="51F04920" w:rsidR="00E86A0A" w:rsidRPr="00AC3261" w:rsidRDefault="00917DF8" w:rsidP="00260CC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344AF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8 : Approfondissement : La probabilité</w:t>
            </w:r>
          </w:p>
        </w:tc>
        <w:tc>
          <w:tcPr>
            <w:tcW w:w="1723" w:type="pct"/>
            <w:shd w:val="clear" w:color="auto" w:fill="auto"/>
          </w:tcPr>
          <w:p w14:paraId="4C2C6990" w14:textId="77777777" w:rsidR="00964F79" w:rsidRPr="00763E95" w:rsidRDefault="00964F79" w:rsidP="00964F79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2D2AB0">
              <w:rPr>
                <w:rFonts w:asciiTheme="majorHAnsi" w:hAnsiTheme="majorHAnsi" w:cstheme="majorHAnsi"/>
                <w:b/>
                <w:spacing w:val="-2"/>
                <w:sz w:val="20"/>
                <w:szCs w:val="20"/>
                <w:lang w:val="fr-CA"/>
              </w:rPr>
              <w:t xml:space="preserve">Idée principale </w:t>
            </w:r>
            <w:r w:rsidRPr="002D2AB0">
              <w:rPr>
                <w:rFonts w:asciiTheme="majorHAnsi" w:hAnsiTheme="majorHAnsi" w:cstheme="majorHAnsi"/>
                <w:b/>
                <w:spacing w:val="-4"/>
                <w:sz w:val="20"/>
                <w:szCs w:val="20"/>
                <w:lang w:val="fr-CA"/>
              </w:rPr>
              <w:t xml:space="preserve">: Formuler des questions, </w:t>
            </w:r>
            <w:r w:rsidRPr="002D2AB0">
              <w:rPr>
                <w:rFonts w:asciiTheme="majorHAnsi" w:hAnsiTheme="majorHAnsi" w:cstheme="majorHAnsi"/>
                <w:b/>
                <w:spacing w:val="-2"/>
                <w:sz w:val="20"/>
                <w:szCs w:val="20"/>
                <w:lang w:val="fr-CA"/>
              </w:rPr>
              <w:t>recueillir des données et regrouper ces données dans des représentations visuelles ou graphiques nous aide à comprendre, prédire et interpréter des situations incertaines, variables ou aléatoires.</w:t>
            </w:r>
          </w:p>
          <w:p w14:paraId="5EDA8BCF" w14:textId="77777777" w:rsidR="00964F79" w:rsidRPr="0072531D" w:rsidRDefault="00964F79" w:rsidP="00964F79">
            <w:pPr>
              <w:rPr>
                <w:rFonts w:ascii="Calibri" w:hAnsi="Calibri" w:cstheme="majorHAnsi"/>
                <w:b/>
                <w:sz w:val="20"/>
                <w:szCs w:val="20"/>
                <w:lang w:val="fr-CA"/>
              </w:rPr>
            </w:pPr>
            <w:r w:rsidRPr="0072531D">
              <w:rPr>
                <w:rFonts w:ascii="Calibri" w:hAnsi="Calibri" w:cstheme="majorHAnsi"/>
                <w:b/>
                <w:sz w:val="20"/>
                <w:szCs w:val="20"/>
                <w:lang w:val="fr-CA"/>
              </w:rPr>
              <w:t>Utiliser le langage et les outils du hasard pour décrire et prévoir les événements</w:t>
            </w:r>
          </w:p>
          <w:p w14:paraId="1BF5F354" w14:textId="20134F62" w:rsidR="00E86A0A" w:rsidRPr="00964F79" w:rsidRDefault="00964F79" w:rsidP="00964F79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72531D">
              <w:rPr>
                <w:rFonts w:ascii="Calibri" w:hAnsi="Calibri" w:cstheme="majorHAnsi"/>
                <w:sz w:val="20"/>
                <w:szCs w:val="20"/>
                <w:lang w:val="fr-CA"/>
              </w:rPr>
              <w:t xml:space="preserve">- </w:t>
            </w:r>
            <w:r w:rsidRPr="0072531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Déterminer la probabilité de résultats en se servant d</w:t>
            </w:r>
            <w:r w:rsidR="00D9493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72531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 continuum de probabilités qui emploie des mots (p. ex., impossible, peu probable, probable, certain).</w:t>
            </w:r>
          </w:p>
        </w:tc>
      </w:tr>
      <w:tr w:rsidR="00E86A0A" w:rsidRPr="00C758F7" w14:paraId="20101F21" w14:textId="77777777" w:rsidTr="008E682F">
        <w:trPr>
          <w:trHeight w:val="20"/>
        </w:trPr>
        <w:tc>
          <w:tcPr>
            <w:tcW w:w="1917" w:type="pct"/>
          </w:tcPr>
          <w:p w14:paraId="674E4AC0" w14:textId="4ED51BD1" w:rsidR="0033781B" w:rsidRPr="00AC3261" w:rsidRDefault="004F5D3C" w:rsidP="00260CC7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AC326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SP4 : </w:t>
            </w:r>
            <w:r w:rsidR="00C8387D" w:rsidRPr="00AC326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Comparer les probabilités d</w:t>
            </w:r>
            <w:r w:rsidR="00D9493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="00C8387D" w:rsidRPr="00AC326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obtention de deux résultats possibles à l</w:t>
            </w:r>
            <w:r w:rsidR="00D9493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="00C8387D" w:rsidRPr="00AC326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aide de termes comme :</w:t>
            </w:r>
          </w:p>
          <w:p w14:paraId="21460ED6" w14:textId="77777777" w:rsidR="0033781B" w:rsidRPr="00AC3261" w:rsidRDefault="00C8387D" w:rsidP="00260CC7">
            <w:pPr>
              <w:pStyle w:val="ListParagraph"/>
              <w:numPr>
                <w:ilvl w:val="0"/>
                <w:numId w:val="43"/>
              </w:num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AC326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moins probable</w:t>
            </w:r>
            <w:r w:rsidR="0033781B" w:rsidRPr="00AC326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;</w:t>
            </w:r>
          </w:p>
          <w:p w14:paraId="5FBEA8CA" w14:textId="77777777" w:rsidR="0033781B" w:rsidRPr="00AC3261" w:rsidRDefault="00C8387D" w:rsidP="00260CC7">
            <w:pPr>
              <w:pStyle w:val="ListParagraph"/>
              <w:numPr>
                <w:ilvl w:val="0"/>
                <w:numId w:val="43"/>
              </w:num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AC326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aussi probable</w:t>
            </w:r>
            <w:r w:rsidR="0033781B" w:rsidRPr="00AC326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;</w:t>
            </w:r>
          </w:p>
          <w:p w14:paraId="09EEEF9F" w14:textId="7B1E981E" w:rsidR="00C8387D" w:rsidRPr="00AC3261" w:rsidRDefault="00C8387D" w:rsidP="00260CC7">
            <w:pPr>
              <w:pStyle w:val="ListParagraph"/>
              <w:numPr>
                <w:ilvl w:val="0"/>
                <w:numId w:val="43"/>
              </w:numPr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</w:pPr>
            <w:r w:rsidRPr="00AC326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plus probable.</w:t>
            </w:r>
          </w:p>
        </w:tc>
        <w:tc>
          <w:tcPr>
            <w:tcW w:w="1360" w:type="pct"/>
          </w:tcPr>
          <w:p w14:paraId="68492173" w14:textId="77777777" w:rsidR="00917DF8" w:rsidRPr="00E67B89" w:rsidRDefault="00917DF8" w:rsidP="00260CC7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2E3352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Le traitement des données, unité </w:t>
            </w:r>
            <w:r w:rsidRPr="00E67B89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2 : La probabilité</w:t>
            </w:r>
          </w:p>
          <w:p w14:paraId="58951C8B" w14:textId="66BC6FAD" w:rsidR="00917DF8" w:rsidRPr="00F344AF" w:rsidRDefault="00917DF8" w:rsidP="00260CC7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F344AF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5 : Décrire la probabilité d</w:t>
            </w:r>
            <w:r w:rsidR="00D9493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F344AF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événements</w:t>
            </w:r>
          </w:p>
          <w:p w14:paraId="6B74E7E5" w14:textId="77777777" w:rsidR="00917DF8" w:rsidRPr="00F344AF" w:rsidRDefault="00917DF8" w:rsidP="00260CC7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F344AF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6 : Mener des expériences</w:t>
            </w:r>
            <w:r w:rsidRPr="00F344AF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>7 : Concevoir des expériences</w:t>
            </w:r>
          </w:p>
          <w:p w14:paraId="1DF404B6" w14:textId="7EF12F81" w:rsidR="001F1F02" w:rsidRPr="00AC3261" w:rsidRDefault="00917DF8" w:rsidP="00260CC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344AF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8 : Approfondissement : La probabilité</w:t>
            </w:r>
          </w:p>
        </w:tc>
        <w:tc>
          <w:tcPr>
            <w:tcW w:w="1723" w:type="pct"/>
            <w:shd w:val="clear" w:color="auto" w:fill="auto"/>
          </w:tcPr>
          <w:p w14:paraId="613FD673" w14:textId="77777777" w:rsidR="00C758F7" w:rsidRPr="00763E95" w:rsidRDefault="00C758F7" w:rsidP="00C758F7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2D2AB0">
              <w:rPr>
                <w:rFonts w:asciiTheme="majorHAnsi" w:hAnsiTheme="majorHAnsi" w:cstheme="majorHAnsi"/>
                <w:b/>
                <w:spacing w:val="-2"/>
                <w:sz w:val="20"/>
                <w:szCs w:val="20"/>
                <w:lang w:val="fr-CA"/>
              </w:rPr>
              <w:t xml:space="preserve">Idée principale </w:t>
            </w:r>
            <w:r w:rsidRPr="002D2AB0">
              <w:rPr>
                <w:rFonts w:asciiTheme="majorHAnsi" w:hAnsiTheme="majorHAnsi" w:cstheme="majorHAnsi"/>
                <w:b/>
                <w:spacing w:val="-4"/>
                <w:sz w:val="20"/>
                <w:szCs w:val="20"/>
                <w:lang w:val="fr-CA"/>
              </w:rPr>
              <w:t xml:space="preserve">: Formuler des questions, </w:t>
            </w:r>
            <w:r w:rsidRPr="002D2AB0">
              <w:rPr>
                <w:rFonts w:asciiTheme="majorHAnsi" w:hAnsiTheme="majorHAnsi" w:cstheme="majorHAnsi"/>
                <w:b/>
                <w:spacing w:val="-2"/>
                <w:sz w:val="20"/>
                <w:szCs w:val="20"/>
                <w:lang w:val="fr-CA"/>
              </w:rPr>
              <w:t>recueillir des données et regrouper ces données dans des représentations visuelles ou graphiques nous aide à comprendre, prédire et interpréter des situations incertaines, variables ou aléatoires.</w:t>
            </w:r>
          </w:p>
          <w:p w14:paraId="62CE5141" w14:textId="4D211350" w:rsidR="00E86A0A" w:rsidRPr="00C758F7" w:rsidRDefault="00C758F7" w:rsidP="00C758F7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A37FDF">
              <w:rPr>
                <w:rFonts w:ascii="Calibri" w:hAnsi="Calibri" w:cstheme="majorHAnsi"/>
                <w:b/>
                <w:sz w:val="20"/>
                <w:szCs w:val="20"/>
                <w:lang w:val="fr-CA"/>
              </w:rPr>
              <w:t>Utiliser le langage et les outils du hasard pour décrire et prévoir les événements</w:t>
            </w:r>
            <w:r w:rsidRPr="00A37FDF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Pr="00A37FDF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72531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Faire la distinction entre des événements également probables </w:t>
            </w:r>
            <w:r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Pr="0072531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(p. ex., pile ou face avec une pièce de monnaie) et des événements qui ne sont pas également probables (p. ex., une roue avec des sections de taille différente).</w:t>
            </w:r>
            <w:r w:rsidRPr="00FF53E7">
              <w:rPr>
                <w:rFonts w:asciiTheme="majorHAnsi" w:hAnsiTheme="majorHAnsi" w:cs="Open Sans"/>
                <w:sz w:val="20"/>
                <w:szCs w:val="20"/>
                <w:lang w:val="fr-CA"/>
              </w:rPr>
              <w:br/>
              <w:t xml:space="preserve">- </w:t>
            </w:r>
            <w:r w:rsidRPr="00C571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Déterminer l</w:t>
            </w:r>
            <w:r w:rsidR="00D9493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C571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espace échantillonnal d</w:t>
            </w:r>
            <w:r w:rsidR="00D9493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C571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événements indépendants dans une expérience (p. ex., retourner une tasse, piger un cube de couleur dans un sac).</w:t>
            </w:r>
            <w:r w:rsidR="00B46DD9" w:rsidRPr="00C758F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="00B46DD9" w:rsidRPr="00C758F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lastRenderedPageBreak/>
              <w:t xml:space="preserve">- </w:t>
            </w:r>
            <w:r w:rsidRPr="00ED461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Étudier et calculer la probabilité expérimentale (c.-à-d., la fréquence relative) d</w:t>
            </w:r>
            <w:r w:rsidR="00D9493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ED461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événements simples (p. ex., 5 lancers d</w:t>
            </w:r>
            <w:r w:rsidR="00D9493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ED461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une pièce de monnaie qui tombent sur face 3 fois donnent </w:t>
            </w:r>
            <m:oMath>
              <m:f>
                <m:fPr>
                  <m:ctrlPr>
                    <w:rPr>
                      <w:rFonts w:ascii="Cambria Math" w:hAnsi="Cambria Math" w:cstheme="majorHAnsi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 w:val="20"/>
                      <w:szCs w:val="20"/>
                      <w:lang w:val="fr-CA"/>
                    </w:rPr>
                    <m:t>3</m:t>
                  </m:r>
                </m:num>
                <m:den>
                  <m:r>
                    <w:rPr>
                      <w:rFonts w:ascii="Cambria Math" w:hAnsi="Cambria Math" w:cstheme="majorHAnsi"/>
                      <w:sz w:val="20"/>
                      <w:szCs w:val="20"/>
                      <w:lang w:val="fr-CA"/>
                    </w:rPr>
                    <m:t>5</m:t>
                  </m:r>
                </m:den>
              </m:f>
            </m:oMath>
            <w:r w:rsidRPr="00ED461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).</w:t>
            </w:r>
          </w:p>
        </w:tc>
      </w:tr>
    </w:tbl>
    <w:p w14:paraId="29EE4F42" w14:textId="175D215B" w:rsidR="00AE04E0" w:rsidRPr="00C758F7" w:rsidRDefault="00AE04E0" w:rsidP="00B145A5">
      <w:pPr>
        <w:tabs>
          <w:tab w:val="left" w:pos="1545"/>
        </w:tabs>
        <w:rPr>
          <w:rFonts w:asciiTheme="majorHAnsi" w:hAnsiTheme="majorHAnsi"/>
          <w:b/>
          <w:sz w:val="20"/>
          <w:szCs w:val="20"/>
          <w:lang w:val="fr-CA"/>
        </w:rPr>
      </w:pPr>
    </w:p>
    <w:sectPr w:rsidR="00AE04E0" w:rsidRPr="00C758F7" w:rsidSect="00A47CFF">
      <w:footerReference w:type="default" r:id="rId9"/>
      <w:pgSz w:w="12240" w:h="15840" w:orient="landscape"/>
      <w:pgMar w:top="1440" w:right="1189" w:bottom="1440" w:left="1260" w:header="0" w:footer="28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4D66D" w14:textId="77777777" w:rsidR="00413DC0" w:rsidRDefault="00413DC0">
      <w:r>
        <w:separator/>
      </w:r>
    </w:p>
  </w:endnote>
  <w:endnote w:type="continuationSeparator" w:id="0">
    <w:p w14:paraId="4D044891" w14:textId="77777777" w:rsidR="00413DC0" w:rsidRDefault="00413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Noto Sans Symbol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63521" w14:textId="400A5C8F" w:rsidR="009819B5" w:rsidRPr="00B34FB3" w:rsidRDefault="39DBB73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  <w:lang w:val="fr-CA"/>
      </w:rPr>
    </w:pPr>
    <w:r w:rsidRPr="00B34FB3">
      <w:rPr>
        <w:color w:val="000000"/>
        <w:lang w:val="fr-CA"/>
      </w:rPr>
      <w:t>Matholog</w:t>
    </w:r>
    <w:r w:rsidR="00B34FB3" w:rsidRPr="00B34FB3">
      <w:rPr>
        <w:color w:val="000000"/>
        <w:lang w:val="fr-CA"/>
      </w:rPr>
      <w:t>ie</w:t>
    </w:r>
    <w:r w:rsidRPr="00B34FB3">
      <w:rPr>
        <w:color w:val="000000"/>
        <w:lang w:val="fr-CA"/>
      </w:rPr>
      <w:t xml:space="preserve"> </w:t>
    </w:r>
    <w:r w:rsidR="00434B59" w:rsidRPr="00B34FB3">
      <w:rPr>
        <w:color w:val="000000"/>
        <w:lang w:val="fr-CA"/>
      </w:rPr>
      <w:t>5</w:t>
    </w:r>
    <w:r w:rsidRPr="00B34FB3">
      <w:rPr>
        <w:color w:val="000000"/>
        <w:lang w:val="fr-CA"/>
      </w:rPr>
      <w:t xml:space="preserve"> Corr</w:t>
    </w:r>
    <w:r w:rsidR="00B34FB3">
      <w:rPr>
        <w:color w:val="000000"/>
        <w:lang w:val="fr-CA"/>
      </w:rPr>
      <w:t>é</w:t>
    </w:r>
    <w:r w:rsidRPr="00B34FB3">
      <w:rPr>
        <w:color w:val="000000"/>
        <w:lang w:val="fr-CA"/>
      </w:rPr>
      <w:t xml:space="preserve">lation – </w:t>
    </w:r>
    <w:r w:rsidR="009819B5">
      <w:rPr>
        <w:noProof/>
        <w:lang w:eastAsia="zh-CN"/>
      </w:rPr>
      <w:drawing>
        <wp:anchor distT="0" distB="0" distL="0" distR="0" simplePos="0" relativeHeight="251658240" behindDoc="0" locked="0" layoutInCell="1" hidden="0" allowOverlap="1" wp14:anchorId="7B363524" wp14:editId="7B363525">
          <wp:simplePos x="0" y="0"/>
          <wp:positionH relativeFrom="margin">
            <wp:posOffset>0</wp:posOffset>
          </wp:positionH>
          <wp:positionV relativeFrom="paragraph">
            <wp:posOffset>-112394</wp:posOffset>
          </wp:positionV>
          <wp:extent cx="1543050" cy="700499"/>
          <wp:effectExtent l="0" t="0" r="0" b="0"/>
          <wp:wrapSquare wrapText="bothSides" distT="0" distB="0" distL="0" distR="0"/>
          <wp:docPr id="5" name="image7.jpg" descr="PearsonLogo_Horizontal_Blk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PearsonLogo_Horizontal_Blk_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3050" cy="7004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B34FB3">
      <w:rPr>
        <w:color w:val="000000"/>
        <w:lang w:val="fr-CA"/>
      </w:rPr>
      <w:t>Nouvea</w:t>
    </w:r>
    <w:r w:rsidR="00E712EB">
      <w:rPr>
        <w:color w:val="000000"/>
        <w:lang w:val="fr-CA"/>
      </w:rPr>
      <w:t>u-Brunswick</w:t>
    </w:r>
  </w:p>
  <w:p w14:paraId="7B363522" w14:textId="77777777" w:rsidR="009819B5" w:rsidRPr="00B34FB3" w:rsidRDefault="009819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  <w:lang w:val="fr-CA"/>
      </w:rPr>
    </w:pPr>
  </w:p>
  <w:p w14:paraId="7B363523" w14:textId="168E5514" w:rsidR="009819B5" w:rsidRPr="00B34FB3" w:rsidRDefault="009819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  <w:lang w:val="fr-CA"/>
      </w:rPr>
    </w:pPr>
    <w:r>
      <w:rPr>
        <w:color w:val="000000"/>
      </w:rPr>
      <w:fldChar w:fldCharType="begin"/>
    </w:r>
    <w:r w:rsidRPr="00B34FB3">
      <w:rPr>
        <w:color w:val="000000"/>
        <w:lang w:val="fr-CA"/>
      </w:rPr>
      <w:instrText>PAGE</w:instrText>
    </w:r>
    <w:r>
      <w:rPr>
        <w:color w:val="000000"/>
      </w:rPr>
      <w:fldChar w:fldCharType="separate"/>
    </w:r>
    <w:r w:rsidRPr="00B34FB3">
      <w:rPr>
        <w:noProof/>
        <w:color w:val="000000"/>
        <w:lang w:val="fr-CA"/>
      </w:rPr>
      <w:t>4</w:t>
    </w:r>
    <w:r>
      <w:rPr>
        <w:color w:val="000000"/>
      </w:rPr>
      <w:fldChar w:fldCharType="end"/>
    </w:r>
    <w:r w:rsidRPr="00B34FB3">
      <w:rPr>
        <w:b/>
        <w:color w:val="000000"/>
        <w:lang w:val="fr-CA"/>
      </w:rPr>
      <w:t xml:space="preserve"> </w:t>
    </w:r>
    <w:r w:rsidRPr="00B34FB3">
      <w:rPr>
        <w:color w:val="000000"/>
        <w:lang w:val="fr-CA"/>
      </w:rPr>
      <w:t>|</w:t>
    </w:r>
    <w:r w:rsidRPr="00B34FB3">
      <w:rPr>
        <w:b/>
        <w:color w:val="000000"/>
        <w:lang w:val="fr-CA"/>
      </w:rPr>
      <w:t xml:space="preserve"> </w:t>
    </w:r>
    <w:r w:rsidRPr="00B34FB3">
      <w:rPr>
        <w:color w:val="7F7F7F"/>
        <w:lang w:val="fr-CA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2D01F" w14:textId="77777777" w:rsidR="00413DC0" w:rsidRDefault="00413DC0">
      <w:r>
        <w:separator/>
      </w:r>
    </w:p>
  </w:footnote>
  <w:footnote w:type="continuationSeparator" w:id="0">
    <w:p w14:paraId="4FC1C7A9" w14:textId="77777777" w:rsidR="00413DC0" w:rsidRDefault="00413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B4FB9"/>
    <w:multiLevelType w:val="hybridMultilevel"/>
    <w:tmpl w:val="7D826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72122"/>
    <w:multiLevelType w:val="hybridMultilevel"/>
    <w:tmpl w:val="BC6C28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E2C02"/>
    <w:multiLevelType w:val="hybridMultilevel"/>
    <w:tmpl w:val="84E238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F16D0"/>
    <w:multiLevelType w:val="hybridMultilevel"/>
    <w:tmpl w:val="A440A1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978E8"/>
    <w:multiLevelType w:val="hybridMultilevel"/>
    <w:tmpl w:val="64FA3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82004"/>
    <w:multiLevelType w:val="hybridMultilevel"/>
    <w:tmpl w:val="C1B84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A4419"/>
    <w:multiLevelType w:val="hybridMultilevel"/>
    <w:tmpl w:val="8C2AA6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D54B9"/>
    <w:multiLevelType w:val="hybridMultilevel"/>
    <w:tmpl w:val="1C0E9D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30031B"/>
    <w:multiLevelType w:val="hybridMultilevel"/>
    <w:tmpl w:val="908AA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D7271"/>
    <w:multiLevelType w:val="hybridMultilevel"/>
    <w:tmpl w:val="550C1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D7F40"/>
    <w:multiLevelType w:val="hybridMultilevel"/>
    <w:tmpl w:val="04A0B9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EA46C8"/>
    <w:multiLevelType w:val="hybridMultilevel"/>
    <w:tmpl w:val="71AC34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5B723A"/>
    <w:multiLevelType w:val="hybridMultilevel"/>
    <w:tmpl w:val="F970E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EB6039"/>
    <w:multiLevelType w:val="hybridMultilevel"/>
    <w:tmpl w:val="7F66F9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D67060"/>
    <w:multiLevelType w:val="hybridMultilevel"/>
    <w:tmpl w:val="E9A871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108EA"/>
    <w:multiLevelType w:val="hybridMultilevel"/>
    <w:tmpl w:val="58D08C66"/>
    <w:lvl w:ilvl="0" w:tplc="94CCDC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D931BE"/>
    <w:multiLevelType w:val="hybridMultilevel"/>
    <w:tmpl w:val="262E1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AE1811"/>
    <w:multiLevelType w:val="hybridMultilevel"/>
    <w:tmpl w:val="FC563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674EA3"/>
    <w:multiLevelType w:val="hybridMultilevel"/>
    <w:tmpl w:val="EF869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A2768F"/>
    <w:multiLevelType w:val="hybridMultilevel"/>
    <w:tmpl w:val="3DD09D7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33601D"/>
    <w:multiLevelType w:val="hybridMultilevel"/>
    <w:tmpl w:val="244E159A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417F09"/>
    <w:multiLevelType w:val="hybridMultilevel"/>
    <w:tmpl w:val="A27882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525763"/>
    <w:multiLevelType w:val="hybridMultilevel"/>
    <w:tmpl w:val="56DCADA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5442D3"/>
    <w:multiLevelType w:val="hybridMultilevel"/>
    <w:tmpl w:val="C8F29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915458"/>
    <w:multiLevelType w:val="hybridMultilevel"/>
    <w:tmpl w:val="5A84CFFC"/>
    <w:lvl w:ilvl="0" w:tplc="E08032FC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FA3F19"/>
    <w:multiLevelType w:val="hybridMultilevel"/>
    <w:tmpl w:val="ACB67182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EE4A6B"/>
    <w:multiLevelType w:val="hybridMultilevel"/>
    <w:tmpl w:val="4D16AB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625F64"/>
    <w:multiLevelType w:val="hybridMultilevel"/>
    <w:tmpl w:val="9CE8F9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F453E8"/>
    <w:multiLevelType w:val="hybridMultilevel"/>
    <w:tmpl w:val="4BE6155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FF4272"/>
    <w:multiLevelType w:val="hybridMultilevel"/>
    <w:tmpl w:val="C7F489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285123"/>
    <w:multiLevelType w:val="hybridMultilevel"/>
    <w:tmpl w:val="09A092F6"/>
    <w:lvl w:ilvl="0" w:tplc="570A740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A82D73"/>
    <w:multiLevelType w:val="hybridMultilevel"/>
    <w:tmpl w:val="86CA6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9D460F"/>
    <w:multiLevelType w:val="hybridMultilevel"/>
    <w:tmpl w:val="E0FCB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382297"/>
    <w:multiLevelType w:val="hybridMultilevel"/>
    <w:tmpl w:val="825EBD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FC2657"/>
    <w:multiLevelType w:val="hybridMultilevel"/>
    <w:tmpl w:val="EC7614B6"/>
    <w:lvl w:ilvl="0" w:tplc="D0363B5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E80B2C"/>
    <w:multiLevelType w:val="hybridMultilevel"/>
    <w:tmpl w:val="ABD476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710559"/>
    <w:multiLevelType w:val="hybridMultilevel"/>
    <w:tmpl w:val="DFAC83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6F556C"/>
    <w:multiLevelType w:val="hybridMultilevel"/>
    <w:tmpl w:val="CBFE7F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DE00F7"/>
    <w:multiLevelType w:val="hybridMultilevel"/>
    <w:tmpl w:val="73C81D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3853A4"/>
    <w:multiLevelType w:val="hybridMultilevel"/>
    <w:tmpl w:val="1C4E2A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870F92"/>
    <w:multiLevelType w:val="hybridMultilevel"/>
    <w:tmpl w:val="EACE80EC"/>
    <w:lvl w:ilvl="0" w:tplc="4008C764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A50A4F"/>
    <w:multiLevelType w:val="hybridMultilevel"/>
    <w:tmpl w:val="43C2C462"/>
    <w:lvl w:ilvl="0" w:tplc="4F70DAD2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2F7E66C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B4A6EC3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F3F8F566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F2125F9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DCBA581E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010C95E4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D8ACD68E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AD0C41A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2" w15:restartNumberingAfterBreak="0">
    <w:nsid w:val="7F0F48B7"/>
    <w:multiLevelType w:val="hybridMultilevel"/>
    <w:tmpl w:val="BE067D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2649427">
    <w:abstractNumId w:val="22"/>
  </w:num>
  <w:num w:numId="2" w16cid:durableId="806892521">
    <w:abstractNumId w:val="25"/>
  </w:num>
  <w:num w:numId="3" w16cid:durableId="2048479783">
    <w:abstractNumId w:val="2"/>
  </w:num>
  <w:num w:numId="4" w16cid:durableId="2053308758">
    <w:abstractNumId w:val="20"/>
  </w:num>
  <w:num w:numId="5" w16cid:durableId="98257035">
    <w:abstractNumId w:val="37"/>
  </w:num>
  <w:num w:numId="6" w16cid:durableId="1991054884">
    <w:abstractNumId w:val="19"/>
  </w:num>
  <w:num w:numId="7" w16cid:durableId="364984234">
    <w:abstractNumId w:val="34"/>
  </w:num>
  <w:num w:numId="8" w16cid:durableId="1877959037">
    <w:abstractNumId w:val="41"/>
  </w:num>
  <w:num w:numId="9" w16cid:durableId="520047740">
    <w:abstractNumId w:val="28"/>
  </w:num>
  <w:num w:numId="10" w16cid:durableId="1352535578">
    <w:abstractNumId w:val="38"/>
  </w:num>
  <w:num w:numId="11" w16cid:durableId="1231692738">
    <w:abstractNumId w:val="30"/>
  </w:num>
  <w:num w:numId="12" w16cid:durableId="1591936936">
    <w:abstractNumId w:val="36"/>
  </w:num>
  <w:num w:numId="13" w16cid:durableId="2027517490">
    <w:abstractNumId w:val="6"/>
  </w:num>
  <w:num w:numId="14" w16cid:durableId="675424000">
    <w:abstractNumId w:val="10"/>
  </w:num>
  <w:num w:numId="15" w16cid:durableId="1384910651">
    <w:abstractNumId w:val="26"/>
  </w:num>
  <w:num w:numId="16" w16cid:durableId="1100755617">
    <w:abstractNumId w:val="33"/>
  </w:num>
  <w:num w:numId="17" w16cid:durableId="1478062246">
    <w:abstractNumId w:val="15"/>
  </w:num>
  <w:num w:numId="18" w16cid:durableId="731536633">
    <w:abstractNumId w:val="24"/>
  </w:num>
  <w:num w:numId="19" w16cid:durableId="1585794543">
    <w:abstractNumId w:val="40"/>
  </w:num>
  <w:num w:numId="20" w16cid:durableId="839613173">
    <w:abstractNumId w:val="27"/>
  </w:num>
  <w:num w:numId="21" w16cid:durableId="1244028285">
    <w:abstractNumId w:val="11"/>
  </w:num>
  <w:num w:numId="22" w16cid:durableId="2111271038">
    <w:abstractNumId w:val="1"/>
  </w:num>
  <w:num w:numId="23" w16cid:durableId="83496363">
    <w:abstractNumId w:val="35"/>
  </w:num>
  <w:num w:numId="24" w16cid:durableId="155145844">
    <w:abstractNumId w:val="39"/>
  </w:num>
  <w:num w:numId="25" w16cid:durableId="138693113">
    <w:abstractNumId w:val="13"/>
  </w:num>
  <w:num w:numId="26" w16cid:durableId="2045713365">
    <w:abstractNumId w:val="29"/>
  </w:num>
  <w:num w:numId="27" w16cid:durableId="1130325729">
    <w:abstractNumId w:val="42"/>
  </w:num>
  <w:num w:numId="28" w16cid:durableId="1472135262">
    <w:abstractNumId w:val="21"/>
  </w:num>
  <w:num w:numId="29" w16cid:durableId="1876775643">
    <w:abstractNumId w:val="14"/>
  </w:num>
  <w:num w:numId="30" w16cid:durableId="1628393123">
    <w:abstractNumId w:val="7"/>
  </w:num>
  <w:num w:numId="31" w16cid:durableId="1209302046">
    <w:abstractNumId w:val="3"/>
  </w:num>
  <w:num w:numId="32" w16cid:durableId="1281256856">
    <w:abstractNumId w:val="18"/>
  </w:num>
  <w:num w:numId="33" w16cid:durableId="255291347">
    <w:abstractNumId w:val="17"/>
  </w:num>
  <w:num w:numId="34" w16cid:durableId="360253542">
    <w:abstractNumId w:val="31"/>
  </w:num>
  <w:num w:numId="35" w16cid:durableId="405415628">
    <w:abstractNumId w:val="9"/>
  </w:num>
  <w:num w:numId="36" w16cid:durableId="259948033">
    <w:abstractNumId w:val="23"/>
  </w:num>
  <w:num w:numId="37" w16cid:durableId="141581232">
    <w:abstractNumId w:val="16"/>
  </w:num>
  <w:num w:numId="38" w16cid:durableId="2082478712">
    <w:abstractNumId w:val="8"/>
  </w:num>
  <w:num w:numId="39" w16cid:durableId="295448826">
    <w:abstractNumId w:val="5"/>
  </w:num>
  <w:num w:numId="40" w16cid:durableId="1939605308">
    <w:abstractNumId w:val="12"/>
  </w:num>
  <w:num w:numId="41" w16cid:durableId="2001079396">
    <w:abstractNumId w:val="4"/>
  </w:num>
  <w:num w:numId="42" w16cid:durableId="1812475662">
    <w:abstractNumId w:val="32"/>
  </w:num>
  <w:num w:numId="43" w16cid:durableId="717821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4F8"/>
    <w:rsid w:val="0001074A"/>
    <w:rsid w:val="00010D83"/>
    <w:rsid w:val="000110A0"/>
    <w:rsid w:val="00011C66"/>
    <w:rsid w:val="00012A5E"/>
    <w:rsid w:val="00013359"/>
    <w:rsid w:val="000169DD"/>
    <w:rsid w:val="00021F1F"/>
    <w:rsid w:val="00025264"/>
    <w:rsid w:val="00025812"/>
    <w:rsid w:val="00030473"/>
    <w:rsid w:val="00032CB5"/>
    <w:rsid w:val="000332DE"/>
    <w:rsid w:val="00034C75"/>
    <w:rsid w:val="00037A75"/>
    <w:rsid w:val="0004390F"/>
    <w:rsid w:val="00045650"/>
    <w:rsid w:val="0004578E"/>
    <w:rsid w:val="00046115"/>
    <w:rsid w:val="00047155"/>
    <w:rsid w:val="00050713"/>
    <w:rsid w:val="0005108A"/>
    <w:rsid w:val="0005347A"/>
    <w:rsid w:val="00053BE6"/>
    <w:rsid w:val="00053C89"/>
    <w:rsid w:val="00060964"/>
    <w:rsid w:val="00063511"/>
    <w:rsid w:val="00063B2D"/>
    <w:rsid w:val="00064723"/>
    <w:rsid w:val="00064EA0"/>
    <w:rsid w:val="00074BE5"/>
    <w:rsid w:val="00080EF8"/>
    <w:rsid w:val="00081808"/>
    <w:rsid w:val="00081E9E"/>
    <w:rsid w:val="00084A20"/>
    <w:rsid w:val="00087DD0"/>
    <w:rsid w:val="00091FDA"/>
    <w:rsid w:val="0009320B"/>
    <w:rsid w:val="00096123"/>
    <w:rsid w:val="00097C6A"/>
    <w:rsid w:val="000A05A0"/>
    <w:rsid w:val="000A44BA"/>
    <w:rsid w:val="000A78EF"/>
    <w:rsid w:val="000B088D"/>
    <w:rsid w:val="000B1425"/>
    <w:rsid w:val="000B1B3C"/>
    <w:rsid w:val="000B431F"/>
    <w:rsid w:val="000C1AD7"/>
    <w:rsid w:val="000C1C40"/>
    <w:rsid w:val="000C5BCF"/>
    <w:rsid w:val="000C7438"/>
    <w:rsid w:val="000D0DB9"/>
    <w:rsid w:val="000D115F"/>
    <w:rsid w:val="000D120C"/>
    <w:rsid w:val="000D159B"/>
    <w:rsid w:val="000D1F3F"/>
    <w:rsid w:val="000D2085"/>
    <w:rsid w:val="000D5D1B"/>
    <w:rsid w:val="000E3742"/>
    <w:rsid w:val="000E6C14"/>
    <w:rsid w:val="000F14D7"/>
    <w:rsid w:val="000F1DE8"/>
    <w:rsid w:val="000F36D1"/>
    <w:rsid w:val="000F6515"/>
    <w:rsid w:val="000F74BF"/>
    <w:rsid w:val="00100346"/>
    <w:rsid w:val="001016C2"/>
    <w:rsid w:val="0010312C"/>
    <w:rsid w:val="00106595"/>
    <w:rsid w:val="001134AD"/>
    <w:rsid w:val="001154E5"/>
    <w:rsid w:val="00122532"/>
    <w:rsid w:val="00123A82"/>
    <w:rsid w:val="00126735"/>
    <w:rsid w:val="00127BBF"/>
    <w:rsid w:val="00130512"/>
    <w:rsid w:val="00133047"/>
    <w:rsid w:val="0013594B"/>
    <w:rsid w:val="00143539"/>
    <w:rsid w:val="0014362E"/>
    <w:rsid w:val="001444DC"/>
    <w:rsid w:val="00144B05"/>
    <w:rsid w:val="00145881"/>
    <w:rsid w:val="00147BC0"/>
    <w:rsid w:val="0015108B"/>
    <w:rsid w:val="00155399"/>
    <w:rsid w:val="0015642D"/>
    <w:rsid w:val="0016050C"/>
    <w:rsid w:val="00162519"/>
    <w:rsid w:val="00165014"/>
    <w:rsid w:val="001659D5"/>
    <w:rsid w:val="00165CDC"/>
    <w:rsid w:val="001676E4"/>
    <w:rsid w:val="00167A19"/>
    <w:rsid w:val="00176937"/>
    <w:rsid w:val="001828BE"/>
    <w:rsid w:val="00183563"/>
    <w:rsid w:val="00184DAC"/>
    <w:rsid w:val="00191DEB"/>
    <w:rsid w:val="00192531"/>
    <w:rsid w:val="00192CA0"/>
    <w:rsid w:val="00193FEE"/>
    <w:rsid w:val="00194724"/>
    <w:rsid w:val="00195251"/>
    <w:rsid w:val="00196819"/>
    <w:rsid w:val="001A0CF6"/>
    <w:rsid w:val="001A0CFC"/>
    <w:rsid w:val="001A10F4"/>
    <w:rsid w:val="001A4961"/>
    <w:rsid w:val="001A6CAE"/>
    <w:rsid w:val="001B006F"/>
    <w:rsid w:val="001B5429"/>
    <w:rsid w:val="001B5541"/>
    <w:rsid w:val="001B5D97"/>
    <w:rsid w:val="001C0005"/>
    <w:rsid w:val="001C4A0C"/>
    <w:rsid w:val="001C5480"/>
    <w:rsid w:val="001C777A"/>
    <w:rsid w:val="001D5130"/>
    <w:rsid w:val="001D6022"/>
    <w:rsid w:val="001D7FB5"/>
    <w:rsid w:val="001E02B8"/>
    <w:rsid w:val="001E2535"/>
    <w:rsid w:val="001E2DA7"/>
    <w:rsid w:val="001E327D"/>
    <w:rsid w:val="001E3DB8"/>
    <w:rsid w:val="001E5CEF"/>
    <w:rsid w:val="001E5E8B"/>
    <w:rsid w:val="001E7C6D"/>
    <w:rsid w:val="001F1278"/>
    <w:rsid w:val="001F133F"/>
    <w:rsid w:val="001F1F02"/>
    <w:rsid w:val="001F2B85"/>
    <w:rsid w:val="001F61C0"/>
    <w:rsid w:val="002007B1"/>
    <w:rsid w:val="0020711D"/>
    <w:rsid w:val="0020750B"/>
    <w:rsid w:val="00210E5A"/>
    <w:rsid w:val="00211234"/>
    <w:rsid w:val="00212433"/>
    <w:rsid w:val="00212DD7"/>
    <w:rsid w:val="0021698D"/>
    <w:rsid w:val="00221F79"/>
    <w:rsid w:val="002254D2"/>
    <w:rsid w:val="002261C6"/>
    <w:rsid w:val="0022754A"/>
    <w:rsid w:val="002320BE"/>
    <w:rsid w:val="00240B4D"/>
    <w:rsid w:val="002425BF"/>
    <w:rsid w:val="00242D2F"/>
    <w:rsid w:val="00245E83"/>
    <w:rsid w:val="0024673C"/>
    <w:rsid w:val="00260234"/>
    <w:rsid w:val="00260CC7"/>
    <w:rsid w:val="0026210C"/>
    <w:rsid w:val="0026264B"/>
    <w:rsid w:val="002626CD"/>
    <w:rsid w:val="002649C7"/>
    <w:rsid w:val="002811A2"/>
    <w:rsid w:val="00281D27"/>
    <w:rsid w:val="00290505"/>
    <w:rsid w:val="00297B4C"/>
    <w:rsid w:val="002A0601"/>
    <w:rsid w:val="002A379F"/>
    <w:rsid w:val="002A59F4"/>
    <w:rsid w:val="002A6396"/>
    <w:rsid w:val="002B0094"/>
    <w:rsid w:val="002B1787"/>
    <w:rsid w:val="002B53FD"/>
    <w:rsid w:val="002B59B1"/>
    <w:rsid w:val="002C0530"/>
    <w:rsid w:val="002C0FB9"/>
    <w:rsid w:val="002C1D63"/>
    <w:rsid w:val="002C23CC"/>
    <w:rsid w:val="002C2D4F"/>
    <w:rsid w:val="002C2EE4"/>
    <w:rsid w:val="002C3BFC"/>
    <w:rsid w:val="002C5E12"/>
    <w:rsid w:val="002D0233"/>
    <w:rsid w:val="002D6AB6"/>
    <w:rsid w:val="002E0391"/>
    <w:rsid w:val="002E5322"/>
    <w:rsid w:val="002E7767"/>
    <w:rsid w:val="002F2942"/>
    <w:rsid w:val="002F5189"/>
    <w:rsid w:val="003030D5"/>
    <w:rsid w:val="003058E4"/>
    <w:rsid w:val="00307052"/>
    <w:rsid w:val="00307C6E"/>
    <w:rsid w:val="003124E3"/>
    <w:rsid w:val="00314379"/>
    <w:rsid w:val="003174F7"/>
    <w:rsid w:val="003341D6"/>
    <w:rsid w:val="00336638"/>
    <w:rsid w:val="0033781B"/>
    <w:rsid w:val="003406A1"/>
    <w:rsid w:val="00341CEA"/>
    <w:rsid w:val="00345D0D"/>
    <w:rsid w:val="003472A9"/>
    <w:rsid w:val="00347D1F"/>
    <w:rsid w:val="00351B1D"/>
    <w:rsid w:val="0035367F"/>
    <w:rsid w:val="00360AC4"/>
    <w:rsid w:val="0036162D"/>
    <w:rsid w:val="00361A46"/>
    <w:rsid w:val="00364439"/>
    <w:rsid w:val="0037337E"/>
    <w:rsid w:val="003818E4"/>
    <w:rsid w:val="00387D52"/>
    <w:rsid w:val="00395F80"/>
    <w:rsid w:val="003970E6"/>
    <w:rsid w:val="003A1A51"/>
    <w:rsid w:val="003A40B7"/>
    <w:rsid w:val="003A4786"/>
    <w:rsid w:val="003B2688"/>
    <w:rsid w:val="003B2FD4"/>
    <w:rsid w:val="003B49A5"/>
    <w:rsid w:val="003B5FF2"/>
    <w:rsid w:val="003B69F3"/>
    <w:rsid w:val="003B6D6B"/>
    <w:rsid w:val="003C0F39"/>
    <w:rsid w:val="003D0C9F"/>
    <w:rsid w:val="003D529C"/>
    <w:rsid w:val="003D6347"/>
    <w:rsid w:val="003D658F"/>
    <w:rsid w:val="003E39F2"/>
    <w:rsid w:val="003E4CD6"/>
    <w:rsid w:val="003E55A4"/>
    <w:rsid w:val="003E5655"/>
    <w:rsid w:val="003E570E"/>
    <w:rsid w:val="003E5C5D"/>
    <w:rsid w:val="003F661B"/>
    <w:rsid w:val="0040159A"/>
    <w:rsid w:val="00401723"/>
    <w:rsid w:val="004047C6"/>
    <w:rsid w:val="00413DC0"/>
    <w:rsid w:val="0041422F"/>
    <w:rsid w:val="004147C6"/>
    <w:rsid w:val="004147D0"/>
    <w:rsid w:val="00420188"/>
    <w:rsid w:val="0042280F"/>
    <w:rsid w:val="00426F24"/>
    <w:rsid w:val="004341EF"/>
    <w:rsid w:val="00434B59"/>
    <w:rsid w:val="00437EF3"/>
    <w:rsid w:val="004407B7"/>
    <w:rsid w:val="00442F33"/>
    <w:rsid w:val="00443BAC"/>
    <w:rsid w:val="00443D38"/>
    <w:rsid w:val="00444C99"/>
    <w:rsid w:val="00451E66"/>
    <w:rsid w:val="00452B45"/>
    <w:rsid w:val="004532A7"/>
    <w:rsid w:val="00456A14"/>
    <w:rsid w:val="00457D72"/>
    <w:rsid w:val="004647A1"/>
    <w:rsid w:val="00467325"/>
    <w:rsid w:val="00476B2E"/>
    <w:rsid w:val="00480C28"/>
    <w:rsid w:val="00482622"/>
    <w:rsid w:val="0048730E"/>
    <w:rsid w:val="004A1512"/>
    <w:rsid w:val="004A43E4"/>
    <w:rsid w:val="004A4960"/>
    <w:rsid w:val="004A5693"/>
    <w:rsid w:val="004B0562"/>
    <w:rsid w:val="004C144E"/>
    <w:rsid w:val="004C462E"/>
    <w:rsid w:val="004C6E50"/>
    <w:rsid w:val="004C7FFE"/>
    <w:rsid w:val="004D3D1B"/>
    <w:rsid w:val="004D6C34"/>
    <w:rsid w:val="004E4D90"/>
    <w:rsid w:val="004E5718"/>
    <w:rsid w:val="004E7F39"/>
    <w:rsid w:val="004F245E"/>
    <w:rsid w:val="004F38CA"/>
    <w:rsid w:val="004F5D3C"/>
    <w:rsid w:val="00503849"/>
    <w:rsid w:val="00503DDE"/>
    <w:rsid w:val="00504685"/>
    <w:rsid w:val="00507937"/>
    <w:rsid w:val="00512AAB"/>
    <w:rsid w:val="00513F3B"/>
    <w:rsid w:val="00514332"/>
    <w:rsid w:val="0051531D"/>
    <w:rsid w:val="00517957"/>
    <w:rsid w:val="00521259"/>
    <w:rsid w:val="005217EC"/>
    <w:rsid w:val="00522D13"/>
    <w:rsid w:val="00524722"/>
    <w:rsid w:val="0052631D"/>
    <w:rsid w:val="005329F6"/>
    <w:rsid w:val="00532B6E"/>
    <w:rsid w:val="00533EF8"/>
    <w:rsid w:val="00534E9B"/>
    <w:rsid w:val="005365D1"/>
    <w:rsid w:val="0053734B"/>
    <w:rsid w:val="005408EF"/>
    <w:rsid w:val="00542D99"/>
    <w:rsid w:val="00542DC0"/>
    <w:rsid w:val="005439D6"/>
    <w:rsid w:val="0054417B"/>
    <w:rsid w:val="0054759E"/>
    <w:rsid w:val="00552748"/>
    <w:rsid w:val="0056237E"/>
    <w:rsid w:val="0056742A"/>
    <w:rsid w:val="00572C81"/>
    <w:rsid w:val="00574570"/>
    <w:rsid w:val="0057639B"/>
    <w:rsid w:val="00576E52"/>
    <w:rsid w:val="00577ADC"/>
    <w:rsid w:val="0058123C"/>
    <w:rsid w:val="005816B2"/>
    <w:rsid w:val="0059063E"/>
    <w:rsid w:val="00590F77"/>
    <w:rsid w:val="0059137A"/>
    <w:rsid w:val="00595F45"/>
    <w:rsid w:val="0059747B"/>
    <w:rsid w:val="00597A03"/>
    <w:rsid w:val="005A1423"/>
    <w:rsid w:val="005A2959"/>
    <w:rsid w:val="005A369F"/>
    <w:rsid w:val="005A3C57"/>
    <w:rsid w:val="005A487E"/>
    <w:rsid w:val="005A56D9"/>
    <w:rsid w:val="005A7255"/>
    <w:rsid w:val="005B360E"/>
    <w:rsid w:val="005B697B"/>
    <w:rsid w:val="005C09C8"/>
    <w:rsid w:val="005C4BB1"/>
    <w:rsid w:val="005C512C"/>
    <w:rsid w:val="005D3B7D"/>
    <w:rsid w:val="005D5A85"/>
    <w:rsid w:val="005E0805"/>
    <w:rsid w:val="005E31E0"/>
    <w:rsid w:val="005E3D94"/>
    <w:rsid w:val="005E5BB0"/>
    <w:rsid w:val="005F0C22"/>
    <w:rsid w:val="005F161A"/>
    <w:rsid w:val="005F4B22"/>
    <w:rsid w:val="005F588E"/>
    <w:rsid w:val="00600E09"/>
    <w:rsid w:val="0060589E"/>
    <w:rsid w:val="00607763"/>
    <w:rsid w:val="00610750"/>
    <w:rsid w:val="00616B8B"/>
    <w:rsid w:val="0062151F"/>
    <w:rsid w:val="0062185D"/>
    <w:rsid w:val="0062247D"/>
    <w:rsid w:val="0062255C"/>
    <w:rsid w:val="0062694F"/>
    <w:rsid w:val="00627CD3"/>
    <w:rsid w:val="0063234E"/>
    <w:rsid w:val="00632AE4"/>
    <w:rsid w:val="0063558F"/>
    <w:rsid w:val="006356F0"/>
    <w:rsid w:val="006368AF"/>
    <w:rsid w:val="006430BF"/>
    <w:rsid w:val="006458D8"/>
    <w:rsid w:val="00646017"/>
    <w:rsid w:val="006462D7"/>
    <w:rsid w:val="0064752A"/>
    <w:rsid w:val="00652C72"/>
    <w:rsid w:val="00654980"/>
    <w:rsid w:val="0066122A"/>
    <w:rsid w:val="006626E9"/>
    <w:rsid w:val="0066337B"/>
    <w:rsid w:val="006801B3"/>
    <w:rsid w:val="00681909"/>
    <w:rsid w:val="0068205B"/>
    <w:rsid w:val="006827EB"/>
    <w:rsid w:val="00682BC3"/>
    <w:rsid w:val="006832AE"/>
    <w:rsid w:val="00691CAD"/>
    <w:rsid w:val="0069398C"/>
    <w:rsid w:val="006939B9"/>
    <w:rsid w:val="0069406F"/>
    <w:rsid w:val="0069510D"/>
    <w:rsid w:val="006A15E1"/>
    <w:rsid w:val="006A33D2"/>
    <w:rsid w:val="006A471D"/>
    <w:rsid w:val="006A51E3"/>
    <w:rsid w:val="006A604F"/>
    <w:rsid w:val="006B1B87"/>
    <w:rsid w:val="006B2144"/>
    <w:rsid w:val="006C51BC"/>
    <w:rsid w:val="006C5A06"/>
    <w:rsid w:val="006D0642"/>
    <w:rsid w:val="006D13DF"/>
    <w:rsid w:val="006D5F76"/>
    <w:rsid w:val="006E1C1A"/>
    <w:rsid w:val="006E35CA"/>
    <w:rsid w:val="006E5567"/>
    <w:rsid w:val="006F2609"/>
    <w:rsid w:val="006F4E0C"/>
    <w:rsid w:val="006F58AB"/>
    <w:rsid w:val="006F6222"/>
    <w:rsid w:val="007004C6"/>
    <w:rsid w:val="00701B7E"/>
    <w:rsid w:val="00703B7F"/>
    <w:rsid w:val="00705A22"/>
    <w:rsid w:val="007174F8"/>
    <w:rsid w:val="00720DA6"/>
    <w:rsid w:val="007237CE"/>
    <w:rsid w:val="007254A8"/>
    <w:rsid w:val="00725D4D"/>
    <w:rsid w:val="007272A0"/>
    <w:rsid w:val="00732C1D"/>
    <w:rsid w:val="00732C84"/>
    <w:rsid w:val="007348E0"/>
    <w:rsid w:val="007352E4"/>
    <w:rsid w:val="00737D1D"/>
    <w:rsid w:val="00744922"/>
    <w:rsid w:val="00745A51"/>
    <w:rsid w:val="00746E56"/>
    <w:rsid w:val="0074747F"/>
    <w:rsid w:val="007478FD"/>
    <w:rsid w:val="0075046E"/>
    <w:rsid w:val="00754AFB"/>
    <w:rsid w:val="0075635A"/>
    <w:rsid w:val="007636F0"/>
    <w:rsid w:val="00764775"/>
    <w:rsid w:val="0077482F"/>
    <w:rsid w:val="00774BB5"/>
    <w:rsid w:val="00774F43"/>
    <w:rsid w:val="00776A9E"/>
    <w:rsid w:val="007800D4"/>
    <w:rsid w:val="00781A13"/>
    <w:rsid w:val="00781B6C"/>
    <w:rsid w:val="00781FFC"/>
    <w:rsid w:val="00782FC5"/>
    <w:rsid w:val="00784B12"/>
    <w:rsid w:val="007860F5"/>
    <w:rsid w:val="007877A7"/>
    <w:rsid w:val="007A12DC"/>
    <w:rsid w:val="007A4C04"/>
    <w:rsid w:val="007A5F78"/>
    <w:rsid w:val="007A7BAA"/>
    <w:rsid w:val="007B580B"/>
    <w:rsid w:val="007C292C"/>
    <w:rsid w:val="007C6348"/>
    <w:rsid w:val="007C6CAC"/>
    <w:rsid w:val="007D119E"/>
    <w:rsid w:val="007D2C56"/>
    <w:rsid w:val="007D58A3"/>
    <w:rsid w:val="007D651B"/>
    <w:rsid w:val="007F57FE"/>
    <w:rsid w:val="00801162"/>
    <w:rsid w:val="0080125A"/>
    <w:rsid w:val="0081071F"/>
    <w:rsid w:val="00810B52"/>
    <w:rsid w:val="008119EC"/>
    <w:rsid w:val="00811A31"/>
    <w:rsid w:val="008220D2"/>
    <w:rsid w:val="0082296B"/>
    <w:rsid w:val="00823348"/>
    <w:rsid w:val="008241C0"/>
    <w:rsid w:val="00833897"/>
    <w:rsid w:val="0083582E"/>
    <w:rsid w:val="00835CD9"/>
    <w:rsid w:val="008411D7"/>
    <w:rsid w:val="008435BA"/>
    <w:rsid w:val="00851F68"/>
    <w:rsid w:val="008614FE"/>
    <w:rsid w:val="00862E39"/>
    <w:rsid w:val="00864FAB"/>
    <w:rsid w:val="00870E0F"/>
    <w:rsid w:val="00874D8B"/>
    <w:rsid w:val="00884B22"/>
    <w:rsid w:val="008925F9"/>
    <w:rsid w:val="00895284"/>
    <w:rsid w:val="0089630C"/>
    <w:rsid w:val="0089762B"/>
    <w:rsid w:val="008A1853"/>
    <w:rsid w:val="008A2B1B"/>
    <w:rsid w:val="008A49CA"/>
    <w:rsid w:val="008A711F"/>
    <w:rsid w:val="008B26C7"/>
    <w:rsid w:val="008B3D6C"/>
    <w:rsid w:val="008B4D5C"/>
    <w:rsid w:val="008C2377"/>
    <w:rsid w:val="008C2F01"/>
    <w:rsid w:val="008C474D"/>
    <w:rsid w:val="008C47C5"/>
    <w:rsid w:val="008C6AB5"/>
    <w:rsid w:val="008C6D6F"/>
    <w:rsid w:val="008C7C10"/>
    <w:rsid w:val="008D08F2"/>
    <w:rsid w:val="008D4132"/>
    <w:rsid w:val="008D6A18"/>
    <w:rsid w:val="008E2712"/>
    <w:rsid w:val="008E41E6"/>
    <w:rsid w:val="008E4534"/>
    <w:rsid w:val="008E499E"/>
    <w:rsid w:val="008E682F"/>
    <w:rsid w:val="008E707B"/>
    <w:rsid w:val="00901D8C"/>
    <w:rsid w:val="00906A78"/>
    <w:rsid w:val="009078A1"/>
    <w:rsid w:val="009144AE"/>
    <w:rsid w:val="009168A0"/>
    <w:rsid w:val="009169A6"/>
    <w:rsid w:val="00917DF8"/>
    <w:rsid w:val="00920CDC"/>
    <w:rsid w:val="009251E9"/>
    <w:rsid w:val="00925FC7"/>
    <w:rsid w:val="00931151"/>
    <w:rsid w:val="009402F4"/>
    <w:rsid w:val="00941241"/>
    <w:rsid w:val="009431EF"/>
    <w:rsid w:val="0094667B"/>
    <w:rsid w:val="00946956"/>
    <w:rsid w:val="00956241"/>
    <w:rsid w:val="00961A68"/>
    <w:rsid w:val="009643B7"/>
    <w:rsid w:val="00964F79"/>
    <w:rsid w:val="00966236"/>
    <w:rsid w:val="00966D12"/>
    <w:rsid w:val="00966E85"/>
    <w:rsid w:val="009705C4"/>
    <w:rsid w:val="00977ACF"/>
    <w:rsid w:val="00977E61"/>
    <w:rsid w:val="009819B5"/>
    <w:rsid w:val="00981A35"/>
    <w:rsid w:val="00997289"/>
    <w:rsid w:val="009A0F49"/>
    <w:rsid w:val="009A3B3F"/>
    <w:rsid w:val="009B2137"/>
    <w:rsid w:val="009B5FFF"/>
    <w:rsid w:val="009C3794"/>
    <w:rsid w:val="009C58DE"/>
    <w:rsid w:val="009D0110"/>
    <w:rsid w:val="009E13EC"/>
    <w:rsid w:val="009E151D"/>
    <w:rsid w:val="009E3309"/>
    <w:rsid w:val="009E35E8"/>
    <w:rsid w:val="009E5380"/>
    <w:rsid w:val="009E6516"/>
    <w:rsid w:val="009F308C"/>
    <w:rsid w:val="009F39C2"/>
    <w:rsid w:val="009F7CFF"/>
    <w:rsid w:val="00A05229"/>
    <w:rsid w:val="00A0678B"/>
    <w:rsid w:val="00A067AA"/>
    <w:rsid w:val="00A06DCF"/>
    <w:rsid w:val="00A071AE"/>
    <w:rsid w:val="00A079FA"/>
    <w:rsid w:val="00A116B8"/>
    <w:rsid w:val="00A117A4"/>
    <w:rsid w:val="00A12E17"/>
    <w:rsid w:val="00A14490"/>
    <w:rsid w:val="00A1473C"/>
    <w:rsid w:val="00A20105"/>
    <w:rsid w:val="00A220A4"/>
    <w:rsid w:val="00A23638"/>
    <w:rsid w:val="00A36AE0"/>
    <w:rsid w:val="00A42623"/>
    <w:rsid w:val="00A42B61"/>
    <w:rsid w:val="00A459DC"/>
    <w:rsid w:val="00A47CFF"/>
    <w:rsid w:val="00A50AC4"/>
    <w:rsid w:val="00A50FAD"/>
    <w:rsid w:val="00A54A18"/>
    <w:rsid w:val="00A632EF"/>
    <w:rsid w:val="00A6515A"/>
    <w:rsid w:val="00A6755E"/>
    <w:rsid w:val="00A721D3"/>
    <w:rsid w:val="00A730A1"/>
    <w:rsid w:val="00A76E80"/>
    <w:rsid w:val="00A77BB1"/>
    <w:rsid w:val="00A80D33"/>
    <w:rsid w:val="00A852E6"/>
    <w:rsid w:val="00A86F10"/>
    <w:rsid w:val="00A94637"/>
    <w:rsid w:val="00AA7552"/>
    <w:rsid w:val="00AB1A10"/>
    <w:rsid w:val="00AB339E"/>
    <w:rsid w:val="00AC25D6"/>
    <w:rsid w:val="00AC3261"/>
    <w:rsid w:val="00AC4B4C"/>
    <w:rsid w:val="00AC54DD"/>
    <w:rsid w:val="00AC6E45"/>
    <w:rsid w:val="00AD0F8F"/>
    <w:rsid w:val="00AD1941"/>
    <w:rsid w:val="00AD1B86"/>
    <w:rsid w:val="00AD4D1F"/>
    <w:rsid w:val="00AD613B"/>
    <w:rsid w:val="00AE04E0"/>
    <w:rsid w:val="00AE155D"/>
    <w:rsid w:val="00AE32CB"/>
    <w:rsid w:val="00AF0B13"/>
    <w:rsid w:val="00AF1051"/>
    <w:rsid w:val="00AF26AC"/>
    <w:rsid w:val="00B016B2"/>
    <w:rsid w:val="00B0433D"/>
    <w:rsid w:val="00B0554F"/>
    <w:rsid w:val="00B05DE8"/>
    <w:rsid w:val="00B070B2"/>
    <w:rsid w:val="00B10CA3"/>
    <w:rsid w:val="00B12CA7"/>
    <w:rsid w:val="00B145A5"/>
    <w:rsid w:val="00B14B51"/>
    <w:rsid w:val="00B1651A"/>
    <w:rsid w:val="00B212BA"/>
    <w:rsid w:val="00B215D2"/>
    <w:rsid w:val="00B21A42"/>
    <w:rsid w:val="00B232B6"/>
    <w:rsid w:val="00B23644"/>
    <w:rsid w:val="00B27C54"/>
    <w:rsid w:val="00B306BC"/>
    <w:rsid w:val="00B31810"/>
    <w:rsid w:val="00B323B3"/>
    <w:rsid w:val="00B33542"/>
    <w:rsid w:val="00B34FB3"/>
    <w:rsid w:val="00B350A1"/>
    <w:rsid w:val="00B35A5B"/>
    <w:rsid w:val="00B37D1F"/>
    <w:rsid w:val="00B43A26"/>
    <w:rsid w:val="00B44DA4"/>
    <w:rsid w:val="00B45FDC"/>
    <w:rsid w:val="00B46DD9"/>
    <w:rsid w:val="00B54EB2"/>
    <w:rsid w:val="00B67C2A"/>
    <w:rsid w:val="00B768FC"/>
    <w:rsid w:val="00B771E3"/>
    <w:rsid w:val="00B804CC"/>
    <w:rsid w:val="00B809E8"/>
    <w:rsid w:val="00B92B0D"/>
    <w:rsid w:val="00B948DD"/>
    <w:rsid w:val="00B97C0E"/>
    <w:rsid w:val="00BA1EEB"/>
    <w:rsid w:val="00BB19FF"/>
    <w:rsid w:val="00BB2D9D"/>
    <w:rsid w:val="00BB2E40"/>
    <w:rsid w:val="00BC1D20"/>
    <w:rsid w:val="00BC44B5"/>
    <w:rsid w:val="00BC7501"/>
    <w:rsid w:val="00BD35AC"/>
    <w:rsid w:val="00BF1E56"/>
    <w:rsid w:val="00BF5165"/>
    <w:rsid w:val="00BF5C7A"/>
    <w:rsid w:val="00BF6805"/>
    <w:rsid w:val="00BF7A0E"/>
    <w:rsid w:val="00C0010B"/>
    <w:rsid w:val="00C002F7"/>
    <w:rsid w:val="00C00E9F"/>
    <w:rsid w:val="00C07205"/>
    <w:rsid w:val="00C0764A"/>
    <w:rsid w:val="00C07DA9"/>
    <w:rsid w:val="00C12534"/>
    <w:rsid w:val="00C1272F"/>
    <w:rsid w:val="00C17197"/>
    <w:rsid w:val="00C17A41"/>
    <w:rsid w:val="00C213FB"/>
    <w:rsid w:val="00C218E6"/>
    <w:rsid w:val="00C245C4"/>
    <w:rsid w:val="00C259B0"/>
    <w:rsid w:val="00C274C8"/>
    <w:rsid w:val="00C3474E"/>
    <w:rsid w:val="00C35051"/>
    <w:rsid w:val="00C40998"/>
    <w:rsid w:val="00C41716"/>
    <w:rsid w:val="00C463CD"/>
    <w:rsid w:val="00C47208"/>
    <w:rsid w:val="00C501E6"/>
    <w:rsid w:val="00C5249E"/>
    <w:rsid w:val="00C53177"/>
    <w:rsid w:val="00C53338"/>
    <w:rsid w:val="00C5385C"/>
    <w:rsid w:val="00C540FD"/>
    <w:rsid w:val="00C54A48"/>
    <w:rsid w:val="00C54B8A"/>
    <w:rsid w:val="00C6056E"/>
    <w:rsid w:val="00C60831"/>
    <w:rsid w:val="00C669CB"/>
    <w:rsid w:val="00C701D3"/>
    <w:rsid w:val="00C7418E"/>
    <w:rsid w:val="00C758F7"/>
    <w:rsid w:val="00C81A5A"/>
    <w:rsid w:val="00C81B37"/>
    <w:rsid w:val="00C8387D"/>
    <w:rsid w:val="00C84A51"/>
    <w:rsid w:val="00C90072"/>
    <w:rsid w:val="00C91A1E"/>
    <w:rsid w:val="00C94108"/>
    <w:rsid w:val="00C948CF"/>
    <w:rsid w:val="00C963BF"/>
    <w:rsid w:val="00C977FE"/>
    <w:rsid w:val="00C9787C"/>
    <w:rsid w:val="00CA230E"/>
    <w:rsid w:val="00CA3760"/>
    <w:rsid w:val="00CA3E99"/>
    <w:rsid w:val="00CA46FC"/>
    <w:rsid w:val="00CA4BE8"/>
    <w:rsid w:val="00CA7086"/>
    <w:rsid w:val="00CB43DC"/>
    <w:rsid w:val="00CB5649"/>
    <w:rsid w:val="00CB6C52"/>
    <w:rsid w:val="00CC32B6"/>
    <w:rsid w:val="00CC44F2"/>
    <w:rsid w:val="00CC487E"/>
    <w:rsid w:val="00CD50FE"/>
    <w:rsid w:val="00CE6417"/>
    <w:rsid w:val="00CF28A4"/>
    <w:rsid w:val="00CF4E16"/>
    <w:rsid w:val="00CF54A9"/>
    <w:rsid w:val="00CF5CF2"/>
    <w:rsid w:val="00CF7090"/>
    <w:rsid w:val="00D005B0"/>
    <w:rsid w:val="00D01E49"/>
    <w:rsid w:val="00D07123"/>
    <w:rsid w:val="00D12792"/>
    <w:rsid w:val="00D17F58"/>
    <w:rsid w:val="00D20D0A"/>
    <w:rsid w:val="00D21CED"/>
    <w:rsid w:val="00D21D8F"/>
    <w:rsid w:val="00D220F2"/>
    <w:rsid w:val="00D245D6"/>
    <w:rsid w:val="00D2473A"/>
    <w:rsid w:val="00D26808"/>
    <w:rsid w:val="00D303AB"/>
    <w:rsid w:val="00D30A9D"/>
    <w:rsid w:val="00D30EEB"/>
    <w:rsid w:val="00D3230C"/>
    <w:rsid w:val="00D33226"/>
    <w:rsid w:val="00D364CE"/>
    <w:rsid w:val="00D532EB"/>
    <w:rsid w:val="00D53B89"/>
    <w:rsid w:val="00D56D30"/>
    <w:rsid w:val="00D63151"/>
    <w:rsid w:val="00D63949"/>
    <w:rsid w:val="00D649D5"/>
    <w:rsid w:val="00D73AB5"/>
    <w:rsid w:val="00D76E6E"/>
    <w:rsid w:val="00D76FDF"/>
    <w:rsid w:val="00D77D6E"/>
    <w:rsid w:val="00D835B5"/>
    <w:rsid w:val="00D83ABF"/>
    <w:rsid w:val="00D85D02"/>
    <w:rsid w:val="00D87E16"/>
    <w:rsid w:val="00D933C2"/>
    <w:rsid w:val="00D93419"/>
    <w:rsid w:val="00D94936"/>
    <w:rsid w:val="00D94A3F"/>
    <w:rsid w:val="00D94FCC"/>
    <w:rsid w:val="00DA28BD"/>
    <w:rsid w:val="00DA5366"/>
    <w:rsid w:val="00DA670E"/>
    <w:rsid w:val="00DB5FA3"/>
    <w:rsid w:val="00DB6141"/>
    <w:rsid w:val="00DB6F13"/>
    <w:rsid w:val="00DB7BDD"/>
    <w:rsid w:val="00DC08C1"/>
    <w:rsid w:val="00DC33CF"/>
    <w:rsid w:val="00DC4B9C"/>
    <w:rsid w:val="00DC6C11"/>
    <w:rsid w:val="00DC7D24"/>
    <w:rsid w:val="00DD2F7D"/>
    <w:rsid w:val="00DD50AC"/>
    <w:rsid w:val="00DD5F58"/>
    <w:rsid w:val="00DE7F95"/>
    <w:rsid w:val="00DF0D3D"/>
    <w:rsid w:val="00DF15CA"/>
    <w:rsid w:val="00DF5CC1"/>
    <w:rsid w:val="00DF7538"/>
    <w:rsid w:val="00E00B0B"/>
    <w:rsid w:val="00E0646D"/>
    <w:rsid w:val="00E1643A"/>
    <w:rsid w:val="00E2711A"/>
    <w:rsid w:val="00E27558"/>
    <w:rsid w:val="00E32F84"/>
    <w:rsid w:val="00E415BC"/>
    <w:rsid w:val="00E4687E"/>
    <w:rsid w:val="00E47599"/>
    <w:rsid w:val="00E5037A"/>
    <w:rsid w:val="00E540A7"/>
    <w:rsid w:val="00E541E7"/>
    <w:rsid w:val="00E5460A"/>
    <w:rsid w:val="00E55AA6"/>
    <w:rsid w:val="00E56EF5"/>
    <w:rsid w:val="00E576D5"/>
    <w:rsid w:val="00E638DE"/>
    <w:rsid w:val="00E653A0"/>
    <w:rsid w:val="00E712EB"/>
    <w:rsid w:val="00E801EF"/>
    <w:rsid w:val="00E83E7F"/>
    <w:rsid w:val="00E85DBA"/>
    <w:rsid w:val="00E86A0A"/>
    <w:rsid w:val="00E86C8D"/>
    <w:rsid w:val="00E91821"/>
    <w:rsid w:val="00E919F6"/>
    <w:rsid w:val="00E95FE0"/>
    <w:rsid w:val="00EA143D"/>
    <w:rsid w:val="00EA76E2"/>
    <w:rsid w:val="00EB2DC4"/>
    <w:rsid w:val="00EB3FE0"/>
    <w:rsid w:val="00EB5767"/>
    <w:rsid w:val="00EB67F8"/>
    <w:rsid w:val="00EB6925"/>
    <w:rsid w:val="00EC237E"/>
    <w:rsid w:val="00EC33B8"/>
    <w:rsid w:val="00EC3424"/>
    <w:rsid w:val="00EC4D94"/>
    <w:rsid w:val="00ED0620"/>
    <w:rsid w:val="00ED243A"/>
    <w:rsid w:val="00ED290A"/>
    <w:rsid w:val="00ED2C29"/>
    <w:rsid w:val="00ED2EDE"/>
    <w:rsid w:val="00ED4BB8"/>
    <w:rsid w:val="00EE00DC"/>
    <w:rsid w:val="00EE4F18"/>
    <w:rsid w:val="00EE7411"/>
    <w:rsid w:val="00EF363D"/>
    <w:rsid w:val="00EF4C14"/>
    <w:rsid w:val="00EF4FA1"/>
    <w:rsid w:val="00F06625"/>
    <w:rsid w:val="00F16CB9"/>
    <w:rsid w:val="00F2021B"/>
    <w:rsid w:val="00F23623"/>
    <w:rsid w:val="00F26ACB"/>
    <w:rsid w:val="00F3118E"/>
    <w:rsid w:val="00F33E25"/>
    <w:rsid w:val="00F41626"/>
    <w:rsid w:val="00F44D22"/>
    <w:rsid w:val="00F47437"/>
    <w:rsid w:val="00F53BF0"/>
    <w:rsid w:val="00F55E34"/>
    <w:rsid w:val="00F60641"/>
    <w:rsid w:val="00F61CA2"/>
    <w:rsid w:val="00F61DDC"/>
    <w:rsid w:val="00F64E56"/>
    <w:rsid w:val="00F6791A"/>
    <w:rsid w:val="00F67DA4"/>
    <w:rsid w:val="00F70D02"/>
    <w:rsid w:val="00F72492"/>
    <w:rsid w:val="00F767D1"/>
    <w:rsid w:val="00F84696"/>
    <w:rsid w:val="00F855F2"/>
    <w:rsid w:val="00F90044"/>
    <w:rsid w:val="00F91A3C"/>
    <w:rsid w:val="00FA08DD"/>
    <w:rsid w:val="00FA1EE2"/>
    <w:rsid w:val="00FA45EE"/>
    <w:rsid w:val="00FB0C6F"/>
    <w:rsid w:val="00FB3073"/>
    <w:rsid w:val="00FC0541"/>
    <w:rsid w:val="00FC4927"/>
    <w:rsid w:val="00FC5014"/>
    <w:rsid w:val="00FC53C1"/>
    <w:rsid w:val="00FD0268"/>
    <w:rsid w:val="00FD0284"/>
    <w:rsid w:val="00FD22A4"/>
    <w:rsid w:val="00FD2B62"/>
    <w:rsid w:val="00FD5329"/>
    <w:rsid w:val="00FD780A"/>
    <w:rsid w:val="00FE08C1"/>
    <w:rsid w:val="00FE0E00"/>
    <w:rsid w:val="00FE3578"/>
    <w:rsid w:val="00FE3A04"/>
    <w:rsid w:val="00FE7617"/>
    <w:rsid w:val="00FF0007"/>
    <w:rsid w:val="00FF59A7"/>
    <w:rsid w:val="00FF5ACC"/>
    <w:rsid w:val="06461088"/>
    <w:rsid w:val="06AF0A51"/>
    <w:rsid w:val="0EA404EC"/>
    <w:rsid w:val="0EFD57BE"/>
    <w:rsid w:val="1096640B"/>
    <w:rsid w:val="130A1BFB"/>
    <w:rsid w:val="18A24D2D"/>
    <w:rsid w:val="1E6672B0"/>
    <w:rsid w:val="1F0C9BD6"/>
    <w:rsid w:val="2178CFB4"/>
    <w:rsid w:val="21E13897"/>
    <w:rsid w:val="2329B911"/>
    <w:rsid w:val="248FDA24"/>
    <w:rsid w:val="27D4E85C"/>
    <w:rsid w:val="2B39E887"/>
    <w:rsid w:val="2CAC0C38"/>
    <w:rsid w:val="31A03A7C"/>
    <w:rsid w:val="38B275A6"/>
    <w:rsid w:val="39DBB73A"/>
    <w:rsid w:val="3AAB3E30"/>
    <w:rsid w:val="3B176E6C"/>
    <w:rsid w:val="3BCE4523"/>
    <w:rsid w:val="3EF5C091"/>
    <w:rsid w:val="3FF65D75"/>
    <w:rsid w:val="45154FDF"/>
    <w:rsid w:val="47F7FED0"/>
    <w:rsid w:val="4AA7FD16"/>
    <w:rsid w:val="4D4DE0D9"/>
    <w:rsid w:val="4F3ADC9C"/>
    <w:rsid w:val="52C90243"/>
    <w:rsid w:val="5661F72B"/>
    <w:rsid w:val="5832293E"/>
    <w:rsid w:val="5CC57CF9"/>
    <w:rsid w:val="5DE08899"/>
    <w:rsid w:val="5E2225A4"/>
    <w:rsid w:val="67E991FA"/>
    <w:rsid w:val="69D38743"/>
    <w:rsid w:val="6BAA0CDF"/>
    <w:rsid w:val="6F47FB8C"/>
    <w:rsid w:val="748CBCE7"/>
    <w:rsid w:val="7CD4D695"/>
    <w:rsid w:val="7D8DA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3633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CA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20"/>
      <w:outlineLvl w:val="0"/>
    </w:pPr>
    <w:rPr>
      <w:color w:val="366091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80"/>
      <w:outlineLvl w:val="1"/>
    </w:pPr>
    <w:rPr>
      <w:color w:val="404040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color w:val="1F497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color w:val="1F497D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i/>
      <w:color w:val="1F497D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color w:val="4F81BD"/>
      <w:sz w:val="56"/>
      <w:szCs w:val="56"/>
    </w:rPr>
  </w:style>
  <w:style w:type="paragraph" w:styleId="Subtitle">
    <w:name w:val="Subtitle"/>
    <w:basedOn w:val="Normal"/>
    <w:next w:val="Normal"/>
    <w:uiPriority w:val="11"/>
    <w:qFormat/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B6F13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2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A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1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1CA2"/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1CA2"/>
    <w:rPr>
      <w:rFonts w:asciiTheme="minorHAnsi" w:eastAsiaTheme="minorHAnsi" w:hAnsiTheme="minorHAnsi" w:cstheme="minorBidi"/>
      <w:lang w:eastAsia="en-US"/>
    </w:rPr>
  </w:style>
  <w:style w:type="character" w:customStyle="1" w:styleId="normaltextrun">
    <w:name w:val="normaltextrun"/>
    <w:basedOn w:val="DefaultParagraphFont"/>
    <w:rsid w:val="003406A1"/>
  </w:style>
  <w:style w:type="character" w:styleId="PlaceholderText">
    <w:name w:val="Placeholder Text"/>
    <w:basedOn w:val="DefaultParagraphFont"/>
    <w:uiPriority w:val="99"/>
    <w:semiHidden/>
    <w:rsid w:val="004147C6"/>
    <w:rPr>
      <w:color w:val="808080"/>
    </w:rPr>
  </w:style>
  <w:style w:type="paragraph" w:customStyle="1" w:styleId="Normal0">
    <w:name w:val="Normal0"/>
    <w:qFormat/>
    <w:rsid w:val="00C259B0"/>
    <w:pPr>
      <w:spacing w:after="160" w:line="259" w:lineRule="auto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BB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BB8"/>
    <w:rPr>
      <w:rFonts w:ascii="Times New Roman" w:eastAsia="Times New Roman" w:hAnsi="Times New Roman"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802E7-7E12-4F48-BC16-02E3D0876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5084</Words>
  <Characters>28985</Characters>
  <Application>Microsoft Office Word</Application>
  <DocSecurity>0</DocSecurity>
  <Lines>241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2023-11-08T06:23:00Z</dcterms:created>
  <dcterms:modified xsi:type="dcterms:W3CDTF">2023-11-08T06:23:00Z</dcterms:modified>
</cp:coreProperties>
</file>