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9C21" w14:textId="43500F18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4576A06E" wp14:editId="715FF271">
            <wp:simplePos x="0" y="0"/>
            <wp:positionH relativeFrom="margin">
              <wp:align>center</wp:align>
            </wp:positionH>
            <wp:positionV relativeFrom="paragraph">
              <wp:posOffset>-81280</wp:posOffset>
            </wp:positionV>
            <wp:extent cx="2019300" cy="673100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20AE4" w14:textId="07758A87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693C4BBF" w14:textId="77777777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4E9A827F" w14:textId="77777777" w:rsidR="00FD6093" w:rsidRDefault="00FD6093">
      <w:pPr>
        <w:pStyle w:val="Body"/>
        <w:jc w:val="center"/>
        <w:rPr>
          <w:rFonts w:ascii="Calibri" w:hAnsi="Calibri"/>
          <w:b/>
          <w:bCs/>
        </w:rPr>
      </w:pPr>
    </w:p>
    <w:p w14:paraId="7975FF63" w14:textId="36BF074C" w:rsidR="007707FE" w:rsidRPr="00A216C0" w:rsidRDefault="00FD6093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 </w:t>
      </w:r>
      <w:r w:rsidRPr="00A216C0">
        <w:rPr>
          <w:rFonts w:ascii="Calibri" w:hAnsi="Calibri"/>
          <w:b/>
          <w:bCs/>
          <w:lang w:val="fr-FR"/>
        </w:rPr>
        <w:br/>
        <w:t>(Le nombre)</w:t>
      </w:r>
    </w:p>
    <w:p w14:paraId="3ED3792B" w14:textId="77777777" w:rsidR="007707FE" w:rsidRPr="00A216C0" w:rsidRDefault="007707FE">
      <w:pPr>
        <w:pStyle w:val="Body"/>
        <w:rPr>
          <w:lang w:val="fr-FR"/>
        </w:rPr>
      </w:pPr>
    </w:p>
    <w:p w14:paraId="0C2AAF16" w14:textId="77777777" w:rsidR="00FD6093" w:rsidRPr="00A216C0" w:rsidRDefault="00FD6093" w:rsidP="00FD6093">
      <w:pPr>
        <w:pStyle w:val="Body"/>
        <w:rPr>
          <w:rFonts w:ascii="Calibri" w:eastAsia="Calibri" w:hAnsi="Calibri" w:cs="Calibri"/>
          <w:sz w:val="22"/>
          <w:szCs w:val="22"/>
          <w:lang w:val="fr-FR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Remarque : </w:t>
      </w:r>
      <w:r w:rsidRPr="00A216C0">
        <w:rPr>
          <w:rFonts w:ascii="Calibri" w:eastAsia="Calibri" w:hAnsi="Calibri" w:cs="Calibri"/>
          <w:sz w:val="22"/>
          <w:szCs w:val="22"/>
          <w:lang w:val="fr-FR"/>
        </w:rPr>
        <w:t>Une tâche de préparation précède chaque unité et détermine si les élèves sont prêts pour les leçons à venir.</w:t>
      </w:r>
    </w:p>
    <w:p w14:paraId="5C8B9D1C" w14:textId="218FC387" w:rsidR="00FD6093" w:rsidRPr="00A216C0" w:rsidRDefault="00FD6093" w:rsidP="00FD6093">
      <w:pPr>
        <w:pStyle w:val="Body"/>
        <w:rPr>
          <w:rFonts w:ascii="Calibri" w:eastAsia="Calibri" w:hAnsi="Calibri" w:cs="Calibri"/>
          <w:sz w:val="22"/>
          <w:szCs w:val="22"/>
          <w:lang w:val="fr-FR"/>
        </w:rPr>
      </w:pPr>
      <w:r w:rsidRPr="00A216C0">
        <w:rPr>
          <w:rFonts w:ascii="Calibri" w:eastAsia="Calibri" w:hAnsi="Calibri" w:cs="Calibri"/>
          <w:sz w:val="22"/>
          <w:szCs w:val="22"/>
          <w:lang w:val="fr-FR"/>
        </w:rPr>
        <w:t>Une leçon d</w:t>
      </w:r>
      <w:r w:rsidR="00EB66E6">
        <w:rPr>
          <w:rFonts w:ascii="Calibri" w:eastAsia="Calibri" w:hAnsi="Calibri" w:cs="Calibri"/>
          <w:sz w:val="22"/>
          <w:szCs w:val="22"/>
          <w:lang w:val="fr-FR"/>
        </w:rPr>
        <w:t>’</w:t>
      </w:r>
      <w:r w:rsidRPr="00A216C0">
        <w:rPr>
          <w:rFonts w:ascii="Calibri" w:eastAsia="Calibri" w:hAnsi="Calibri" w:cs="Calibri"/>
          <w:sz w:val="22"/>
          <w:szCs w:val="22"/>
          <w:lang w:val="fr-FR"/>
        </w:rPr>
        <w:t>approfondissement couronne l</w:t>
      </w:r>
      <w:r w:rsidR="00EB66E6">
        <w:rPr>
          <w:rFonts w:ascii="Calibri" w:eastAsia="Calibri" w:hAnsi="Calibri" w:cs="Calibri"/>
          <w:sz w:val="22"/>
          <w:szCs w:val="22"/>
          <w:lang w:val="fr-FR"/>
        </w:rPr>
        <w:t>’</w:t>
      </w:r>
      <w:r w:rsidRPr="00A216C0">
        <w:rPr>
          <w:rFonts w:ascii="Calibri" w:eastAsia="Calibri" w:hAnsi="Calibri" w:cs="Calibri"/>
          <w:sz w:val="22"/>
          <w:szCs w:val="22"/>
          <w:lang w:val="fr-FR"/>
        </w:rPr>
        <w:t>apprentissage de chaque unité.</w:t>
      </w:r>
    </w:p>
    <w:p w14:paraId="17AF9B55" w14:textId="77777777" w:rsidR="007707FE" w:rsidRPr="00A216C0" w:rsidRDefault="007707FE">
      <w:pPr>
        <w:pStyle w:val="Body"/>
        <w:rPr>
          <w:b/>
          <w:bCs/>
          <w:lang w:val="fr-FR"/>
        </w:rPr>
      </w:pPr>
    </w:p>
    <w:p w14:paraId="46E6D802" w14:textId="77777777" w:rsidR="007707FE" w:rsidRPr="00ED6341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ED6341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 :</w:t>
      </w:r>
    </w:p>
    <w:p w14:paraId="20F98D2F" w14:textId="732605AF" w:rsidR="007707FE" w:rsidRPr="00A8091B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8091B">
        <w:rPr>
          <w:rFonts w:ascii="Calibri" w:hAnsi="Calibri"/>
          <w:sz w:val="28"/>
          <w:szCs w:val="28"/>
          <w:lang w:val="fr-FR"/>
        </w:rPr>
        <w:t xml:space="preserve">Le nombre </w:t>
      </w:r>
      <w:r>
        <w:rPr>
          <w:rFonts w:ascii="Calibri" w:hAnsi="Calibri"/>
          <w:sz w:val="28"/>
          <w:szCs w:val="28"/>
          <w:lang w:val="it-IT"/>
        </w:rPr>
        <w:t>: La quantit</w:t>
      </w:r>
      <w:r>
        <w:rPr>
          <w:rFonts w:ascii="Calibri" w:hAnsi="Calibri"/>
          <w:sz w:val="28"/>
          <w:szCs w:val="28"/>
          <w:lang w:val="fr-FR"/>
        </w:rPr>
        <w:t>é est mesurée par des nombres qui permettent de compter, d</w:t>
      </w:r>
      <w:r w:rsidR="00EB66E6">
        <w:rPr>
          <w:rFonts w:ascii="Calibri" w:hAnsi="Calibri"/>
          <w:sz w:val="28"/>
          <w:szCs w:val="28"/>
          <w:lang w:val="fr-FR"/>
        </w:rPr>
        <w:t>’</w:t>
      </w:r>
      <w:r>
        <w:rPr>
          <w:rFonts w:ascii="Calibri" w:hAnsi="Calibri"/>
          <w:sz w:val="28"/>
          <w:szCs w:val="28"/>
          <w:lang w:val="fr-FR"/>
        </w:rPr>
        <w:t>étiqueter, de comparer et d</w:t>
      </w:r>
      <w:r w:rsidR="00EB66E6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effectuer des opérations.</w:t>
      </w:r>
    </w:p>
    <w:p w14:paraId="20AA105A" w14:textId="77777777" w:rsidR="007707FE" w:rsidRPr="00A8091B" w:rsidRDefault="007707FE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2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670"/>
      </w:tblGrid>
      <w:tr w:rsidR="007707FE" w:rsidRPr="00525918" w14:paraId="2BC7EC79" w14:textId="77777777">
        <w:trPr>
          <w:trHeight w:val="557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2317" w14:textId="590CEB58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Question directrice</w:t>
            </w:r>
            <w:r w:rsidRPr="00A8091B">
              <w:rPr>
                <w:rFonts w:ascii="Calibri" w:hAnsi="Calibri"/>
                <w:b/>
                <w:bCs/>
                <w:lang w:val="fr-FR"/>
              </w:rPr>
              <w:t xml:space="preserve"> : </w:t>
            </w:r>
            <w:r w:rsidRPr="00A8091B">
              <w:rPr>
                <w:rFonts w:ascii="Calibri" w:hAnsi="Calibri"/>
                <w:lang w:val="fr-FR"/>
              </w:rPr>
              <w:t>Comment la nature infinie de la valeur de position peut-elle améliorer la compréhension du nombre</w:t>
            </w:r>
            <w:r w:rsidR="00F77705" w:rsidRPr="00A8091B">
              <w:rPr>
                <w:rFonts w:ascii="Calibri" w:hAnsi="Calibri"/>
                <w:lang w:val="fr-FR"/>
              </w:rPr>
              <w:t xml:space="preserve"> </w:t>
            </w:r>
            <w:r w:rsidRPr="00A8091B">
              <w:rPr>
                <w:rFonts w:ascii="Calibri" w:hAnsi="Calibri"/>
                <w:lang w:val="fr-FR"/>
              </w:rPr>
              <w:t>?</w:t>
            </w:r>
          </w:p>
          <w:p w14:paraId="7F48ED63" w14:textId="7EAADA36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b/>
                <w:bCs/>
                <w:lang w:val="fr-FR"/>
              </w:rPr>
              <w:t>R</w:t>
            </w:r>
            <w:r>
              <w:rPr>
                <w:rFonts w:ascii="Calibri" w:hAnsi="Calibri"/>
                <w:b/>
                <w:bCs/>
                <w:lang w:val="fr-FR"/>
              </w:rPr>
              <w:t>é</w:t>
            </w:r>
            <w:r w:rsidRPr="00A8091B">
              <w:rPr>
                <w:rFonts w:ascii="Calibri" w:hAnsi="Calibri"/>
                <w:b/>
                <w:bCs/>
                <w:lang w:val="fr-FR"/>
              </w:rPr>
              <w:t>sultat d</w:t>
            </w:r>
            <w:r w:rsidR="00EB66E6">
              <w:rPr>
                <w:rFonts w:ascii="Calibri" w:hAnsi="Calibri"/>
                <w:b/>
                <w:bCs/>
                <w:rtl/>
              </w:rPr>
              <w:t>’</w:t>
            </w:r>
            <w:r>
              <w:rPr>
                <w:rFonts w:ascii="Calibri" w:hAnsi="Calibri"/>
                <w:b/>
                <w:bCs/>
                <w:lang w:val="fr-FR"/>
              </w:rPr>
              <w:t>apprentissage</w:t>
            </w:r>
            <w:r w:rsidRPr="00A8091B">
              <w:rPr>
                <w:rFonts w:ascii="Calibri" w:hAnsi="Calibri"/>
                <w:b/>
                <w:bCs/>
                <w:lang w:val="fr-FR"/>
              </w:rPr>
              <w:t xml:space="preserve"> : </w:t>
            </w:r>
            <w:r w:rsidRPr="00A8091B">
              <w:rPr>
                <w:rFonts w:ascii="Calibri" w:hAnsi="Calibri"/>
                <w:lang w:val="fr-FR"/>
              </w:rPr>
              <w:t>Les élèves analysent les régularités dans la valeur de position.</w:t>
            </w:r>
          </w:p>
        </w:tc>
      </w:tr>
      <w:tr w:rsidR="007707FE" w14:paraId="0B91628E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9B06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1072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A207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E4B8" w14:textId="46415D40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</w:p>
        </w:tc>
      </w:tr>
      <w:tr w:rsidR="007707FE" w:rsidRPr="00525918" w14:paraId="0238A662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90CA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 exprimé avec plus de décimales est plus précis.</w:t>
            </w:r>
          </w:p>
          <w:p w14:paraId="09857FDC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186D2AB" w14:textId="4FEC73E5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zéro à la position la plus à droite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nombre décimal ne change pas la valeur du nombre.</w:t>
            </w:r>
          </w:p>
          <w:p w14:paraId="0C4CC95C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8D57CB9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Il existe une infinité de nombres décimaux entre deux nombres décimaux quelconques.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CF27" w14:textId="1C02D8DB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La valeur de position se prolonge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infini à gauche et à droite de la position des unités de façon symétrique.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CE15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les noms de valeurs de position situées au même nombre de positions à gauche et à droite de la position des unités.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B6F8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129342E8" w14:textId="7BB2D7D1" w:rsidR="007707FE" w:rsidRPr="00184DA5" w:rsidRDefault="00883147">
            <w:pPr>
              <w:pStyle w:val="Body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184DA5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EB66E6" w:rsidRPr="00184DA5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184DA5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à 10 000 000 </w:t>
            </w:r>
          </w:p>
          <w:p w14:paraId="38B71AB3" w14:textId="66C20E9B" w:rsidR="008E5778" w:rsidRPr="00184DA5" w:rsidRDefault="008E5778">
            <w:pPr>
              <w:pStyle w:val="Body"/>
              <w:rPr>
                <w:rFonts w:ascii="Calibri" w:hAnsi="Calibri" w:cs="Calibri"/>
                <w:sz w:val="22"/>
                <w:szCs w:val="22"/>
                <w:shd w:val="clear" w:color="auto" w:fill="FFFFFF"/>
                <w:lang w:val="fr-CA"/>
              </w:rPr>
            </w:pPr>
            <w:r w:rsidRPr="00184DA5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CA"/>
              </w:rPr>
              <w:t xml:space="preserve">2 : </w:t>
            </w:r>
            <w:r w:rsidR="00184DA5" w:rsidRPr="00184DA5">
              <w:rPr>
                <w:rFonts w:ascii="Calibri" w:hAnsi="Calibri" w:cs="Calibri"/>
                <w:sz w:val="22"/>
                <w:szCs w:val="22"/>
                <w:lang w:val="fr-CA"/>
              </w:rPr>
              <w:t>Représenter des nombres de différentes façons</w:t>
            </w:r>
          </w:p>
          <w:p w14:paraId="414B4380" w14:textId="13E85EB5" w:rsidR="008E5778" w:rsidRPr="00DC751E" w:rsidRDefault="008E5778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  <w:u w:color="0070C0"/>
                <w:shd w:val="clear" w:color="auto" w:fill="FFFFFF"/>
                <w:lang w:val="fr-CA"/>
              </w:rPr>
            </w:pPr>
            <w:r w:rsidRPr="00DC751E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CA"/>
              </w:rPr>
              <w:t>4 : Approfondissement</w:t>
            </w:r>
          </w:p>
          <w:p w14:paraId="367A66AB" w14:textId="77777777" w:rsidR="007707FE" w:rsidRPr="00DC751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CA"/>
              </w:rPr>
            </w:pPr>
          </w:p>
          <w:p w14:paraId="10C1844B" w14:textId="6332852D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33DC50EA" w14:textId="77777777" w:rsidR="007707FE" w:rsidRPr="00DC751E" w:rsidRDefault="0088314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</w:t>
            </w:r>
            <w:r w:rsidR="00ED6341"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</w:t>
            </w:r>
            <w:r w:rsidR="00F77705"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: </w:t>
            </w:r>
            <w:r w:rsidR="00FD6093"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Représenter les nombres décimaux</w:t>
            </w:r>
          </w:p>
          <w:p w14:paraId="6AFCE060" w14:textId="1D68F11F" w:rsidR="008E5778" w:rsidRPr="00DC751E" w:rsidRDefault="008E5778">
            <w:pPr>
              <w:pStyle w:val="Body"/>
              <w:rPr>
                <w:lang w:val="fr-CA"/>
              </w:rPr>
            </w:pPr>
            <w:r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15 : Approfondissement</w:t>
            </w:r>
          </w:p>
        </w:tc>
      </w:tr>
      <w:tr w:rsidR="007707FE" w:rsidRPr="00525918" w14:paraId="1090FADB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B978" w14:textId="77777777" w:rsidR="007707FE" w:rsidRPr="00DC751E" w:rsidRDefault="007707FE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0F74" w14:textId="77777777" w:rsidR="007707FE" w:rsidRPr="00DC751E" w:rsidRDefault="007707FE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C457" w14:textId="5F626508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des nombres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intérieur de 10 000 000, y compris avec des nombres décimaux jusqu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aux millièmes, en utilisant des mots et des numéraux.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E000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343621CA" w14:textId="6D0E49D1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à 10 000 000 </w:t>
            </w:r>
          </w:p>
          <w:p w14:paraId="79183BD0" w14:textId="460CE091" w:rsidR="00242C67" w:rsidRPr="00CD6211" w:rsidRDefault="00242C6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CD6211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2 : </w:t>
            </w:r>
            <w:r w:rsidR="00CD6211" w:rsidRPr="00184DA5">
              <w:rPr>
                <w:rFonts w:ascii="Calibri" w:hAnsi="Calibri" w:cs="Calibri"/>
                <w:sz w:val="22"/>
                <w:szCs w:val="22"/>
                <w:lang w:val="fr-CA"/>
              </w:rPr>
              <w:t>Représenter des nombres de différentes façons</w:t>
            </w:r>
          </w:p>
          <w:p w14:paraId="69F71A7E" w14:textId="0176A84F" w:rsidR="00242C67" w:rsidRPr="00DC751E" w:rsidRDefault="00242C67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  <w:u w:color="0070C0"/>
                <w:shd w:val="clear" w:color="auto" w:fill="FFFFFF"/>
                <w:lang w:val="fr-CA"/>
              </w:rPr>
            </w:pPr>
            <w:r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4 : </w:t>
            </w:r>
            <w:r w:rsidR="00DC751E" w:rsidRPr="00DC751E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Approfondissement</w:t>
            </w:r>
          </w:p>
          <w:p w14:paraId="1BBB084B" w14:textId="77777777" w:rsidR="007707FE" w:rsidRPr="00DC751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CA"/>
              </w:rPr>
            </w:pPr>
          </w:p>
          <w:p w14:paraId="7139EAC7" w14:textId="1108DDCD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0260CEF1" w14:textId="77777777" w:rsidR="007707FE" w:rsidRPr="00125A1C" w:rsidRDefault="00FD6093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</w:pPr>
            <w:r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</w:t>
            </w:r>
            <w:r w:rsidR="00ED6341"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2</w:t>
            </w:r>
            <w:r w:rsidR="00F77705"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: Représenter les nombres décimaux</w:t>
            </w:r>
          </w:p>
          <w:p w14:paraId="55F0C3B6" w14:textId="3272ABE0" w:rsidR="00976FA7" w:rsidRPr="00125A1C" w:rsidRDefault="00976FA7">
            <w:pPr>
              <w:pStyle w:val="Body"/>
              <w:rPr>
                <w:lang w:val="fr-CA"/>
              </w:rPr>
            </w:pPr>
            <w:r w:rsidRPr="00125A1C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15 : Approfondissement</w:t>
            </w:r>
          </w:p>
        </w:tc>
      </w:tr>
      <w:tr w:rsidR="007707FE" w:rsidRPr="008E5778" w14:paraId="1C223E35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5FF4" w14:textId="77777777" w:rsidR="007707FE" w:rsidRPr="00125A1C" w:rsidRDefault="007707FE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D68D" w14:textId="77777777" w:rsidR="007707FE" w:rsidRPr="00125A1C" w:rsidRDefault="007707FE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C0EE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un nombre décimal et sa position sur la droite numérique.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3EE8" w14:textId="4EC94DBA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1590FDEB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ED634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Comparer et ordonner des nombres décimaux</w:t>
            </w:r>
          </w:p>
          <w:p w14:paraId="6D3818F4" w14:textId="67D35043" w:rsidR="0069043B" w:rsidRPr="00A8091B" w:rsidRDefault="0069043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15 : Approfondissement</w:t>
            </w:r>
          </w:p>
        </w:tc>
      </w:tr>
      <w:tr w:rsidR="007707FE" w:rsidRPr="008E5778" w14:paraId="417D120E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2A94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59DE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54EA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un nombre décimal entre deux autres nombres décimaux.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88DA" w14:textId="1F1C031A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29AB8C3D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ED634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ED6341" w:rsidRPr="00ED634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3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 : Comparer et ordonner des nombres décimaux</w:t>
            </w:r>
          </w:p>
          <w:p w14:paraId="4F4FBFC7" w14:textId="352FC505" w:rsidR="00436318" w:rsidRPr="00A8091B" w:rsidRDefault="00436318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15 : Approfondissement</w:t>
            </w:r>
          </w:p>
        </w:tc>
      </w:tr>
      <w:tr w:rsidR="007707FE" w:rsidRPr="008E5778" w14:paraId="7C37260A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8371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7684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9885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et ordonner des nombres, y compris des nombres décimaux.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F5BE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4D2FB961" w14:textId="3AE79934" w:rsidR="00436318" w:rsidRDefault="00436318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1 : Représenter des nombres jusqu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10 000 000</w:t>
            </w:r>
          </w:p>
          <w:p w14:paraId="2C57422E" w14:textId="54F4C4D3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3</w:t>
            </w:r>
            <w:r w:rsidR="00FD6093"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: Compar</w:t>
            </w:r>
            <w:r w:rsidR="00FD6093"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er et arrondir les nombres</w:t>
            </w:r>
            <w:r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</w:p>
          <w:p w14:paraId="61FDECEF" w14:textId="1BA8417D" w:rsidR="00436318" w:rsidRPr="00ED6341" w:rsidRDefault="00436318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4 : Approfondissement</w:t>
            </w:r>
          </w:p>
          <w:p w14:paraId="2A92B57B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5948F032" w14:textId="114FCB4E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7977AEB1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</w:t>
            </w:r>
            <w:r w:rsidR="00ED6341"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3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Comparer et ordonner des nombres décimaux</w:t>
            </w:r>
          </w:p>
          <w:p w14:paraId="5E339710" w14:textId="2E6FD1A9" w:rsidR="00F948D5" w:rsidRPr="00A8091B" w:rsidRDefault="00F948D5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15 : Approfondissement</w:t>
            </w:r>
          </w:p>
        </w:tc>
      </w:tr>
      <w:tr w:rsidR="007707FE" w:rsidRPr="008E5778" w14:paraId="3EE7425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36AE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A487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976D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Exprimer la relation entre deux nombres, y compris des nombres décimaux, en utilisant les symboles &lt;, &gt; ou =.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F5E8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5238F626" w14:textId="77777777" w:rsidR="0001005B" w:rsidRDefault="0001005B" w:rsidP="0001005B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3 : Comparer et arrondir les nombres </w:t>
            </w:r>
          </w:p>
          <w:p w14:paraId="1698B4E9" w14:textId="37C8CB2A" w:rsidR="002900BB" w:rsidRPr="00ED6341" w:rsidRDefault="002900BB" w:rsidP="0001005B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4 : Approfondissement</w:t>
            </w:r>
          </w:p>
          <w:p w14:paraId="213318C6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404A183B" w14:textId="02D34065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49459687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</w:t>
            </w:r>
            <w:r w:rsidR="00ED6341"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3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Comparer et ordonner des nombres décimaux</w:t>
            </w:r>
          </w:p>
          <w:p w14:paraId="75906107" w14:textId="0AABB59F" w:rsidR="002900BB" w:rsidRPr="00A8091B" w:rsidRDefault="002900B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15 : Approfondissement</w:t>
            </w:r>
          </w:p>
        </w:tc>
      </w:tr>
      <w:tr w:rsidR="007707FE" w:rsidRPr="008E5778" w14:paraId="5F97FC13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62DD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3AA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E042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Arrondir des nombres, y compris des nombres décimaux, à différentes positions selon le contexte.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1319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1 : Les liens entre les nombres et la valeur de position</w:t>
            </w:r>
          </w:p>
          <w:p w14:paraId="6E47E78B" w14:textId="77777777" w:rsidR="0001005B" w:rsidRDefault="0001005B" w:rsidP="0001005B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ED6341"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 xml:space="preserve">3 : Comparer et arrondir les nombres </w:t>
            </w:r>
          </w:p>
          <w:p w14:paraId="7D7A0871" w14:textId="4F626E38" w:rsidR="004A7383" w:rsidRPr="00ED6341" w:rsidRDefault="004A7383" w:rsidP="0001005B">
            <w:pPr>
              <w:pStyle w:val="Body"/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shd w:val="clear" w:color="auto" w:fill="FFFFFF"/>
                <w:lang w:val="fr-FR"/>
              </w:rPr>
              <w:t>4 : Approfondissement</w:t>
            </w:r>
          </w:p>
          <w:p w14:paraId="27891CAF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521E2B8E" w14:textId="1F58B515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7660E133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</w:t>
            </w:r>
            <w:r w:rsidR="00ED6341" w:rsidRPr="00ED6341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3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Comparer et ordonner des nombres décimaux</w:t>
            </w:r>
          </w:p>
          <w:p w14:paraId="6A79D973" w14:textId="1748F3B4" w:rsidR="00DF1C43" w:rsidRPr="00A8091B" w:rsidRDefault="00DF1C43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15 : Approfondissement</w:t>
            </w:r>
          </w:p>
        </w:tc>
      </w:tr>
    </w:tbl>
    <w:p w14:paraId="64AE42EF" w14:textId="77777777" w:rsidR="007707FE" w:rsidRPr="00A8091B" w:rsidRDefault="007707FE">
      <w:pPr>
        <w:pStyle w:val="Body"/>
        <w:widowControl w:val="0"/>
        <w:rPr>
          <w:rFonts w:ascii="Calibri" w:eastAsia="Calibri" w:hAnsi="Calibri" w:cs="Calibri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7707FE" w:rsidRPr="00525918" w14:paraId="424235AA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70AA" w14:textId="30FE041D" w:rsidR="007707FE" w:rsidRPr="00B23457" w:rsidRDefault="00883147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B23457">
              <w:rPr>
                <w:rFonts w:ascii="Calibri" w:hAnsi="Calibri" w:cs="Calibri"/>
                <w:b/>
                <w:bCs/>
                <w:lang w:val="fr-FR"/>
              </w:rPr>
              <w:t xml:space="preserve">Question directrice : </w:t>
            </w:r>
            <w:r w:rsidRPr="00B23457">
              <w:rPr>
                <w:rFonts w:ascii="Calibri" w:hAnsi="Calibri" w:cs="Calibri"/>
                <w:lang w:val="fr-FR"/>
              </w:rPr>
              <w:t>De quelle manière les processus d</w:t>
            </w:r>
            <w:r w:rsidR="00EB66E6" w:rsidRPr="00B23457">
              <w:rPr>
                <w:rFonts w:ascii="Calibri" w:hAnsi="Calibri" w:cs="Calibri"/>
                <w:lang w:val="fr-FR"/>
              </w:rPr>
              <w:t>’</w:t>
            </w:r>
            <w:r w:rsidRPr="00B23457">
              <w:rPr>
                <w:rFonts w:ascii="Calibri" w:hAnsi="Calibri" w:cs="Calibri"/>
                <w:lang w:val="fr-FR"/>
              </w:rPr>
              <w:t>addition et de soustraction peuvent-ils être articulés</w:t>
            </w:r>
            <w:r w:rsidR="00F77705" w:rsidRPr="00B23457">
              <w:rPr>
                <w:rFonts w:ascii="Calibri" w:hAnsi="Calibri" w:cs="Calibri"/>
                <w:lang w:val="fr-FR"/>
              </w:rPr>
              <w:t xml:space="preserve"> </w:t>
            </w:r>
            <w:r w:rsidRPr="00B23457">
              <w:rPr>
                <w:rFonts w:ascii="Calibri" w:hAnsi="Calibri" w:cs="Calibri"/>
                <w:lang w:val="fr-FR"/>
              </w:rPr>
              <w:t>?</w:t>
            </w:r>
          </w:p>
          <w:p w14:paraId="67C3167A" w14:textId="10A5D094" w:rsidR="007707FE" w:rsidRPr="00A8091B" w:rsidRDefault="00883147">
            <w:pPr>
              <w:pStyle w:val="Body"/>
              <w:rPr>
                <w:lang w:val="fr-FR"/>
              </w:rPr>
            </w:pPr>
            <w:r w:rsidRPr="00B23457">
              <w:rPr>
                <w:rFonts w:ascii="Calibri" w:hAnsi="Calibri" w:cs="Calibri"/>
                <w:b/>
                <w:bCs/>
                <w:lang w:val="fr-FR"/>
              </w:rPr>
              <w:t>Résultat d</w:t>
            </w:r>
            <w:r w:rsidR="00EB66E6" w:rsidRPr="00B23457">
              <w:rPr>
                <w:rFonts w:ascii="Calibri" w:hAnsi="Calibri" w:cs="Calibri"/>
                <w:b/>
                <w:bCs/>
                <w:rtl/>
              </w:rPr>
              <w:t>’</w:t>
            </w:r>
            <w:r w:rsidRPr="00B23457">
              <w:rPr>
                <w:rFonts w:ascii="Calibri" w:hAnsi="Calibri" w:cs="Calibri"/>
                <w:b/>
                <w:bCs/>
                <w:lang w:val="fr-FR"/>
              </w:rPr>
              <w:t xml:space="preserve">apprentissage : </w:t>
            </w:r>
            <w:r w:rsidRPr="00B23457">
              <w:rPr>
                <w:rFonts w:ascii="Calibri" w:hAnsi="Calibri" w:cs="Calibri"/>
                <w:lang w:val="fr-FR"/>
              </w:rPr>
              <w:t>Les élèves additionnent et soustraient à l</w:t>
            </w:r>
            <w:r w:rsidR="00EB66E6" w:rsidRPr="00B23457">
              <w:rPr>
                <w:rFonts w:ascii="Calibri" w:hAnsi="Calibri" w:cs="Calibri"/>
                <w:lang w:val="fr-FR"/>
              </w:rPr>
              <w:t>’</w:t>
            </w:r>
            <w:r w:rsidRPr="00B23457">
              <w:rPr>
                <w:rFonts w:ascii="Calibri" w:hAnsi="Calibri" w:cs="Calibri"/>
                <w:lang w:val="fr-FR"/>
              </w:rPr>
              <w:t>intérieur de 1 000 000, y compris avec des nombres décimaux jusqu</w:t>
            </w:r>
            <w:r w:rsidR="00EB66E6" w:rsidRPr="00B23457">
              <w:rPr>
                <w:rFonts w:ascii="Calibri" w:hAnsi="Calibri" w:cs="Calibri"/>
                <w:lang w:val="fr-FR"/>
              </w:rPr>
              <w:t>’</w:t>
            </w:r>
            <w:r w:rsidRPr="00B23457">
              <w:rPr>
                <w:rFonts w:ascii="Calibri" w:hAnsi="Calibri" w:cs="Calibri"/>
                <w:lang w:val="fr-FR"/>
              </w:rPr>
              <w:t>aux millièmes, en utilisant des algorithmes usuels.</w:t>
            </w:r>
          </w:p>
        </w:tc>
      </w:tr>
      <w:tr w:rsidR="007707FE" w14:paraId="356E154C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174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C8B0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CE98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28D93" w14:textId="46DBDAEA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0915A51D" w14:textId="77777777" w:rsidTr="008B60C2">
        <w:trPr>
          <w:trHeight w:val="1897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D6BB" w14:textId="515E1AE5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algorithmes usuels sont des procédures efficaces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de soustraction.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A0C4" w14:textId="3FA6B68F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 de nombres à plusieurs chiffres sont facilitées par les algorithmes usuels.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816E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Additionner et soustraire des nombres, y compris des nombres décimaux, en utilisant des algorithmes usuels.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271D" w14:textId="33817A80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2 : 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aisance avec 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addition et la soustraction</w:t>
            </w:r>
          </w:p>
          <w:p w14:paraId="195C4852" w14:textId="506017E2" w:rsidR="007707FE" w:rsidRPr="00A8091B" w:rsidRDefault="009A565B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5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</w:t>
            </w:r>
            <w:r w:rsidR="00883147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: Ex</w:t>
            </w:r>
            <w:r w:rsidR="00657C1E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amin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er les stratégies d</w:t>
            </w:r>
            <w:r w:rsidR="00EB66E6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’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</w:t>
            </w:r>
          </w:p>
          <w:p w14:paraId="044F41E4" w14:textId="0FAE9054" w:rsidR="007707FE" w:rsidRDefault="002410DE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6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</w:t>
            </w:r>
            <w:r w:rsidR="00883147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: Ex</w:t>
            </w:r>
            <w:r w:rsidR="00657C1E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amin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er les stratégies de soustraction</w:t>
            </w:r>
          </w:p>
          <w:p w14:paraId="6FDB2922" w14:textId="17AC2EFC" w:rsidR="00EC0AEC" w:rsidRPr="00A8091B" w:rsidRDefault="00EC0AEC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7 : Approfondissement</w:t>
            </w:r>
          </w:p>
          <w:p w14:paraId="6F9F81F8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14:paraId="760ECC2C" w14:textId="77777777" w:rsidR="008B60C2" w:rsidRDefault="008B60C2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29618531" w14:textId="77777777" w:rsidR="008B60C2" w:rsidRDefault="008B60C2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554A057F" w14:textId="30BBA2CE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lastRenderedPageBreak/>
              <w:t>Le nombre, ensemble 5 : Les opérations avec des fractions et des nombres décimaux</w:t>
            </w:r>
          </w:p>
          <w:p w14:paraId="7FDFB499" w14:textId="14A01684" w:rsidR="00EC0AEC" w:rsidRPr="008E7589" w:rsidRDefault="00EC0AEC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CA"/>
              </w:rPr>
            </w:pPr>
            <w:r w:rsidRPr="008E7589">
              <w:rPr>
                <w:rFonts w:ascii="Calibri" w:hAnsi="Calibri"/>
                <w:sz w:val="22"/>
                <w:szCs w:val="22"/>
                <w:u w:color="5F6A72"/>
                <w:lang w:val="fr-CA"/>
              </w:rPr>
              <w:t xml:space="preserve">22 : </w:t>
            </w:r>
            <w:r w:rsidR="008E7589"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Additionner et soustraire des nombres décimaux jusqu</w:t>
            </w:r>
            <w:r w:rsidR="008E758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’</w:t>
            </w:r>
            <w:r w:rsidR="008E7589"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aux millièmes</w:t>
            </w:r>
          </w:p>
          <w:p w14:paraId="13C1C377" w14:textId="4247A352" w:rsidR="007707FE" w:rsidRPr="0052047E" w:rsidRDefault="00883147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CA"/>
              </w:rPr>
            </w:pPr>
            <w:r w:rsidRPr="0052047E">
              <w:rPr>
                <w:rFonts w:ascii="Calibri" w:hAnsi="Calibri"/>
                <w:sz w:val="22"/>
                <w:szCs w:val="22"/>
                <w:u w:color="5F6A72"/>
                <w:lang w:val="fr-CA"/>
              </w:rPr>
              <w:t>2</w:t>
            </w:r>
            <w:r w:rsidR="00EC0AEC" w:rsidRPr="0052047E">
              <w:rPr>
                <w:rFonts w:ascii="Calibri" w:hAnsi="Calibri"/>
                <w:sz w:val="22"/>
                <w:szCs w:val="22"/>
                <w:u w:color="5F6A72"/>
                <w:lang w:val="fr-CA"/>
              </w:rPr>
              <w:t>3</w:t>
            </w:r>
            <w:r w:rsidR="0001005B" w:rsidRPr="0052047E">
              <w:rPr>
                <w:rFonts w:ascii="Calibri" w:hAnsi="Calibri"/>
                <w:sz w:val="22"/>
                <w:szCs w:val="22"/>
                <w:u w:color="5F6A72"/>
                <w:lang w:val="fr-CA"/>
              </w:rPr>
              <w:t xml:space="preserve"> </w:t>
            </w:r>
            <w:r w:rsidRPr="0052047E">
              <w:rPr>
                <w:rFonts w:ascii="Calibri" w:hAnsi="Calibri"/>
                <w:sz w:val="22"/>
                <w:szCs w:val="22"/>
                <w:u w:color="5F6A72"/>
                <w:lang w:val="fr-CA"/>
              </w:rPr>
              <w:t xml:space="preserve">: </w:t>
            </w:r>
            <w:r w:rsidR="0052047E"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Additionner et soustraire des fractions de même dénominateur</w:t>
            </w:r>
          </w:p>
          <w:p w14:paraId="0B74560B" w14:textId="15250A4B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</w:t>
            </w:r>
            <w:r w:rsidR="00EC0AEC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4</w:t>
            </w:r>
            <w:r w:rsidR="0001005B"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: </w:t>
            </w:r>
            <w:r w:rsidR="00EC0AEC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Approfondissement</w:t>
            </w:r>
          </w:p>
        </w:tc>
      </w:tr>
      <w:tr w:rsidR="007707FE" w:rsidRPr="0065450B" w14:paraId="7BCF8147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F718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17FB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BDDE" w14:textId="0E38F139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Évaluer la vraisemblance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somme ou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différence en utilisant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C4A3" w14:textId="13A93BB9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2 : 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aisance avec 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addition et la soustraction</w:t>
            </w:r>
          </w:p>
          <w:p w14:paraId="7A623C97" w14:textId="37C8B491" w:rsidR="007D053D" w:rsidRDefault="007D053D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5 : </w:t>
            </w:r>
            <w:r w:rsidRPr="007D053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les stratégies d</w:t>
            </w:r>
            <w:r w:rsidRPr="007D053D">
              <w:rPr>
                <w:rFonts w:ascii="Calibri" w:hAnsi="Calibri"/>
                <w:sz w:val="22"/>
                <w:szCs w:val="22"/>
                <w:shd w:val="clear" w:color="auto" w:fill="FFFFFF"/>
                <w:lang w:val="fr-CA"/>
              </w:rPr>
              <w:t>’</w:t>
            </w:r>
            <w:r w:rsidRPr="007D053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</w:t>
            </w:r>
          </w:p>
          <w:p w14:paraId="47879CFF" w14:textId="1D2003EF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6 : </w:t>
            </w:r>
            <w:r w:rsidR="007D053D" w:rsidRPr="007D053D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les stratégies de soustraction</w:t>
            </w:r>
          </w:p>
          <w:p w14:paraId="26F8D394" w14:textId="014AA86A" w:rsidR="000B76C6" w:rsidRPr="00A8091B" w:rsidRDefault="000B76C6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7 : Approfondissement</w:t>
            </w:r>
          </w:p>
          <w:p w14:paraId="389EBF2D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</w:p>
          <w:p w14:paraId="3D18E156" w14:textId="77777777" w:rsidR="007707FE" w:rsidRPr="00963E03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963E03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221D7220" w14:textId="77777777" w:rsidR="007707FE" w:rsidRPr="00963E03" w:rsidRDefault="00883147">
            <w:pPr>
              <w:pStyle w:val="Body"/>
              <w:rPr>
                <w:rFonts w:ascii="Calibri" w:hAnsi="Calibri" w:cs="Calibri"/>
                <w:sz w:val="22"/>
                <w:szCs w:val="22"/>
                <w:shd w:val="clear" w:color="auto" w:fill="A5D5E2"/>
                <w:lang w:val="fr-FR"/>
              </w:rPr>
            </w:pPr>
            <w:r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2</w:t>
            </w:r>
            <w:r w:rsidR="009B35D0"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1</w:t>
            </w:r>
            <w:r w:rsidR="0001005B"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 </w:t>
            </w:r>
            <w:r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 xml:space="preserve">: </w:t>
            </w:r>
            <w:r w:rsidR="004A47FD"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Faire une e</w:t>
            </w:r>
            <w:r w:rsidR="0001005B" w:rsidRPr="00963E03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stimation des sommes et des différences avec les nombres décimaux</w:t>
            </w:r>
            <w:r w:rsidRPr="00963E03">
              <w:rPr>
                <w:rFonts w:ascii="Calibri" w:hAnsi="Calibri" w:cs="Calibri"/>
                <w:sz w:val="22"/>
                <w:szCs w:val="22"/>
                <w:shd w:val="clear" w:color="auto" w:fill="A5D5E2"/>
                <w:lang w:val="fr-FR"/>
              </w:rPr>
              <w:t xml:space="preserve"> </w:t>
            </w:r>
          </w:p>
          <w:p w14:paraId="49518912" w14:textId="43E64E0A" w:rsidR="00963E03" w:rsidRPr="0065450B" w:rsidRDefault="00963E03" w:rsidP="00963E0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65450B">
              <w:rPr>
                <w:rFonts w:ascii="Calibri" w:hAnsi="Calibri" w:cs="Calibri"/>
                <w:sz w:val="22"/>
                <w:szCs w:val="22"/>
                <w:lang w:val="fr-CA"/>
              </w:rPr>
              <w:t xml:space="preserve">22 : </w:t>
            </w:r>
            <w:r w:rsidR="0065450B"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Additionner et soustraire des nombres décimaux jusqu</w:t>
            </w:r>
            <w:r w:rsidR="0065450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’</w:t>
            </w:r>
            <w:r w:rsidR="0065450B"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aux millièmes</w:t>
            </w:r>
          </w:p>
          <w:p w14:paraId="7E897EB9" w14:textId="340A9E43" w:rsidR="00963E03" w:rsidRPr="0065450B" w:rsidRDefault="00963E03" w:rsidP="00963E03">
            <w:pPr>
              <w:rPr>
                <w:lang w:val="fr-CA"/>
              </w:rPr>
            </w:pPr>
            <w:r w:rsidRPr="0065450B">
              <w:rPr>
                <w:rFonts w:ascii="Calibri" w:hAnsi="Calibri" w:cs="Calibri"/>
                <w:sz w:val="22"/>
                <w:szCs w:val="22"/>
                <w:lang w:val="fr-CA"/>
              </w:rPr>
              <w:t>24 : Approfondissement</w:t>
            </w:r>
          </w:p>
        </w:tc>
      </w:tr>
      <w:tr w:rsidR="007707FE" w:rsidRPr="008E5778" w14:paraId="3DB2AE8F" w14:textId="77777777" w:rsidTr="00DB5186">
        <w:trPr>
          <w:trHeight w:val="336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8D95" w14:textId="77777777" w:rsidR="007707FE" w:rsidRPr="0065450B" w:rsidRDefault="007707FE">
            <w:pPr>
              <w:rPr>
                <w:lang w:val="fr-C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72A9" w14:textId="77777777" w:rsidR="007707FE" w:rsidRPr="0065450B" w:rsidRDefault="007707FE">
            <w:pPr>
              <w:rPr>
                <w:lang w:val="fr-C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7598" w14:textId="2D18F24D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en utilisant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et la soustraction, y compris des problèmes impliquant de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argent.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0489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258BE904" w14:textId="71D8548C" w:rsidR="00825519" w:rsidRDefault="00825519" w:rsidP="0001005B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21 : </w:t>
            </w:r>
            <w:r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Faire une estimation des sommes et des différences avec des nombres décimaux</w:t>
            </w:r>
          </w:p>
          <w:p w14:paraId="4CFDAD56" w14:textId="30FC19BD" w:rsidR="00825519" w:rsidRDefault="00825519" w:rsidP="0001005B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22 : </w:t>
            </w:r>
            <w:r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Additionner et soustraire des nombres décimaux jusqu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’</w:t>
            </w:r>
            <w:r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aux millièmes</w:t>
            </w:r>
          </w:p>
          <w:p w14:paraId="16461962" w14:textId="77777777" w:rsidR="007707FE" w:rsidRDefault="00825519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23 : </w:t>
            </w:r>
            <w:r w:rsidRPr="00825519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Additionner et soustraire des fractions de même dénominateur</w:t>
            </w:r>
          </w:p>
          <w:p w14:paraId="2CB52E01" w14:textId="0CBDC45D" w:rsidR="00B01EA0" w:rsidRPr="00825519" w:rsidRDefault="00B01EA0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24 : Approfondissement</w:t>
            </w:r>
          </w:p>
        </w:tc>
      </w:tr>
    </w:tbl>
    <w:p w14:paraId="0ADF87C2" w14:textId="77777777" w:rsidR="007707FE" w:rsidRPr="00A8091B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3C67CEDB" w14:textId="77777777" w:rsidR="007707FE" w:rsidRPr="00A8091B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757775EE" w14:textId="77777777" w:rsidR="007707FE" w:rsidRPr="00A8091B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02F42B84" w14:textId="77777777" w:rsidR="007707FE" w:rsidRPr="00A8091B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W w:w="13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7707FE" w:rsidRPr="00525918" w14:paraId="03DAC67D" w14:textId="77777777">
        <w:trPr>
          <w:trHeight w:val="557"/>
          <w:jc w:val="center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2AC3" w14:textId="54A5CA30" w:rsidR="007707FE" w:rsidRPr="008E17FE" w:rsidRDefault="00883147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8E17FE">
              <w:rPr>
                <w:rFonts w:ascii="Calibri" w:hAnsi="Calibri"/>
                <w:b/>
                <w:bCs/>
                <w:lang w:val="fr-FR"/>
              </w:rPr>
              <w:lastRenderedPageBreak/>
              <w:t xml:space="preserve">Question directrice : </w:t>
            </w:r>
            <w:r w:rsidRPr="008E17FE">
              <w:rPr>
                <w:rFonts w:ascii="Calibri" w:hAnsi="Calibri"/>
                <w:lang w:val="fr-FR"/>
              </w:rPr>
              <w:t>De quelle manière la divisibilité peut-elle caractériser les nombres naturels</w:t>
            </w:r>
            <w:r w:rsidR="00F77705" w:rsidRPr="008E17FE">
              <w:rPr>
                <w:rFonts w:ascii="Calibri" w:hAnsi="Calibri"/>
                <w:lang w:val="fr-FR"/>
              </w:rPr>
              <w:t xml:space="preserve"> </w:t>
            </w:r>
            <w:r w:rsidRPr="008E17FE">
              <w:rPr>
                <w:rFonts w:ascii="Calibri" w:hAnsi="Calibri"/>
                <w:lang w:val="fr-FR"/>
              </w:rPr>
              <w:t>?</w:t>
            </w:r>
          </w:p>
          <w:p w14:paraId="75136370" w14:textId="712B2B0E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EB66E6">
              <w:rPr>
                <w:rFonts w:ascii="Calibri" w:hAnsi="Calibri"/>
                <w:b/>
                <w:bCs/>
                <w:rtl/>
              </w:rPr>
              <w:t>’</w:t>
            </w:r>
            <w:r w:rsidRPr="008E17FE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8E17FE">
              <w:rPr>
                <w:rFonts w:ascii="Calibri" w:hAnsi="Calibri"/>
                <w:lang w:val="fr-FR"/>
              </w:rPr>
              <w:t>Les élèves déterminent la divisibilité des nombres naturels.</w:t>
            </w:r>
          </w:p>
        </w:tc>
      </w:tr>
      <w:tr w:rsidR="007707FE" w14:paraId="2B17B600" w14:textId="77777777">
        <w:trPr>
          <w:trHeight w:val="2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5431" w14:textId="77777777" w:rsidR="007707FE" w:rsidRPr="008E17FE" w:rsidRDefault="00883147">
            <w:pPr>
              <w:pStyle w:val="Body"/>
            </w:pPr>
            <w:r w:rsidRPr="008E17FE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D123" w14:textId="77777777" w:rsidR="007707FE" w:rsidRPr="008E17FE" w:rsidRDefault="00883147">
            <w:pPr>
              <w:pStyle w:val="Body"/>
            </w:pPr>
            <w:r w:rsidRPr="008E17FE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16F0" w14:textId="77777777" w:rsidR="007707FE" w:rsidRPr="008E17FE" w:rsidRDefault="00883147">
            <w:pPr>
              <w:pStyle w:val="Body"/>
            </w:pPr>
            <w:r w:rsidRPr="008E17FE"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CC41" w14:textId="3359E60E" w:rsidR="007707FE" w:rsidRPr="008E17FE" w:rsidRDefault="00FD6093">
            <w:pPr>
              <w:pStyle w:val="Body"/>
            </w:pPr>
            <w:r w:rsidRPr="008E17FE"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8E17FE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8E17FE"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525918" w14:paraId="43950472" w14:textId="77777777">
        <w:trPr>
          <w:trHeight w:val="741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F66A" w14:textId="77CED004" w:rsidR="007707FE" w:rsidRPr="008E17FE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Un test de divisibilité peut être utilisé pour déterminer les facteurs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un nombre naturel.</w:t>
            </w:r>
          </w:p>
          <w:p w14:paraId="77D3273B" w14:textId="77777777" w:rsidR="007707FE" w:rsidRPr="008E1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A9503C2" w14:textId="615CAAC7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La division par zéro n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est pas possible.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1719" w14:textId="044ED2A2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Un nombre est divisible par un nombre donné s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il peut être divisé par ce nombre avec un reste de 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EA08" w14:textId="3731E970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Examiner la divisibilité par les nombres naturels jusqu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à 10, y compris 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077B" w14:textId="20B1558E" w:rsidR="007707FE" w:rsidRPr="009038EF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shd w:val="clear" w:color="auto" w:fill="A5D5E2"/>
                <w:lang w:val="fr-FR"/>
              </w:rPr>
            </w:pPr>
            <w:r w:rsidRPr="009038EF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 xml:space="preserve">Le nombre, ensemble 4 : </w:t>
            </w:r>
            <w:r w:rsidR="005411FA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448B5B17" w14:textId="77777777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</w:pP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1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6</w:t>
            </w:r>
            <w:r w:rsidR="00390DE4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 xml:space="preserve"> </w:t>
            </w: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 xml:space="preserve">: 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Examiner les tests de divisibilité</w:t>
            </w:r>
          </w:p>
          <w:p w14:paraId="6E36B39A" w14:textId="77986FEA" w:rsidR="009D67C2" w:rsidRPr="009038EF" w:rsidRDefault="009D67C2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20 : Approfondissement</w:t>
            </w:r>
          </w:p>
        </w:tc>
      </w:tr>
      <w:tr w:rsidR="007707FE" w:rsidRPr="00525918" w14:paraId="0EE68A0D" w14:textId="77777777">
        <w:trPr>
          <w:trHeight w:val="74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59AA" w14:textId="77777777" w:rsidR="007707FE" w:rsidRPr="008E17FE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96D6" w14:textId="77777777" w:rsidR="007707FE" w:rsidRPr="008E17FE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85E7" w14:textId="77777777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Généraliser les tests de divisibilité pour 2, 3 et 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D9FD" w14:textId="0E677D12" w:rsidR="007707FE" w:rsidRPr="009038EF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shd w:val="clear" w:color="auto" w:fill="A5D5E2"/>
                <w:lang w:val="fr-FR"/>
              </w:rPr>
            </w:pPr>
            <w:r w:rsidRPr="009038EF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 xml:space="preserve">Le nombre, ensemble 4 : </w:t>
            </w:r>
            <w:r w:rsidR="005411FA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1F793D9C" w14:textId="77777777" w:rsidR="007707FE" w:rsidRDefault="00390DE4">
            <w:pPr>
              <w:pStyle w:val="Body"/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</w:pP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1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6</w:t>
            </w: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 xml:space="preserve"> : 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Examiner les tests de divisibilité</w:t>
            </w:r>
          </w:p>
          <w:p w14:paraId="5723AE67" w14:textId="1C9BECD6" w:rsidR="009D67C2" w:rsidRPr="009038EF" w:rsidRDefault="009D67C2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20 : Approfondissement</w:t>
            </w:r>
          </w:p>
        </w:tc>
      </w:tr>
      <w:tr w:rsidR="007707FE" w:rsidRPr="00525918" w14:paraId="58B12C15" w14:textId="77777777">
        <w:trPr>
          <w:trHeight w:val="10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C607" w14:textId="77777777" w:rsidR="007707FE" w:rsidRPr="008E17FE" w:rsidRDefault="007707FE">
            <w:pPr>
              <w:rPr>
                <w:lang w:val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C1F2" w14:textId="77777777" w:rsidR="007707FE" w:rsidRPr="008E17FE" w:rsidRDefault="007707FE">
            <w:pPr>
              <w:rPr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6517" w14:textId="77777777" w:rsidR="007707FE" w:rsidRPr="008E17FE" w:rsidRDefault="00883147">
            <w:pPr>
              <w:pStyle w:val="Body"/>
              <w:rPr>
                <w:lang w:val="fr-FR"/>
              </w:rPr>
            </w:pPr>
            <w:r w:rsidRPr="008E17FE">
              <w:rPr>
                <w:rFonts w:ascii="Calibri" w:hAnsi="Calibri"/>
                <w:sz w:val="22"/>
                <w:szCs w:val="22"/>
                <w:lang w:val="fr-FR"/>
              </w:rPr>
              <w:t>Déterminer les facteurs de nombres naturels en utilisant les tests de divisibilité.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E6B6" w14:textId="19F6A5D5" w:rsidR="007707FE" w:rsidRPr="009038EF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shd w:val="clear" w:color="auto" w:fill="A5D5E2"/>
                <w:lang w:val="fr-FR"/>
              </w:rPr>
            </w:pPr>
            <w:r w:rsidRPr="009038EF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 xml:space="preserve">Le nombre, ensemble 4 : </w:t>
            </w:r>
            <w:r w:rsidR="005411FA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5BE98012" w14:textId="77777777" w:rsidR="007707FE" w:rsidRDefault="00390DE4">
            <w:pPr>
              <w:pStyle w:val="Body"/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</w:pP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1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6</w:t>
            </w:r>
            <w:r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 xml:space="preserve"> : </w:t>
            </w:r>
            <w:r w:rsidR="009038EF" w:rsidRPr="009038EF"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Examiner les tests de divisibilité</w:t>
            </w:r>
          </w:p>
          <w:p w14:paraId="6895DFA2" w14:textId="27E32C86" w:rsidR="003138FB" w:rsidRPr="009038EF" w:rsidRDefault="003138FB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u w:color="5F6A72"/>
                <w:lang w:val="fr-FR"/>
              </w:rPr>
              <w:t>20 : Approfondissement</w:t>
            </w:r>
          </w:p>
        </w:tc>
      </w:tr>
    </w:tbl>
    <w:p w14:paraId="1520939B" w14:textId="77777777" w:rsidR="007707FE" w:rsidRPr="00A8091B" w:rsidRDefault="007707FE">
      <w:pPr>
        <w:pStyle w:val="Body"/>
        <w:jc w:val="center"/>
        <w:rPr>
          <w:b/>
          <w:bCs/>
          <w:lang w:val="fr-FR"/>
        </w:rPr>
      </w:pPr>
    </w:p>
    <w:tbl>
      <w:tblPr>
        <w:tblW w:w="13063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0"/>
        <w:gridCol w:w="1895"/>
        <w:gridCol w:w="2525"/>
        <w:gridCol w:w="5963"/>
      </w:tblGrid>
      <w:tr w:rsidR="007707FE" w:rsidRPr="00525918" w14:paraId="52D76163" w14:textId="77777777" w:rsidTr="001978E8">
        <w:trPr>
          <w:trHeight w:val="857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4163" w14:textId="774A87A6" w:rsidR="007707FE" w:rsidRPr="004557E5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57E5">
              <w:rPr>
                <w:rFonts w:ascii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 w:rsidRPr="004557E5">
              <w:rPr>
                <w:rFonts w:ascii="Calibri" w:hAnsi="Calibri" w:cs="Calibr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quelle maniè</w:t>
            </w:r>
            <w:r w:rsidRPr="004557E5">
              <w:rPr>
                <w:rFonts w:ascii="Calibri" w:hAnsi="Calibri" w:cs="Calibr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 les processus de multiplication et de division peuvent-ils être articulé</w:t>
            </w:r>
            <w:r w:rsidRPr="004557E5">
              <w:rPr>
                <w:rFonts w:ascii="Calibri" w:hAnsi="Calibri" w:cs="Calibri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F77705" w:rsidRPr="004557E5">
              <w:rPr>
                <w:rFonts w:ascii="Calibri" w:hAnsi="Calibri" w:cs="Calibri"/>
                <w:color w:val="000000"/>
                <w:u w:color="000000"/>
                <w:lang w:val="fr-FR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557E5">
              <w:rPr>
                <w:rFonts w:ascii="Calibri" w:hAnsi="Calibri" w:cs="Calibri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22865D5" w14:textId="2657FE7F" w:rsidR="007707FE" w:rsidRPr="00A8091B" w:rsidRDefault="00883147">
            <w:pPr>
              <w:rPr>
                <w:lang w:val="fr-FR"/>
              </w:rPr>
            </w:pPr>
            <w:r w:rsidRPr="004557E5">
              <w:rPr>
                <w:rFonts w:ascii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Résultat d</w:t>
            </w:r>
            <w:r w:rsidR="00EB66E6" w:rsidRPr="004557E5">
              <w:rPr>
                <w:rFonts w:ascii="Calibri" w:hAnsi="Calibri" w:cs="Calibri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4557E5">
              <w:rPr>
                <w:rFonts w:ascii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 w:rsidRPr="004557E5">
              <w:rPr>
                <w:rFonts w:ascii="Calibri" w:hAnsi="Calibri" w:cs="Calibr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él</w:t>
            </w:r>
            <w:r w:rsidRPr="004557E5">
              <w:rPr>
                <w:rFonts w:ascii="Calibri" w:hAnsi="Calibri" w:cs="Calibri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4557E5">
              <w:rPr>
                <w:rFonts w:ascii="Calibri" w:hAnsi="Calibri" w:cs="Calibr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multiplient et divisent des nombres naturels à l</w:t>
            </w:r>
            <w:r w:rsidR="00EB66E6" w:rsidRPr="004557E5">
              <w:rPr>
                <w:rFonts w:ascii="Calibri" w:hAnsi="Calibri" w:cs="Calibri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4557E5">
              <w:rPr>
                <w:rFonts w:ascii="Calibri" w:hAnsi="Calibri" w:cs="Calibr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intérieur de 100</w:t>
            </w:r>
            <w:r w:rsidRPr="004557E5">
              <w:rPr>
                <w:rFonts w:ascii="Calibri" w:hAnsi="Calibri" w:cs="Calibri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 </w:t>
            </w:r>
            <w:r w:rsidRPr="004557E5">
              <w:rPr>
                <w:rFonts w:ascii="Calibri" w:hAnsi="Calibri" w:cs="Calibri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 y compris avec des algorithmes usuels.</w:t>
            </w:r>
          </w:p>
        </w:tc>
      </w:tr>
      <w:tr w:rsidR="007707FE" w14:paraId="3CAE9E9A" w14:textId="77777777" w:rsidTr="000A5EFB">
        <w:trPr>
          <w:trHeight w:val="22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F7F8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B93C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3253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79FC" w14:textId="6E3F0030" w:rsidR="007707FE" w:rsidRDefault="00FD6093"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0AE9D6FF" w14:textId="77777777" w:rsidTr="000A5EFB">
        <w:trPr>
          <w:trHeight w:val="100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3C8F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multiplication et la division de nombres à plusieurs chiffres sont facilitées par les algorithmes usuels.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FFC8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Les algorithmes usuels sont des procédures efficaces de 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multiplication et de division.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8096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Expliquer les algorithmes usuels de multiplication et de division de nombres naturels.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8C7AB" w14:textId="56DAE04B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6C182043" w14:textId="2B0C5274" w:rsidR="00131CFA" w:rsidRPr="00392F90" w:rsidRDefault="00131CFA">
            <w:pPr>
              <w:pStyle w:val="Body"/>
              <w:rPr>
                <w:rFonts w:ascii="Calibri" w:hAnsi="Calibri" w:cs="Calibri"/>
                <w:sz w:val="22"/>
                <w:szCs w:val="22"/>
                <w:u w:color="5F6A72"/>
                <w:lang w:val="fr-CA"/>
              </w:rPr>
            </w:pPr>
            <w:r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 xml:space="preserve">18 : </w:t>
            </w:r>
            <w:r w:rsidR="00392F90" w:rsidRPr="00392F90">
              <w:rPr>
                <w:rFonts w:ascii="Calibri" w:hAnsi="Calibri" w:cs="Calibri"/>
                <w:sz w:val="22"/>
                <w:szCs w:val="22"/>
                <w:lang w:val="fr-CA"/>
              </w:rPr>
              <w:t>Multiplier des nombres plus grands</w:t>
            </w:r>
          </w:p>
          <w:p w14:paraId="58EB863E" w14:textId="5E89EB63" w:rsidR="00131CFA" w:rsidRPr="00392F90" w:rsidRDefault="00131CFA">
            <w:pPr>
              <w:pStyle w:val="Body"/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</w:pPr>
            <w:r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 xml:space="preserve">19 </w:t>
            </w:r>
            <w:r w:rsidRPr="00392F90">
              <w:rPr>
                <w:rFonts w:ascii="Calibri" w:hAnsi="Calibri" w:cs="Calibri"/>
                <w:sz w:val="22"/>
                <w:szCs w:val="22"/>
                <w:lang w:val="fr-FR"/>
              </w:rPr>
              <w:t>: Diviser des nombres plus grands</w:t>
            </w:r>
            <w:r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 xml:space="preserve"> </w:t>
            </w:r>
          </w:p>
          <w:p w14:paraId="3F751D17" w14:textId="689BA51A" w:rsidR="007707FE" w:rsidRPr="007C49F3" w:rsidRDefault="00883147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>2</w:t>
            </w:r>
            <w:r w:rsidR="00131CFA"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>0</w:t>
            </w:r>
            <w:r w:rsidR="00390DE4"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 xml:space="preserve"> </w:t>
            </w:r>
            <w:r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 xml:space="preserve">: </w:t>
            </w:r>
            <w:r w:rsidR="00131CFA" w:rsidRPr="00392F90">
              <w:rPr>
                <w:rFonts w:ascii="Calibri" w:hAnsi="Calibri" w:cs="Calibri"/>
                <w:sz w:val="22"/>
                <w:szCs w:val="22"/>
                <w:u w:color="5F6A72"/>
                <w:lang w:val="fr-FR"/>
              </w:rPr>
              <w:t>Approfondissement</w:t>
            </w:r>
          </w:p>
        </w:tc>
      </w:tr>
      <w:tr w:rsidR="007707FE" w:rsidRPr="00525918" w14:paraId="5ECD7DD5" w14:textId="77777777" w:rsidTr="000A5EFB">
        <w:trPr>
          <w:trHeight w:val="152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ADBB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C881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FA72" w14:textId="39264C2A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Multiplier des nombres naturels jusqu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à trois chiffres par des nombres naturels à deux chiffres en utilisant des algorithmes usuels.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AB60" w14:textId="70406F7B" w:rsidR="007707FE" w:rsidRPr="00EA72E1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EA72E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40FDCBA9" w14:textId="67FF7976" w:rsidR="00383033" w:rsidRDefault="00383033" w:rsidP="00383033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18 : </w:t>
            </w:r>
            <w:r w:rsidR="00392F90" w:rsidRPr="00392F90">
              <w:rPr>
                <w:rFonts w:ascii="Calibri" w:hAnsi="Calibri" w:cs="Calibri"/>
                <w:sz w:val="22"/>
                <w:szCs w:val="22"/>
                <w:lang w:val="fr-CA"/>
              </w:rPr>
              <w:t>Multiplier des nombres plus grands</w:t>
            </w:r>
          </w:p>
          <w:p w14:paraId="13F9520D" w14:textId="41F78034" w:rsidR="007707FE" w:rsidRPr="00383033" w:rsidRDefault="00383033">
            <w:pPr>
              <w:pStyle w:val="Body"/>
              <w:rPr>
                <w:lang w:val="fr-CA"/>
              </w:rPr>
            </w:pP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0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Approfondissement</w:t>
            </w:r>
            <w:r w:rsidRPr="00383033">
              <w:rPr>
                <w:lang w:val="fr-CA"/>
              </w:rPr>
              <w:t xml:space="preserve"> </w:t>
            </w:r>
          </w:p>
        </w:tc>
      </w:tr>
      <w:tr w:rsidR="007707FE" w:rsidRPr="00525918" w14:paraId="484C0956" w14:textId="77777777" w:rsidTr="000A5EFB">
        <w:trPr>
          <w:trHeight w:val="152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4EAA" w14:textId="77777777" w:rsidR="007707FE" w:rsidRPr="00383033" w:rsidRDefault="007707FE">
            <w:pPr>
              <w:rPr>
                <w:lang w:val="fr-CA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9405" w14:textId="77777777" w:rsidR="007707FE" w:rsidRPr="00383033" w:rsidRDefault="007707FE">
            <w:pPr>
              <w:rPr>
                <w:lang w:val="fr-C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497F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Diviser des nombres naturels à trois chiffres par des nombres naturels à un (1) chiffre en utilisant des algorithmes usuels.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8A7E" w14:textId="21CBFD6E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5F4E2955" w14:textId="77777777" w:rsidR="007707FE" w:rsidRDefault="001A0BC5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19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Diviser des nombres plus grands</w:t>
            </w:r>
          </w:p>
          <w:p w14:paraId="2E4FD931" w14:textId="54947F50" w:rsidR="00624489" w:rsidRPr="00A8091B" w:rsidRDefault="00624489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0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Approfondissement</w:t>
            </w:r>
          </w:p>
        </w:tc>
      </w:tr>
      <w:tr w:rsidR="007707FE" w:rsidRPr="00525918" w14:paraId="72C3F3D2" w14:textId="77777777" w:rsidTr="000A5EFB">
        <w:trPr>
          <w:trHeight w:val="74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0E99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BBB4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C41A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un quotient avec ou sans reste selon le contexte.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FFE0" w14:textId="3050CA9A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519B3D92" w14:textId="4B95DD95" w:rsidR="00AE5A77" w:rsidRDefault="00AE5A7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17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Utiliser l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estimation pour la multiplication et la division</w:t>
            </w:r>
          </w:p>
          <w:p w14:paraId="7C3C3564" w14:textId="77777777" w:rsidR="007707FE" w:rsidRDefault="001A0BC5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19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Diviser des nombres plus grands</w:t>
            </w:r>
          </w:p>
          <w:p w14:paraId="7677F376" w14:textId="2CD9342A" w:rsidR="00AE5A77" w:rsidRPr="00A8091B" w:rsidRDefault="00AE5A7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0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Approfondissement</w:t>
            </w:r>
          </w:p>
        </w:tc>
      </w:tr>
      <w:tr w:rsidR="007707FE" w:rsidRPr="008E5778" w14:paraId="2AD745A6" w14:textId="77777777" w:rsidTr="000A5EFB">
        <w:trPr>
          <w:trHeight w:val="100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A62A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823C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FDA1" w14:textId="620F5334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Évaluer la vraisemblance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produit ou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quotient en utilisant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estimation.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EE6B" w14:textId="145601F5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6FF516F9" w14:textId="77777777" w:rsidR="007707FE" w:rsidRDefault="00C56C2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17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>: U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>tiliser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>estimation pour la multiplication et la division</w:t>
            </w:r>
          </w:p>
          <w:p w14:paraId="287F4C1D" w14:textId="364DAF33" w:rsidR="00923CC5" w:rsidRDefault="00923CC5" w:rsidP="00923CC5">
            <w:pPr>
              <w:pStyle w:val="Body"/>
              <w:rPr>
                <w:rFonts w:ascii="Calibri" w:hAnsi="Calibri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18 : </w:t>
            </w:r>
            <w:r w:rsidR="00DE3A61" w:rsidRPr="00392F90">
              <w:rPr>
                <w:rFonts w:ascii="Calibri" w:hAnsi="Calibri" w:cs="Calibri"/>
                <w:sz w:val="22"/>
                <w:szCs w:val="22"/>
                <w:lang w:val="fr-CA"/>
              </w:rPr>
              <w:t>Multiplier des nombres plus grands</w:t>
            </w:r>
          </w:p>
          <w:p w14:paraId="77E32E4B" w14:textId="77777777" w:rsidR="00923CC5" w:rsidRDefault="00923CC5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19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Diviser des nombres plus grands</w:t>
            </w:r>
          </w:p>
          <w:p w14:paraId="65A94C0C" w14:textId="6173E13D" w:rsidR="00923CC5" w:rsidRPr="00A8091B" w:rsidRDefault="00923CC5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0</w:t>
            </w:r>
            <w:r w:rsidRPr="00A8091B"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>Approfondissement</w:t>
            </w:r>
          </w:p>
        </w:tc>
      </w:tr>
      <w:tr w:rsidR="007707FE" w:rsidRPr="008E5778" w14:paraId="66DB7654" w14:textId="77777777" w:rsidTr="000A5EFB">
        <w:trPr>
          <w:trHeight w:val="126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AA41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34E4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C7EC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en utilisant la multiplication et la division de nombres naturels.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9250" w14:textId="07CA8315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 nombre, ensemble 4 : </w:t>
            </w:r>
            <w:r w:rsidR="00C27A0C" w:rsidRPr="005411FA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Multiplier et diviser des nombres plus grands</w:t>
            </w:r>
          </w:p>
          <w:p w14:paraId="29A33257" w14:textId="77777777" w:rsidR="00EF432A" w:rsidRDefault="00EF432A" w:rsidP="00EF432A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17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Utiliser l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estimation pour la multiplication et la division</w:t>
            </w:r>
          </w:p>
          <w:p w14:paraId="722FAA3F" w14:textId="116A2B3F" w:rsidR="00EF432A" w:rsidRDefault="00EF432A" w:rsidP="00EF432A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u w:color="5F6A72"/>
                <w:lang w:val="fr-FR"/>
              </w:rPr>
              <w:t xml:space="preserve">18 : </w:t>
            </w:r>
            <w:r w:rsidR="00816516" w:rsidRPr="00392F90">
              <w:rPr>
                <w:rFonts w:ascii="Calibri" w:hAnsi="Calibri" w:cs="Calibri"/>
                <w:sz w:val="22"/>
                <w:szCs w:val="22"/>
                <w:lang w:val="fr-CA"/>
              </w:rPr>
              <w:t>Multiplier des nombres plus grands</w:t>
            </w:r>
          </w:p>
          <w:p w14:paraId="23877AEA" w14:textId="77777777" w:rsidR="007707FE" w:rsidRDefault="001A0BC5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19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Diviser des nombres plus grands</w:t>
            </w:r>
          </w:p>
          <w:p w14:paraId="0F4BB7EB" w14:textId="7B9CD027" w:rsidR="00EF432A" w:rsidRPr="00A8091B" w:rsidRDefault="00EF432A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20 : Approfondissement</w:t>
            </w:r>
          </w:p>
        </w:tc>
      </w:tr>
    </w:tbl>
    <w:p w14:paraId="0C576B0E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3BD68C8A" w14:textId="77777777" w:rsidR="00D72C13" w:rsidRDefault="00D72C13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45065B75" w14:textId="77777777" w:rsidR="00D72C13" w:rsidRDefault="00D72C13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6"/>
        <w:gridCol w:w="1908"/>
        <w:gridCol w:w="2454"/>
        <w:gridCol w:w="6002"/>
      </w:tblGrid>
      <w:tr w:rsidR="007707FE" w:rsidRPr="00525918" w14:paraId="2D561A4A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1A51" w14:textId="0142E0F2" w:rsidR="007707FE" w:rsidRPr="00A8091B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 les fractions peuvent-elles communiquer des nombres supérieurs </w:t>
            </w:r>
            <w:r w:rsidRPr="00A8091B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un (1)</w:t>
            </w:r>
            <w:r w:rsidR="00F77705" w:rsidRPr="00A8091B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8091B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15926C6C" w14:textId="6DC6B842" w:rsidR="007707FE" w:rsidRPr="00A8091B" w:rsidRDefault="00883147">
            <w:pPr>
              <w:rPr>
                <w:lang w:val="fr-FR"/>
              </w:rPr>
            </w:pPr>
            <w:r w:rsidRPr="00A8091B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8091B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</w:t>
            </w:r>
            <w:r w:rsidRPr="00A8091B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A8091B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interpr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tent les fractions impropres.</w:t>
            </w:r>
          </w:p>
        </w:tc>
      </w:tr>
      <w:tr w:rsidR="007707FE" w14:paraId="7AC6A003" w14:textId="77777777" w:rsidTr="00B12358">
        <w:trPr>
          <w:trHeight w:val="22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656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A03A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8932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F884" w14:textId="7EC025CB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0AA95A79" w14:textId="77777777" w:rsidTr="00B12358">
        <w:trPr>
          <w:trHeight w:val="152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9EE8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Une fraction peut représenter des quantités supérieures à un (1).</w:t>
            </w:r>
          </w:p>
          <w:p w14:paraId="59DE0205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35006E8E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Une fraction impropre a un numérateur qui est plus grand que son dénominateur.</w:t>
            </w:r>
          </w:p>
          <w:p w14:paraId="6C9E1746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07EFC288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Les nombres naturels peuvent être exprimés sous forme de fractions impropres avec un dénominateur de 1.</w:t>
            </w:r>
          </w:p>
          <w:p w14:paraId="140696AD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5BCF3852" w14:textId="6FF065F9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Un nombre fractionnaire de la forme A b/c composé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un nombre de touts, A, et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une partie fractionnaire, c/b, peut représenter une fraction impropre.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9AF3" w14:textId="77777777" w:rsidR="007707FE" w:rsidRPr="00A8091B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Les fractions permettent de compter et de mesurer entre des quantités représentées par des nombres naturels.</w:t>
            </w:r>
          </w:p>
          <w:p w14:paraId="0D352B1B" w14:textId="77777777" w:rsidR="007707FE" w:rsidRPr="00A8091B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BC36195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Les fractions impropres et les nombres fractionnaires qui représentent le même nombre sont associés au même point sur la droite numérique.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6281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Établir un lien entre les fractions, les fractions impropres et les nombres fractionnaires et leurs positions sur la droite numérique.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AC61" w14:textId="2E6CF35D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718E8B53" w14:textId="2B07FA19" w:rsidR="00B02F7C" w:rsidRDefault="00B02F7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9 : </w:t>
            </w:r>
            <w:r w:rsidRPr="00B02F7C">
              <w:rPr>
                <w:rFonts w:ascii="Calibri" w:hAnsi="Calibri"/>
                <w:sz w:val="22"/>
                <w:szCs w:val="22"/>
                <w:lang w:val="fr-FR"/>
              </w:rPr>
              <w:t>Examiner diverses représentations de fractions</w:t>
            </w:r>
          </w:p>
          <w:p w14:paraId="54582871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3C356C">
              <w:rPr>
                <w:rFonts w:ascii="Calibri" w:hAnsi="Calibri"/>
                <w:sz w:val="22"/>
                <w:szCs w:val="22"/>
                <w:lang w:val="fr-FR"/>
              </w:rPr>
              <w:t>0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9F1238" w:rsidRPr="009F1238">
              <w:rPr>
                <w:rFonts w:ascii="Calibri" w:hAnsi="Calibri"/>
                <w:sz w:val="22"/>
                <w:szCs w:val="22"/>
                <w:lang w:val="fr-FR"/>
              </w:rPr>
              <w:t>Explorer les fractions impropres et les nombres fractionnaires</w:t>
            </w:r>
          </w:p>
          <w:p w14:paraId="7F08AB87" w14:textId="4DC7E625" w:rsidR="0077002D" w:rsidRPr="00B02F7C" w:rsidRDefault="0077002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  <w:tr w:rsidR="007707FE" w:rsidRPr="008E5778" w14:paraId="66CEB948" w14:textId="77777777" w:rsidTr="00B12358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9453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E8C1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FB39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Compter au-delà de 1 en utilisant des fractions ayant le même dénominateur.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7BA4" w14:textId="3F038911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56B13CC9" w14:textId="5CD6E9C8" w:rsidR="007707FE" w:rsidRPr="00A8091B" w:rsidRDefault="00B64CE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F77705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>Compter par fractions unitaire</w:t>
            </w:r>
          </w:p>
          <w:p w14:paraId="43D6E7F3" w14:textId="64386CF6" w:rsidR="00B02F7C" w:rsidRPr="00B02F7C" w:rsidRDefault="00B02F7C" w:rsidP="00390DE4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9 : </w:t>
            </w:r>
            <w:r w:rsidRPr="00B02F7C">
              <w:rPr>
                <w:rFonts w:ascii="Calibri" w:hAnsi="Calibri"/>
                <w:sz w:val="22"/>
                <w:szCs w:val="22"/>
                <w:lang w:val="fr-FR"/>
              </w:rPr>
              <w:t>Examiner diverses représentations de fractions</w:t>
            </w:r>
          </w:p>
          <w:p w14:paraId="3D72C72B" w14:textId="77777777" w:rsidR="007707FE" w:rsidRDefault="00F2061E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10</w:t>
            </w:r>
            <w:r w:rsidR="00390DE4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F2061E">
              <w:rPr>
                <w:rFonts w:ascii="Calibri" w:hAnsi="Calibri"/>
                <w:sz w:val="22"/>
                <w:szCs w:val="22"/>
                <w:lang w:val="fr-FR"/>
              </w:rPr>
              <w:t>Explorer les fractions impropres et les nombres fractionnaires</w:t>
            </w:r>
          </w:p>
          <w:p w14:paraId="0A868CA8" w14:textId="774F7E7B" w:rsidR="00D60795" w:rsidRPr="00B02F7C" w:rsidRDefault="00D60795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  <w:tr w:rsidR="007707FE" w:rsidRPr="008E5778" w14:paraId="34B468E0" w14:textId="77777777" w:rsidTr="00B12358">
        <w:trPr>
          <w:trHeight w:val="178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FE76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BFA5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016C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Modéliser des fractions, y compris des fractions impropres et des nombres fractionnaires, en utilisant des quantités, des longueurs et des aires.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5F7" w14:textId="56075D9C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565EB461" w14:textId="03776D74" w:rsidR="007707FE" w:rsidRDefault="00E87458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9</w:t>
            </w:r>
            <w:r w:rsidR="000F6C51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83147"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Pr="00E87458">
              <w:rPr>
                <w:rFonts w:ascii="Calibri" w:hAnsi="Calibri"/>
                <w:sz w:val="22"/>
                <w:szCs w:val="22"/>
                <w:lang w:val="fr-FR"/>
              </w:rPr>
              <w:t>Examiner diverses représentations de fractions</w:t>
            </w:r>
          </w:p>
          <w:p w14:paraId="13320000" w14:textId="77777777" w:rsidR="007707FE" w:rsidRDefault="00F2061E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10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F2061E">
              <w:rPr>
                <w:rFonts w:ascii="Calibri" w:hAnsi="Calibri"/>
                <w:sz w:val="22"/>
                <w:szCs w:val="22"/>
                <w:lang w:val="fr-FR"/>
              </w:rPr>
              <w:t>Explorer les fractions impropres et les nombres fractionnaires</w:t>
            </w:r>
          </w:p>
          <w:p w14:paraId="0C6FB661" w14:textId="0036C17E" w:rsidR="00A50670" w:rsidRPr="00B02F7C" w:rsidRDefault="00A50670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  <w:tr w:rsidR="007707FE" w:rsidRPr="008E5778" w14:paraId="69CFA1C1" w14:textId="77777777" w:rsidTr="00B12358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37B7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0EE5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2F80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Exprimer des fractions impropres et des nombres fractionnaires de façon symbolique.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FFD6" w14:textId="61FAED86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00A9E96A" w14:textId="52B81002" w:rsidR="00B02F7C" w:rsidRDefault="00B02F7C" w:rsidP="000F6C5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9 : </w:t>
            </w:r>
            <w:r w:rsidR="00BC5C94" w:rsidRPr="00BC5C94">
              <w:rPr>
                <w:rFonts w:ascii="Calibri" w:hAnsi="Calibri"/>
                <w:sz w:val="22"/>
                <w:szCs w:val="22"/>
                <w:lang w:val="fr-FR"/>
              </w:rPr>
              <w:t>Examiner diverses représentations de fractions</w:t>
            </w:r>
          </w:p>
          <w:p w14:paraId="4B91802F" w14:textId="77777777" w:rsidR="007707FE" w:rsidRDefault="00606C3B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10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F2061E">
              <w:rPr>
                <w:rFonts w:ascii="Calibri" w:hAnsi="Calibri"/>
                <w:sz w:val="22"/>
                <w:szCs w:val="22"/>
                <w:lang w:val="fr-FR"/>
              </w:rPr>
              <w:t>Explorer les fractions impropres et les nombres fractionnaires</w:t>
            </w:r>
          </w:p>
          <w:p w14:paraId="2E897163" w14:textId="27EF5B19" w:rsidR="00607491" w:rsidRPr="00BC5C94" w:rsidRDefault="0060749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  <w:tr w:rsidR="007707FE" w:rsidRPr="008E5778" w14:paraId="7946E09A" w14:textId="77777777" w:rsidTr="00B12358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B31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8E17" w14:textId="77777777" w:rsidR="007707FE" w:rsidRPr="00F82528" w:rsidRDefault="007707FE">
            <w:pPr>
              <w:rPr>
                <w:lang w:val="fr-CA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C26D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Exprimer une fraction impropre comme un nombre fractionnaire, et vice versa.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A0AC" w14:textId="13B8E8A6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5CD95AEC" w14:textId="77777777" w:rsidR="007707FE" w:rsidRDefault="00164E87" w:rsidP="00164E8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10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F2061E">
              <w:rPr>
                <w:rFonts w:ascii="Calibri" w:hAnsi="Calibri"/>
                <w:sz w:val="22"/>
                <w:szCs w:val="22"/>
                <w:lang w:val="fr-FR"/>
              </w:rPr>
              <w:t>Explorer les fractions impropres et les nombres fractionnaires</w:t>
            </w:r>
          </w:p>
          <w:p w14:paraId="6B24AE7D" w14:textId="1981F99C" w:rsidR="00607491" w:rsidRPr="00D72C13" w:rsidRDefault="00607491" w:rsidP="00164E8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  <w:tr w:rsidR="007707FE" w:rsidRPr="00525918" w14:paraId="0A6878D2" w14:textId="77777777" w:rsidTr="00B12358">
        <w:trPr>
          <w:trHeight w:val="152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311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4509" w14:textId="77777777" w:rsidR="007707FE" w:rsidRPr="00A8091B" w:rsidRDefault="007707FE">
            <w:pPr>
              <w:rPr>
                <w:lang w:val="fr-F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5D83" w14:textId="77777777" w:rsidR="007707FE" w:rsidRPr="00A8091B" w:rsidRDefault="00883147">
            <w:pPr>
              <w:pStyle w:val="Body"/>
              <w:rPr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Comparer des fractions y compris des fractions impropres et des nombres fractionnaires aux références de 0, 1/2 et 1.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2C26" w14:textId="7E392FD5" w:rsidR="007707FE" w:rsidRPr="00A8091B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8091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18CFFCE5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BF410E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Pr="00A8091B">
              <w:rPr>
                <w:rFonts w:ascii="Calibri" w:hAnsi="Calibri"/>
                <w:sz w:val="22"/>
                <w:szCs w:val="22"/>
                <w:lang w:val="fr-FR"/>
              </w:rPr>
              <w:t xml:space="preserve"> : Comparer et ordonner des fractions</w:t>
            </w:r>
          </w:p>
          <w:p w14:paraId="23D3AB89" w14:textId="7E25AEDC" w:rsidR="00607491" w:rsidRPr="00A8091B" w:rsidRDefault="00607491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 : Approfondissement</w:t>
            </w:r>
          </w:p>
        </w:tc>
      </w:tr>
    </w:tbl>
    <w:p w14:paraId="64EFBFCB" w14:textId="77777777" w:rsidR="007707FE" w:rsidRPr="00A8091B" w:rsidRDefault="007707FE">
      <w:pPr>
        <w:pStyle w:val="Body"/>
        <w:widowControl w:val="0"/>
        <w:rPr>
          <w:lang w:val="fr-FR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0"/>
        <w:gridCol w:w="1907"/>
        <w:gridCol w:w="2454"/>
        <w:gridCol w:w="5999"/>
      </w:tblGrid>
      <w:tr w:rsidR="007707FE" w:rsidRPr="00525918" w14:paraId="3752BF57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4791" w14:textId="7DBC5E48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Comment la composition des fractions peut-elle faciliter la flexibilité avec les opérations des fractions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FDA5DF1" w14:textId="2E865798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additionnent et soustraient des fractions avec des dénominateurs communs.</w:t>
            </w:r>
          </w:p>
        </w:tc>
      </w:tr>
      <w:tr w:rsidR="007707FE" w14:paraId="7AE842C8" w14:textId="77777777" w:rsidTr="00A44035">
        <w:trPr>
          <w:trHeight w:val="2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4FCF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A4E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BAC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B50B" w14:textId="66972412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9A2A19" w14:paraId="5AAEB383" w14:textId="77777777" w:rsidTr="00B10157">
        <w:trPr>
          <w:trHeight w:val="1330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E00D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fractions avec des dénominateurs communs peuvent être composées ou décomposées pour modéliser le changement dans une quantité de fractions unitaires.</w:t>
            </w:r>
          </w:p>
          <w:p w14:paraId="0EDE340F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D7FD50C" w14:textId="5B858C32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et la soustraction de fractions ayant un dénominateur commun ne modifient pas la fraction unitaire dont elles sont composées.</w:t>
            </w:r>
          </w:p>
          <w:p w14:paraId="2C1D3701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7D3EEC3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Les fractions supérieures à un (1) peuvent être additionnées ou soustraites sous leur forme de nombres fractionnaires ou de fractions impropres.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A109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Les fractions ayant un dénominateur commun sont des multiples de la même fraction unitaire.</w:t>
            </w:r>
          </w:p>
          <w:p w14:paraId="59DD82DA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21F1C1F5" w14:textId="68D1115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propriétés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et de soustraction des nombres naturels s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appliquent aux fractions.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A8E6" w14:textId="7F512CCB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Examiner la composition et la décomposition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quantité à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intérieur de 1 en utilisant des fractions unitaires.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51AC" w14:textId="1D5CE972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63754681" w14:textId="462D8613" w:rsidR="00390DE4" w:rsidRDefault="001B10E9" w:rsidP="00390DE4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0F6C51" w:rsidRPr="001B10E9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390DE4" w:rsidRPr="001B10E9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Pr="001B10E9">
              <w:rPr>
                <w:rFonts w:ascii="Calibri" w:hAnsi="Calibri"/>
                <w:sz w:val="22"/>
                <w:szCs w:val="22"/>
                <w:lang w:val="fr-FR"/>
              </w:rPr>
              <w:t>Compter par fraction unitaire</w:t>
            </w:r>
          </w:p>
          <w:p w14:paraId="188FC364" w14:textId="77777777" w:rsidR="009A2A19" w:rsidRDefault="009A2A19" w:rsidP="00390DE4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785366C8" w14:textId="329B019D" w:rsidR="009A2A19" w:rsidRDefault="009A2A19" w:rsidP="00390DE4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48834722" w14:textId="501D6ABE" w:rsidR="009A2A19" w:rsidRDefault="009A2A19" w:rsidP="00390DE4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1C635B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de même dénominateur</w:t>
            </w:r>
          </w:p>
          <w:p w14:paraId="3E3036AF" w14:textId="501E86DF" w:rsidR="007707FE" w:rsidRPr="009A2A19" w:rsidRDefault="009A2A1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24 : Approfondissement</w:t>
            </w:r>
          </w:p>
        </w:tc>
      </w:tr>
      <w:tr w:rsidR="007707FE" w:rsidRPr="008E5778" w14:paraId="46B0537A" w14:textId="77777777" w:rsidTr="00A44035">
        <w:trPr>
          <w:trHeight w:val="152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7D8E" w14:textId="77777777" w:rsidR="007707FE" w:rsidRPr="001B10E9" w:rsidRDefault="007707FE">
            <w:pPr>
              <w:rPr>
                <w:lang w:val="fr-FR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B00B" w14:textId="77777777" w:rsidR="007707FE" w:rsidRPr="001B10E9" w:rsidRDefault="007707FE">
            <w:pPr>
              <w:rPr>
                <w:lang w:val="fr-F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486D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Exprimer la composition ou la décomposition de fractions ayant un dénominateur commun comme une somme ou une différence.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3A70" w14:textId="5E8D68C2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181E4893" w14:textId="414ACCC6" w:rsidR="007707FE" w:rsidRDefault="001B10E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Pr="001B10E9">
              <w:rPr>
                <w:rFonts w:ascii="Calibri" w:hAnsi="Calibri"/>
                <w:sz w:val="22"/>
                <w:szCs w:val="22"/>
                <w:lang w:val="fr-FR"/>
              </w:rPr>
              <w:t xml:space="preserve"> : Compter par fraction unitaire</w:t>
            </w:r>
          </w:p>
          <w:p w14:paraId="7B576139" w14:textId="77777777" w:rsidR="001B10E9" w:rsidRPr="001B10E9" w:rsidRDefault="001B10E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080D291A" w14:textId="77777777" w:rsidR="00B10157" w:rsidRDefault="00B10157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0796C604" w14:textId="77777777" w:rsidR="00B10157" w:rsidRDefault="00B10157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1C4C22B6" w14:textId="77777777" w:rsidR="009863D5" w:rsidRDefault="009863D5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</w:p>
          <w:p w14:paraId="5CD2EE91" w14:textId="14C9C9B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lastRenderedPageBreak/>
              <w:t>Le nombre, ensemble 5 : Les opérations avec des fractions et des nombres décimaux</w:t>
            </w:r>
          </w:p>
          <w:p w14:paraId="3BDECA83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E94BE6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F77705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1C635B" w:rsidRPr="001C635B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de même dénominateur</w:t>
            </w:r>
          </w:p>
          <w:p w14:paraId="23170F3D" w14:textId="6D0BD050" w:rsidR="00031723" w:rsidRPr="00A216C0" w:rsidRDefault="00031723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24 : Approfondissement</w:t>
            </w:r>
          </w:p>
        </w:tc>
      </w:tr>
      <w:tr w:rsidR="007707FE" w:rsidRPr="008E5778" w14:paraId="19C92613" w14:textId="77777777" w:rsidTr="00A44035">
        <w:trPr>
          <w:trHeight w:val="178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51A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4CF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00CA" w14:textId="1582039E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Comparer les stratégies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ou de soustraction de fractions impropres aux stratégies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ou de soustraction de nombres fractionnaires.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F82F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4B592180" w14:textId="77777777" w:rsidR="007707FE" w:rsidRDefault="008E689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1C635B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de même dénominateur</w:t>
            </w:r>
          </w:p>
          <w:p w14:paraId="393AA498" w14:textId="3566FCB9" w:rsidR="00770C7B" w:rsidRPr="00A216C0" w:rsidRDefault="00770C7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24 : Approfondissement</w:t>
            </w:r>
          </w:p>
        </w:tc>
      </w:tr>
      <w:tr w:rsidR="007707FE" w:rsidRPr="008E5778" w14:paraId="59121004" w14:textId="77777777" w:rsidTr="00A44035">
        <w:trPr>
          <w:trHeight w:val="178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6BFC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8E8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5457" w14:textId="7C1B6515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dont le dénominateur commun est à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intérieur de 100, y compris des fractions impropres et des nombres fractionnaires.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90C7" w14:textId="77777777" w:rsidR="000F6C51" w:rsidRPr="00A216C0" w:rsidRDefault="00883147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52B06B0D" w14:textId="77777777" w:rsidR="007707FE" w:rsidRDefault="008E689D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5F6A7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1C635B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de même dénominateur</w:t>
            </w:r>
            <w:r w:rsidRPr="00A216C0">
              <w:rPr>
                <w:rFonts w:ascii="Calibri" w:hAnsi="Calibri"/>
                <w:color w:val="FF0000"/>
                <w:sz w:val="22"/>
                <w:szCs w:val="22"/>
                <w:u w:color="5F6A72"/>
                <w:lang w:val="fr-FR"/>
              </w:rPr>
              <w:t xml:space="preserve"> </w:t>
            </w:r>
          </w:p>
          <w:p w14:paraId="082A47D3" w14:textId="5507A81D" w:rsidR="00A922B2" w:rsidRPr="001C0CBC" w:rsidRDefault="00A922B2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24 : Approfondissement</w:t>
            </w:r>
          </w:p>
        </w:tc>
      </w:tr>
      <w:tr w:rsidR="007707FE" w:rsidRPr="008E5778" w14:paraId="49328A92" w14:textId="77777777" w:rsidTr="00A44035">
        <w:trPr>
          <w:trHeight w:val="204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434B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65EC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C1C4" w14:textId="5D140A4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Résoudre des problèmes nécessitant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et la soustraction de fractions ayant un dénominateur commun, y compris des fractions impropres et des nombres fractionnaires.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2410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nombre, ensemble 5 : Les opérations avec des fractions et des nombres décimaux</w:t>
            </w:r>
          </w:p>
          <w:p w14:paraId="22EDF124" w14:textId="77777777" w:rsidR="007707FE" w:rsidRDefault="00926D9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</w:t>
            </w:r>
            <w:r w:rsidRPr="001C635B">
              <w:rPr>
                <w:rFonts w:ascii="Calibri" w:hAnsi="Calibri"/>
                <w:sz w:val="22"/>
                <w:szCs w:val="22"/>
                <w:lang w:val="fr-FR"/>
              </w:rPr>
              <w:t>Additionner et soustraire des fractions de même dénominateur</w:t>
            </w:r>
          </w:p>
          <w:p w14:paraId="61385570" w14:textId="1D48AFBF" w:rsidR="00C377AD" w:rsidRPr="001C0CBC" w:rsidRDefault="00C377AD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5F6A7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24 : Approfondissement</w:t>
            </w:r>
          </w:p>
        </w:tc>
      </w:tr>
    </w:tbl>
    <w:p w14:paraId="32FAD78F" w14:textId="77777777" w:rsidR="007707FE" w:rsidRPr="00A216C0" w:rsidRDefault="007707FE">
      <w:pPr>
        <w:pStyle w:val="Body"/>
        <w:widowControl w:val="0"/>
        <w:rPr>
          <w:lang w:val="fr-FR"/>
        </w:rPr>
      </w:pPr>
    </w:p>
    <w:p w14:paraId="00EC159A" w14:textId="77777777" w:rsidR="007707FE" w:rsidRDefault="007707FE">
      <w:pPr>
        <w:pStyle w:val="Body"/>
        <w:rPr>
          <w:b/>
          <w:bCs/>
          <w:lang w:val="fr-FR"/>
        </w:rPr>
      </w:pPr>
    </w:p>
    <w:p w14:paraId="5DF8B7F9" w14:textId="77777777" w:rsidR="004557E5" w:rsidRDefault="004557E5">
      <w:pPr>
        <w:pStyle w:val="Body"/>
        <w:rPr>
          <w:b/>
          <w:bCs/>
          <w:lang w:val="fr-FR"/>
        </w:rPr>
      </w:pPr>
    </w:p>
    <w:p w14:paraId="1123FAF7" w14:textId="77777777" w:rsidR="000407B3" w:rsidRPr="00A216C0" w:rsidRDefault="000407B3">
      <w:pPr>
        <w:pStyle w:val="Body"/>
        <w:rPr>
          <w:b/>
          <w:bCs/>
          <w:lang w:val="fr-FR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6"/>
        <w:gridCol w:w="1908"/>
        <w:gridCol w:w="2454"/>
        <w:gridCol w:w="6002"/>
      </w:tblGrid>
      <w:tr w:rsidR="007707FE" w:rsidRPr="00525918" w14:paraId="63ED2ADD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6E30" w14:textId="2A35B41B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les rapports peuvent-ils fournir de nouvelles mani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 d</w:t>
            </w:r>
            <w:r w:rsidR="00EB66E6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établir un lien entre des nombres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7611EF2" w14:textId="06302FAE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emploient les rapports pour représenter les relations entre les quantité</w:t>
            </w:r>
            <w:r>
              <w:rPr>
                <w:rFonts w:ascii="Calibri" w:hAnsi="Calibri" w:cs="Arial Unicode MS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</w:t>
            </w:r>
          </w:p>
        </w:tc>
      </w:tr>
      <w:tr w:rsidR="007707FE" w14:paraId="23DD6F37" w14:textId="77777777" w:rsidTr="000F6C51">
        <w:trPr>
          <w:trHeight w:val="22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515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C735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0A1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7D16" w14:textId="3D7D92C3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DA8F63B" w14:textId="77777777" w:rsidTr="000F6C51">
        <w:trPr>
          <w:trHeight w:val="126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49A1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rapport peut exprimer une relation entre les parties ou une relation entre un tout et ses parties de deux quantités dénombrables ou mesurables.</w:t>
            </w:r>
          </w:p>
          <w:p w14:paraId="03156542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6DA3831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rapport peut être exprimé avec une fraction ou avec le deux-points.</w:t>
            </w:r>
          </w:p>
          <w:p w14:paraId="5CAAA360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94A76DD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pourcentage représente un rapport entre un tout et ses parties qui compare une quantité à 100.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BFB8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rapport est une comparaison de deux quantités dans une situation donnée.</w:t>
            </w:r>
          </w:p>
          <w:p w14:paraId="28CDE1F8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7D629EB0" w14:textId="3C11851D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fractions, les nombres décimaux, les rapports et les pourcentages peuvent représenter la même relation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partie à son tout.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BD99" w14:textId="7BCF58A8" w:rsidR="007707FE" w:rsidRPr="008A67F2" w:rsidRDefault="008A67F2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Exprimer des rapports entre des parties et des rapports entre un tout et ses parties d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même tout pour décrire différentes situations.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7391" w14:textId="3BBA3843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459A6B79" w14:textId="28CA0F65" w:rsidR="007707FE" w:rsidRDefault="0088314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A3C7A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: Explorer les rapports</w:t>
            </w:r>
          </w:p>
          <w:p w14:paraId="53102E41" w14:textId="1628C17E" w:rsidR="009704BF" w:rsidRDefault="009704B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 : Approfondissement</w:t>
            </w:r>
          </w:p>
          <w:p w14:paraId="5019ED14" w14:textId="77777777" w:rsidR="007707FE" w:rsidRDefault="007707FE">
            <w:pPr>
              <w:pStyle w:val="Body"/>
            </w:pPr>
          </w:p>
        </w:tc>
      </w:tr>
      <w:tr w:rsidR="007707FE" w14:paraId="5BFE8201" w14:textId="77777777" w:rsidTr="00B206D4">
        <w:trPr>
          <w:trHeight w:val="2982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E05F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5310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24BDC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Exprimer, de façon symbolique, la même relation entre un tout et ses parties sous forme de rapport, de fraction, de nombre décimal et de pourcentage.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E562" w14:textId="50F6DAAC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Le nombre, ensemble 3 : </w:t>
            </w:r>
            <w:r w:rsidR="0024089B" w:rsidRPr="0024089B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Les fractions, les nombres décimaux et les rapports</w:t>
            </w:r>
          </w:p>
          <w:p w14:paraId="1C608565" w14:textId="00B182FA" w:rsidR="007707FE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A3C7A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: Explorer les rapports</w:t>
            </w:r>
          </w:p>
          <w:p w14:paraId="3DEA2E49" w14:textId="5F485C88" w:rsidR="007707FE" w:rsidRPr="00DA264A" w:rsidRDefault="00DA264A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 : Approfondissement</w:t>
            </w:r>
          </w:p>
        </w:tc>
      </w:tr>
    </w:tbl>
    <w:p w14:paraId="4C4E44FB" w14:textId="2934CC6A" w:rsidR="00D72C13" w:rsidRDefault="00D72C13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500D4C4B" w14:textId="3CCE3631" w:rsidR="00D72C13" w:rsidRPr="00D72C13" w:rsidRDefault="00D72C13" w:rsidP="00D72C13">
      <w:pPr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w:br w:type="page"/>
      </w:r>
    </w:p>
    <w:p w14:paraId="57B91280" w14:textId="7719910D" w:rsidR="000F6C51" w:rsidRDefault="000F6C51" w:rsidP="00D72C13">
      <w:pPr>
        <w:pStyle w:val="Body"/>
        <w:rPr>
          <w:rFonts w:ascii="Calibri" w:eastAsia="Calibri" w:hAnsi="Calibri" w:cs="Calibri"/>
          <w:b/>
          <w:bCs/>
          <w:noProof/>
          <w:sz w:val="22"/>
          <w:szCs w:val="22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3AD1E66D" wp14:editId="589C02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85B9C5" w14:textId="77777777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51E6D137" w14:textId="194DD8C6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5A81F659" w14:textId="77777777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17E68D5C" w14:textId="77777777" w:rsidR="000F6C51" w:rsidRDefault="00883147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418E2881" w14:textId="38BCD661" w:rsidR="007707FE" w:rsidRPr="00A216C0" w:rsidRDefault="000F6C51">
      <w:pPr>
        <w:pStyle w:val="Body"/>
        <w:jc w:val="center"/>
        <w:rPr>
          <w:rFonts w:ascii="Calibri" w:eastAsia="Calibri" w:hAnsi="Calibri" w:cs="Calibri"/>
          <w:b/>
          <w:bCs/>
          <w:lang w:val="fr-FR"/>
        </w:rPr>
      </w:pP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  <w:r w:rsidRPr="00A216C0">
        <w:rPr>
          <w:rFonts w:ascii="Calibri" w:hAnsi="Calibri"/>
          <w:b/>
          <w:bCs/>
          <w:lang w:val="fr-FR"/>
        </w:rPr>
        <w:br/>
        <w:t>(L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algèbre)</w:t>
      </w:r>
    </w:p>
    <w:p w14:paraId="05B4BBCD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01956046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5A9B04C4" w14:textId="218175C6" w:rsidR="007707FE" w:rsidRPr="00A216C0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216C0">
        <w:rPr>
          <w:rFonts w:ascii="Calibri" w:hAnsi="Calibri"/>
          <w:sz w:val="28"/>
          <w:szCs w:val="28"/>
          <w:lang w:val="fr-FR"/>
        </w:rPr>
        <w:t>L</w:t>
      </w:r>
      <w:r w:rsidR="00EB66E6">
        <w:rPr>
          <w:rFonts w:ascii="Calibri" w:hAnsi="Calibri"/>
          <w:sz w:val="28"/>
          <w:szCs w:val="28"/>
          <w:lang w:val="fr-FR"/>
        </w:rPr>
        <w:t>’</w:t>
      </w:r>
      <w:r w:rsidRPr="00A216C0">
        <w:rPr>
          <w:rFonts w:ascii="Calibri" w:hAnsi="Calibri"/>
          <w:sz w:val="28"/>
          <w:szCs w:val="28"/>
          <w:lang w:val="fr-FR"/>
        </w:rPr>
        <w:t>alg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bre</w:t>
      </w:r>
      <w:r w:rsidR="000F6C51">
        <w:rPr>
          <w:rFonts w:ascii="Calibri" w:hAnsi="Calibri"/>
          <w:sz w:val="28"/>
          <w:szCs w:val="28"/>
          <w:lang w:val="fr-FR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: Les équations expriment les relations entre les quantité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0812BAE9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551"/>
        <w:gridCol w:w="5670"/>
      </w:tblGrid>
      <w:tr w:rsidR="007707FE" w:rsidRPr="00525918" w14:paraId="0407739A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2435" w14:textId="642417DE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les expressions peuvent-elles améliorer la communication du nombre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B0EDB7E" w14:textId="710E0289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interpr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tent des expressions numériques et algébriques.</w:t>
            </w:r>
          </w:p>
        </w:tc>
      </w:tr>
      <w:tr w:rsidR="007707FE" w14:paraId="465FF8EA" w14:textId="77777777">
        <w:trPr>
          <w:trHeight w:val="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941E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0D14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8B5C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331E" w14:textId="23C1E245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739B95BF" w14:textId="77777777">
        <w:trPr>
          <w:trHeight w:val="30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FBE0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expressions numériques comportant plusieurs opérations peuvent utiliser des parenthèses pour regrouper les nombres et les opérations.</w:t>
            </w:r>
          </w:p>
          <w:p w14:paraId="3AB7BC88" w14:textId="77777777" w:rsidR="007707FE" w:rsidRPr="00A216C0" w:rsidRDefault="007707FE">
            <w:pPr>
              <w:pStyle w:val="Body"/>
              <w:rPr>
                <w:lang w:val="fr-FR"/>
              </w:rPr>
            </w:pPr>
          </w:p>
          <w:p w14:paraId="35C8867F" w14:textId="0959C56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La priorité conventionnelle des opérations comprend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exécution des opérations entre parenthèses avant les autres opérations.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8EDA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expressions numériques représentent une quantité de valeur connue.</w:t>
            </w:r>
          </w:p>
          <w:p w14:paraId="70611D6E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8B2F5CD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parenthèses modifient la priorité des opérations dans une expression numérique.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A897" w14:textId="4D7F6D9F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Évaluer des expressions numériques impliquant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addition ou la soustraction entre parenthèses selon la priorité des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9103" w14:textId="28F23063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7B9E9BA3" w14:textId="303B538E" w:rsidR="007707FE" w:rsidRDefault="00680F8A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3147"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</w:rPr>
              <w:t>’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ordre des </w:t>
            </w:r>
            <w:r w:rsidR="002902E9" w:rsidRPr="00DC751E">
              <w:rPr>
                <w:rFonts w:ascii="Calibri" w:hAnsi="Calibri"/>
                <w:sz w:val="22"/>
                <w:szCs w:val="22"/>
                <w:lang w:val="fr-CA"/>
              </w:rPr>
              <w:t>op</w:t>
            </w:r>
            <w:r w:rsidR="00DC751E" w:rsidRPr="00DC751E">
              <w:rPr>
                <w:rFonts w:ascii="Calibri" w:hAnsi="Calibri"/>
                <w:sz w:val="22"/>
                <w:szCs w:val="22"/>
                <w:lang w:val="fr-CA"/>
              </w:rPr>
              <w:t>é</w:t>
            </w:r>
            <w:r w:rsidR="002902E9" w:rsidRPr="00DC751E">
              <w:rPr>
                <w:rFonts w:ascii="Calibri" w:hAnsi="Calibri"/>
                <w:sz w:val="22"/>
                <w:szCs w:val="22"/>
                <w:lang w:val="fr-CA"/>
              </w:rPr>
              <w:t>rations</w:t>
            </w:r>
          </w:p>
          <w:p w14:paraId="16085BC2" w14:textId="0CBE7F42" w:rsidR="002902E9" w:rsidRDefault="002902E9" w:rsidP="002902E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  <w:p w14:paraId="5FC3BFA2" w14:textId="4FC9C1AD" w:rsidR="002902E9" w:rsidRDefault="002902E9">
            <w:pPr>
              <w:pStyle w:val="Body"/>
            </w:pPr>
          </w:p>
        </w:tc>
      </w:tr>
      <w:tr w:rsidR="007707FE" w14:paraId="3DA1E4B9" w14:textId="77777777">
        <w:trPr>
          <w:trHeight w:val="100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C6CF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expressions qui comprennent des variables sont appelées expressions algébriques.</w:t>
            </w:r>
          </w:p>
          <w:p w14:paraId="74F3C7F1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74A5319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 peut être interprétée comme une valeur inconnue particulière et est représentée de façon symbolique par une lettre.</w:t>
            </w:r>
          </w:p>
          <w:p w14:paraId="0962CB50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2E1E7EC0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produits avec des variables sont exprimés sans le symbole de multiplication.</w:t>
            </w:r>
          </w:p>
          <w:p w14:paraId="62F1588D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5FDEFA07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quotients avec des variables sont exprimés en utilisant la notation fractionnaire.</w:t>
            </w:r>
          </w:p>
          <w:p w14:paraId="082AD276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DD8AC44" w14:textId="5A74B151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terme algébrique est le produit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nombre, appelé coefficient, et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variable.</w:t>
            </w:r>
          </w:p>
          <w:p w14:paraId="2C559DC5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B926C26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terme constant est un nombre.</w:t>
            </w:r>
          </w:p>
          <w:p w14:paraId="6B4BE8FC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5A35FD10" w14:textId="67D078A9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 peut être remplacée par un nombre donné afin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évaluer une expression.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2FD8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 xml:space="preserve">Les expressions algébriques utilisent des variables pour représenter des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quantités de valeur inconnue.</w:t>
            </w:r>
          </w:p>
          <w:p w14:paraId="274A53ED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982787F" w14:textId="19D0B3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expressions algébriques peuvent être composées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terme algébrique ou de la somme de termes algébriques et de termes constants.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254" w14:textId="4A65386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Établir un lien entre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addition répétée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 au produit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nombre et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7376" w14:textId="266B532D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0BE952A2" w14:textId="06932659" w:rsidR="007707FE" w:rsidRDefault="00C2247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3147"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Utiliser des variables</w:t>
            </w:r>
          </w:p>
          <w:p w14:paraId="605C03DC" w14:textId="1C1F08F2" w:rsidR="00496B3F" w:rsidRDefault="00496B3F" w:rsidP="00496B3F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  <w:p w14:paraId="1113BF63" w14:textId="77777777" w:rsidR="007707FE" w:rsidRDefault="007707FE">
            <w:pPr>
              <w:pStyle w:val="Body"/>
            </w:pPr>
          </w:p>
        </w:tc>
      </w:tr>
      <w:tr w:rsidR="007707FE" w14:paraId="1E1A9F60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6A0C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03DD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DCEC" w14:textId="14DA5570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Exprimer le produit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nombre et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 en utilisant un coefficient.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26F2" w14:textId="539500F1" w:rsidR="007707FE" w:rsidRPr="00F2035E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F2035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F2035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56A5EB71" w14:textId="4DB80776" w:rsidR="000F6C51" w:rsidRDefault="00224B6E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F2035E">
              <w:rPr>
                <w:rFonts w:ascii="Calibri" w:hAnsi="Calibri"/>
                <w:sz w:val="22"/>
                <w:szCs w:val="22"/>
              </w:rPr>
              <w:t>5</w:t>
            </w:r>
            <w:r w:rsidR="000F6C51" w:rsidRPr="00F2035E">
              <w:rPr>
                <w:rFonts w:ascii="Calibri" w:hAnsi="Calibri"/>
                <w:sz w:val="22"/>
                <w:szCs w:val="22"/>
              </w:rPr>
              <w:t xml:space="preserve"> : Utiliser des variables</w:t>
            </w:r>
          </w:p>
          <w:p w14:paraId="1A8FEA42" w14:textId="53A65210" w:rsidR="007707FE" w:rsidRPr="005C7DCD" w:rsidRDefault="005C7DC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:rsidRPr="008E5778" w14:paraId="5DC590C6" w14:textId="77777777">
        <w:trPr>
          <w:trHeight w:val="10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DE98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5A50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9AE3" w14:textId="2703CC2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Exprimer le quotient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variable et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nombre comme une fraction.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B88D" w14:textId="3936F7DC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6AB7AE49" w14:textId="77777777" w:rsidR="007707FE" w:rsidRDefault="007A77E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025649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0F6C51" w:rsidRPr="00A216C0">
              <w:rPr>
                <w:rFonts w:ascii="Calibri" w:hAnsi="Calibri"/>
                <w:sz w:val="22"/>
                <w:szCs w:val="22"/>
                <w:lang w:val="fr-FR"/>
              </w:rPr>
              <w:t>Résoudre des équations de multiplication et de division</w:t>
            </w:r>
          </w:p>
          <w:p w14:paraId="5D13DB01" w14:textId="23A60BAD" w:rsidR="00AF376F" w:rsidRPr="00A216C0" w:rsidRDefault="00AF376F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14:paraId="4DC8A7F9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ECD8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068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3C06" w14:textId="415D2FB6" w:rsidR="007707FE" w:rsidRPr="00A216C0" w:rsidRDefault="00D65069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tre 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>un produit avec une variable, un quotient avec une variable ou un nombre sans variable comme un seul terme.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8EA5" w14:textId="10553227" w:rsidR="007707FE" w:rsidRPr="00F2035E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F2035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F2035E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3E4F7229" w14:textId="54EB2B6C" w:rsidR="000F6C51" w:rsidRPr="00F2035E" w:rsidRDefault="00224B6E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F2035E">
              <w:rPr>
                <w:rFonts w:ascii="Calibri" w:hAnsi="Calibri"/>
                <w:sz w:val="22"/>
                <w:szCs w:val="22"/>
              </w:rPr>
              <w:t>5</w:t>
            </w:r>
            <w:r w:rsidR="000F6C51" w:rsidRPr="00F2035E">
              <w:rPr>
                <w:rFonts w:ascii="Calibri" w:hAnsi="Calibri"/>
                <w:sz w:val="22"/>
                <w:szCs w:val="22"/>
              </w:rPr>
              <w:t xml:space="preserve"> : Utiliser des variables</w:t>
            </w:r>
          </w:p>
          <w:p w14:paraId="18B408F7" w14:textId="17F2C379" w:rsidR="007707FE" w:rsidRPr="00F2035E" w:rsidRDefault="007B5A80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:rsidRPr="004C3EEC" w14:paraId="3D27E875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9FE9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62EC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B0D5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Écrire une expression algébrique comportant un ou deux termes pour décrire une valeur inconnue.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9E96" w14:textId="6076F3F3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4C7B72A5" w14:textId="08FB1A46" w:rsidR="000F6C51" w:rsidRPr="00A216C0" w:rsidRDefault="00B71078" w:rsidP="000F6C5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F2035E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="000F6C51" w:rsidRPr="00F2035E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variables</w:t>
            </w:r>
          </w:p>
          <w:p w14:paraId="5A8EC7CB" w14:textId="77777777" w:rsidR="007707FE" w:rsidRDefault="00344F8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6343E71E" w14:textId="24D8B714" w:rsidR="004C3EEC" w:rsidRPr="00EE2AF3" w:rsidRDefault="004C3EEC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EE2AF3">
              <w:rPr>
                <w:rFonts w:ascii="Calibri" w:hAnsi="Calibri"/>
                <w:sz w:val="22"/>
                <w:szCs w:val="22"/>
                <w:lang w:val="fr-CA"/>
              </w:rPr>
              <w:t xml:space="preserve">9 : </w:t>
            </w:r>
            <w:r w:rsidR="00EE2AF3"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0B0E42DE" w14:textId="6156760F" w:rsidR="000D4E9C" w:rsidRPr="004C3EEC" w:rsidRDefault="000D4E9C">
            <w:pPr>
              <w:pStyle w:val="Body"/>
              <w:rPr>
                <w:lang w:val="en-CA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:rsidRPr="008E5778" w14:paraId="500084F9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B7FB" w14:textId="77777777" w:rsidR="007707FE" w:rsidRPr="004C3EEC" w:rsidRDefault="007707FE">
            <w:pPr>
              <w:rPr>
                <w:lang w:val="en-C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EC1B" w14:textId="77777777" w:rsidR="007707FE" w:rsidRPr="004C3EEC" w:rsidRDefault="007707FE">
            <w:pPr>
              <w:rPr>
                <w:lang w:val="en-C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8C12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Évaluer une expression algébrique en substituant un nombre donné à la variable.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543A" w14:textId="2C641B53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1 : Les régularités et les relations</w:t>
            </w:r>
          </w:p>
          <w:p w14:paraId="28C8C14E" w14:textId="33BBDB79" w:rsidR="006442C5" w:rsidRPr="00EE59E3" w:rsidRDefault="006442C5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6442C5">
              <w:rPr>
                <w:rFonts w:ascii="Calibri" w:hAnsi="Calibri" w:cs="Calibri"/>
                <w:sz w:val="22"/>
                <w:szCs w:val="22"/>
                <w:lang w:val="fr-FR"/>
              </w:rPr>
              <w:t>2 :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EE59E3" w:rsidRPr="00EE59E3">
              <w:rPr>
                <w:rFonts w:ascii="Calibri" w:hAnsi="Calibri" w:cs="Calibri"/>
                <w:sz w:val="22"/>
                <w:szCs w:val="22"/>
                <w:lang w:val="fr-CA"/>
              </w:rPr>
              <w:t>Explorer les suites arithmétiques</w:t>
            </w:r>
          </w:p>
          <w:p w14:paraId="075EE5B4" w14:textId="4A8DECE7" w:rsidR="007707FE" w:rsidRPr="00A216C0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025649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17437F">
              <w:rPr>
                <w:rFonts w:ascii="Calibri" w:hAnsi="Calibri"/>
                <w:sz w:val="22"/>
                <w:szCs w:val="22"/>
                <w:lang w:val="fr-FR"/>
              </w:rPr>
              <w:t>Approfondissement</w:t>
            </w:r>
          </w:p>
          <w:p w14:paraId="5E9ED972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14:paraId="0F08C6F4" w14:textId="1964F51B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02DBD7F3" w14:textId="77777777" w:rsidR="003A1D8B" w:rsidRPr="00A216C0" w:rsidRDefault="003A1D8B" w:rsidP="003A1D8B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F2035E">
              <w:rPr>
                <w:rFonts w:ascii="Calibri" w:hAnsi="Calibri"/>
                <w:sz w:val="22"/>
                <w:szCs w:val="22"/>
                <w:lang w:val="fr-FR"/>
              </w:rPr>
              <w:t>5 : Utiliser des variables</w:t>
            </w:r>
          </w:p>
          <w:p w14:paraId="69592643" w14:textId="77777777" w:rsidR="007707FE" w:rsidRDefault="00344F8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1C1DDA58" w14:textId="04C3E7A1" w:rsidR="003A1D8B" w:rsidRPr="00EE2AF3" w:rsidRDefault="003A1D8B" w:rsidP="003A1D8B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EE2AF3">
              <w:rPr>
                <w:rFonts w:ascii="Calibri" w:hAnsi="Calibri"/>
                <w:sz w:val="22"/>
                <w:szCs w:val="22"/>
                <w:lang w:val="fr-CA"/>
              </w:rPr>
              <w:t xml:space="preserve">9 : </w:t>
            </w:r>
            <w:r w:rsidR="00EE2AF3"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5EC53EA1" w14:textId="404E1B10" w:rsidR="003A1D8B" w:rsidRPr="00A216C0" w:rsidRDefault="003A1D8B" w:rsidP="003A1D8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:rsidRPr="008E5778" w14:paraId="65429AB4" w14:textId="77777777" w:rsidTr="00D86B8D">
        <w:trPr>
          <w:trHeight w:val="616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A202B" w14:textId="1D93BDCE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 processus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application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opérations inverses peut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être utilisé pour résoudre une équation.</w:t>
            </w:r>
          </w:p>
          <w:p w14:paraId="1CB0F80D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C28C9D0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La valeur de la variable obtenue en résolvant une équation est la solution.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0827" w14:textId="3EA3994C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égalité est maintenue en appliquant des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opérations inverses aux expressions algébriques de chaque côté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équation.</w:t>
            </w:r>
          </w:p>
          <w:p w14:paraId="61ECA6F8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ECE5A06" w14:textId="00B9D929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expressions de chaque côté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équation sont égales lorsqu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elles sont évaluées en utilisant la bonne solution.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8187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 xml:space="preserve">Écrire des équations impliquant une ou deux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opérations pour représenter une situation.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00B7" w14:textId="69329D8E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lastRenderedPageBreak/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36EA06FF" w14:textId="617F1C31" w:rsidR="000F6C51" w:rsidRPr="00A216C0" w:rsidRDefault="00344F8D" w:rsidP="000F6C5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D966A4">
              <w:rPr>
                <w:rFonts w:ascii="Calibri" w:hAnsi="Calibri"/>
                <w:sz w:val="22"/>
                <w:szCs w:val="22"/>
                <w:lang w:val="fr-FR"/>
              </w:rPr>
              <w:t>5</w:t>
            </w:r>
            <w:r w:rsidR="000F6C51" w:rsidRPr="00D966A4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variable</w:t>
            </w:r>
          </w:p>
          <w:p w14:paraId="62F737AB" w14:textId="26172F55" w:rsidR="007707FE" w:rsidRPr="00A216C0" w:rsidRDefault="00F04CB2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>addition et de soustraction</w:t>
            </w:r>
          </w:p>
          <w:p w14:paraId="5B4BD096" w14:textId="18D2674D" w:rsidR="00025649" w:rsidRPr="00A216C0" w:rsidRDefault="00F32FDE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7</w:t>
            </w:r>
            <w:r w:rsidR="00025649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de multiplication et de division </w:t>
            </w:r>
          </w:p>
          <w:p w14:paraId="3CA9C6AD" w14:textId="77777777" w:rsidR="007707FE" w:rsidRDefault="00C7324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5837B92E" w14:textId="2F594A80" w:rsidR="00D86B8D" w:rsidRPr="00EE2AF3" w:rsidRDefault="00D86B8D" w:rsidP="00D86B8D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EE2AF3">
              <w:rPr>
                <w:rFonts w:ascii="Calibri" w:hAnsi="Calibri"/>
                <w:sz w:val="22"/>
                <w:szCs w:val="22"/>
                <w:lang w:val="fr-CA"/>
              </w:rPr>
              <w:t xml:space="preserve">9 : </w:t>
            </w:r>
            <w:r w:rsidR="00EE2AF3"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72774944" w14:textId="6CC80DD9" w:rsidR="00D86B8D" w:rsidRPr="00A216C0" w:rsidRDefault="00D86B8D" w:rsidP="00D86B8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</w:rPr>
              <w:t>10 : Approfondissement</w:t>
            </w:r>
          </w:p>
        </w:tc>
      </w:tr>
      <w:tr w:rsidR="007707FE" w:rsidRPr="008E5778" w14:paraId="00ACA356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E5E6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81B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4F88" w14:textId="55D59291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Examiner la priorité des opérations en effectuant des opérations inverses des deux côtés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équation.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C63C" w14:textId="1B0D5E01" w:rsidR="007707FE" w:rsidRPr="00567B0A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567B0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567B0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567B0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7C66BD9D" w14:textId="154EA8A4" w:rsidR="007707FE" w:rsidRPr="00567B0A" w:rsidRDefault="00CC7BA5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567B0A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883147" w:rsidRPr="00567B0A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</w:t>
            </w:r>
            <w:r w:rsidR="00EB66E6" w:rsidRPr="00567B0A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883147" w:rsidRPr="00567B0A">
              <w:rPr>
                <w:rFonts w:ascii="Calibri" w:hAnsi="Calibri"/>
                <w:sz w:val="22"/>
                <w:szCs w:val="22"/>
                <w:lang w:val="fr-FR"/>
              </w:rPr>
              <w:t>addition et de soustraction</w:t>
            </w:r>
          </w:p>
          <w:p w14:paraId="5E988DBB" w14:textId="696A035B" w:rsidR="00025649" w:rsidRPr="00567B0A" w:rsidRDefault="005A3333" w:rsidP="0002564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567B0A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025649" w:rsidRPr="00567B0A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de multiplication et de division </w:t>
            </w:r>
          </w:p>
          <w:p w14:paraId="6E9DCEA0" w14:textId="6C61A386" w:rsidR="007707FE" w:rsidRPr="00567B0A" w:rsidRDefault="005A3333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567B0A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567B0A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4B65B249" w14:textId="77777777" w:rsidR="007707FE" w:rsidRDefault="0010437F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567B0A">
              <w:rPr>
                <w:rFonts w:ascii="Calibri" w:hAnsi="Calibri"/>
                <w:color w:val="auto"/>
                <w:sz w:val="22"/>
                <w:szCs w:val="22"/>
                <w:lang w:val="fr-CA"/>
              </w:rPr>
              <w:t xml:space="preserve">9 : </w:t>
            </w:r>
            <w:r w:rsidR="00567B0A"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370CC9F6" w14:textId="1C671243" w:rsidR="00383587" w:rsidRPr="00567B0A" w:rsidRDefault="0038358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10 : Approfondissement</w:t>
            </w:r>
          </w:p>
        </w:tc>
      </w:tr>
      <w:tr w:rsidR="007707FE" w:rsidRPr="008E5778" w14:paraId="21C2BC9B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B9DC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FCA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58EF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Appliquer des opérations inverses pour résoudre une équation, en se limitant à des équations avec une ou deux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866B" w14:textId="281DF908" w:rsidR="007707FE" w:rsidRPr="007716E8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7716E8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18867630" w14:textId="696CB075" w:rsidR="007707FE" w:rsidRPr="007716E8" w:rsidRDefault="00485E6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>addition et de soustraction</w:t>
            </w:r>
          </w:p>
          <w:p w14:paraId="1D82291C" w14:textId="5FAC2622" w:rsidR="00025649" w:rsidRPr="007716E8" w:rsidRDefault="006F5F2A" w:rsidP="0002564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025649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de multiplication et de division </w:t>
            </w:r>
          </w:p>
          <w:p w14:paraId="78BE1C79" w14:textId="32A0A0F6" w:rsidR="007707FE" w:rsidRDefault="00485E6E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543B03CB" w14:textId="77777777" w:rsidR="007707FE" w:rsidRDefault="00567B0A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567B0A">
              <w:rPr>
                <w:rFonts w:ascii="Calibri" w:hAnsi="Calibri"/>
                <w:color w:val="auto"/>
                <w:sz w:val="22"/>
                <w:szCs w:val="22"/>
                <w:lang w:val="fr-CA"/>
              </w:rPr>
              <w:t xml:space="preserve">9 : </w:t>
            </w:r>
            <w:r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30575774" w14:textId="15D93F30" w:rsidR="00580208" w:rsidRPr="00567B0A" w:rsidRDefault="00580208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10 : Approfondissement</w:t>
            </w:r>
          </w:p>
        </w:tc>
      </w:tr>
      <w:tr w:rsidR="007707FE" w:rsidRPr="008E5778" w14:paraId="696DFA1A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5A61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0D6F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3F21" w14:textId="4B87D1B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Vérifier la solution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une équation en évaluant les expressions de chaque côté de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équation.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ACBA" w14:textId="762E1586" w:rsidR="007707FE" w:rsidRPr="007716E8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7716E8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019B5050" w14:textId="5B44A08D" w:rsidR="007707FE" w:rsidRPr="007716E8" w:rsidRDefault="00D966A4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>addition et de soustraction</w:t>
            </w:r>
          </w:p>
          <w:p w14:paraId="256FD969" w14:textId="2FD59054" w:rsidR="00025649" w:rsidRPr="007716E8" w:rsidRDefault="006F5F2A" w:rsidP="0002564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025649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de multiplication et de division </w:t>
            </w:r>
          </w:p>
          <w:p w14:paraId="3A358011" w14:textId="3237D6B4" w:rsidR="007707FE" w:rsidRPr="007716E8" w:rsidRDefault="007716E8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176E2CA2" w14:textId="77777777" w:rsidR="007707FE" w:rsidRDefault="00567B0A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567B0A">
              <w:rPr>
                <w:rFonts w:ascii="Calibri" w:hAnsi="Calibri"/>
                <w:color w:val="auto"/>
                <w:sz w:val="22"/>
                <w:szCs w:val="22"/>
                <w:lang w:val="fr-CA"/>
              </w:rPr>
              <w:t xml:space="preserve">9 : </w:t>
            </w:r>
            <w:r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317ED2E9" w14:textId="25731171" w:rsidR="00070118" w:rsidRPr="00567B0A" w:rsidRDefault="00070118">
            <w:pPr>
              <w:pStyle w:val="Body"/>
              <w:rPr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10 : Approfondissement</w:t>
            </w:r>
          </w:p>
        </w:tc>
      </w:tr>
      <w:tr w:rsidR="007707FE" w:rsidRPr="008E5778" w14:paraId="446B6D28" w14:textId="77777777">
        <w:trPr>
          <w:trHeight w:val="20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9FE5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F5F8" w14:textId="77777777" w:rsidR="007707FE" w:rsidRPr="00567B0A" w:rsidRDefault="007707FE">
            <w:pPr>
              <w:rPr>
                <w:lang w:val="fr-C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2CDF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Résoudre des problèmes en utilisant des équations, en se limitant à des équations avec une ou deux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E67E" w14:textId="6776F4AE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algèbre, ensemble 2 : Les variables et les équations</w:t>
            </w:r>
          </w:p>
          <w:p w14:paraId="0E90A05A" w14:textId="1EC8B4D5" w:rsidR="00A721FC" w:rsidRDefault="00A721F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4 : </w:t>
            </w:r>
            <w:r w:rsidRPr="00DC751E">
              <w:rPr>
                <w:rFonts w:ascii="Calibri" w:hAnsi="Calibri"/>
                <w:sz w:val="22"/>
                <w:szCs w:val="22"/>
                <w:lang w:val="fr-CA"/>
              </w:rPr>
              <w:t xml:space="preserve">L’ordre des </w:t>
            </w:r>
            <w:r w:rsidR="00DC751E" w:rsidRPr="00DC751E">
              <w:rPr>
                <w:rFonts w:ascii="Calibri" w:hAnsi="Calibri"/>
                <w:sz w:val="22"/>
                <w:szCs w:val="22"/>
                <w:lang w:val="fr-CA"/>
              </w:rPr>
              <w:t>opérations</w:t>
            </w:r>
          </w:p>
          <w:p w14:paraId="42E25766" w14:textId="2044E84D" w:rsidR="007707FE" w:rsidRPr="00A216C0" w:rsidRDefault="007716E8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7716E8">
              <w:rPr>
                <w:rFonts w:ascii="Calibri" w:hAnsi="Calibri"/>
                <w:sz w:val="22"/>
                <w:szCs w:val="22"/>
                <w:lang w:val="fr-FR"/>
              </w:rPr>
              <w:t>6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883147" w:rsidRPr="007716E8">
              <w:rPr>
                <w:rFonts w:ascii="Calibri" w:hAnsi="Calibri"/>
                <w:sz w:val="22"/>
                <w:szCs w:val="22"/>
                <w:lang w:val="fr-FR"/>
              </w:rPr>
              <w:t>addition et de soustraction</w:t>
            </w:r>
          </w:p>
          <w:p w14:paraId="4EF45A80" w14:textId="138906FE" w:rsidR="00025649" w:rsidRPr="00A216C0" w:rsidRDefault="006F5F2A" w:rsidP="00025649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7</w:t>
            </w:r>
            <w:r w:rsidR="00025649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Résoudre des équations de multiplication et de division </w:t>
            </w:r>
          </w:p>
          <w:p w14:paraId="29985E07" w14:textId="5C5938AB" w:rsidR="007707FE" w:rsidRDefault="00317BA3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8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Utiliser des équations pour résoudre des problèmes</w:t>
            </w:r>
          </w:p>
          <w:p w14:paraId="0244AFD0" w14:textId="77777777" w:rsidR="007707FE" w:rsidRDefault="00567B0A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</w:pPr>
            <w:r w:rsidRPr="00567B0A">
              <w:rPr>
                <w:rFonts w:ascii="Calibri" w:hAnsi="Calibri"/>
                <w:color w:val="auto"/>
                <w:sz w:val="22"/>
                <w:szCs w:val="22"/>
                <w:lang w:val="fr-CA"/>
              </w:rPr>
              <w:t xml:space="preserve">9 : </w:t>
            </w:r>
            <w:r w:rsidRPr="00567B0A"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Utiliser des équations avec deux opérations pour résoudre des problèmes</w:t>
            </w:r>
          </w:p>
          <w:p w14:paraId="555BF8FA" w14:textId="73F4533D" w:rsidR="00E5195D" w:rsidRPr="00567B0A" w:rsidRDefault="00E5195D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shd w:val="clear" w:color="auto" w:fill="FFFFFF"/>
                <w:lang w:val="fr-CA"/>
              </w:rPr>
              <w:t>10 : Approfondissement</w:t>
            </w:r>
          </w:p>
        </w:tc>
      </w:tr>
    </w:tbl>
    <w:p w14:paraId="6847654E" w14:textId="66E971DD" w:rsidR="00D11A39" w:rsidRPr="00567B0A" w:rsidRDefault="00D11A39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CA"/>
        </w:rPr>
      </w:pPr>
    </w:p>
    <w:p w14:paraId="24C2231A" w14:textId="77777777" w:rsidR="00D11A39" w:rsidRPr="00567B0A" w:rsidRDefault="00D11A39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fr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67B0A">
        <w:rPr>
          <w:rFonts w:ascii="Calibri" w:eastAsia="Calibri" w:hAnsi="Calibri" w:cs="Calibri"/>
          <w:b/>
          <w:bCs/>
          <w:sz w:val="28"/>
          <w:szCs w:val="28"/>
          <w:lang w:val="fr-CA"/>
        </w:rPr>
        <w:br w:type="page"/>
      </w:r>
    </w:p>
    <w:p w14:paraId="0C28CA8C" w14:textId="1D982757" w:rsidR="00025649" w:rsidRPr="00567B0A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  <w:lang w:val="fr-CA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7129FE42" wp14:editId="638F91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4F2283" w14:textId="77777777" w:rsidR="00025649" w:rsidRPr="00567B0A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  <w:lang w:val="fr-CA"/>
        </w:rPr>
      </w:pPr>
    </w:p>
    <w:p w14:paraId="6AC91337" w14:textId="77777777" w:rsidR="00025649" w:rsidRPr="00567B0A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  <w:lang w:val="fr-CA"/>
        </w:rPr>
      </w:pPr>
    </w:p>
    <w:p w14:paraId="0C68818E" w14:textId="77777777" w:rsidR="00025649" w:rsidRPr="00567B0A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  <w:lang w:val="fr-CA"/>
        </w:rPr>
      </w:pPr>
    </w:p>
    <w:p w14:paraId="09274E7D" w14:textId="24974EEC" w:rsidR="00025649" w:rsidRPr="00A216C0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567B0A">
        <w:rPr>
          <w:rFonts w:ascii="Calibri" w:hAnsi="Calibri"/>
          <w:b/>
          <w:bCs/>
          <w:lang w:val="fr-CA"/>
        </w:rPr>
        <w:t xml:space="preserve"> </w:t>
      </w: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</w:p>
    <w:p w14:paraId="027339D0" w14:textId="43FABC7E" w:rsidR="007707FE" w:rsidRPr="00EE357D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EE357D">
        <w:rPr>
          <w:rFonts w:ascii="Calibri" w:hAnsi="Calibri" w:cs="Calibri"/>
          <w:b/>
          <w:bCs/>
          <w:lang w:val="fr-FR"/>
        </w:rPr>
        <w:t>(La géométrie)</w:t>
      </w:r>
    </w:p>
    <w:p w14:paraId="197DA3DA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04039A06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193888A9" w14:textId="77777777" w:rsidR="007707FE" w:rsidRPr="00A216C0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216C0">
        <w:rPr>
          <w:rFonts w:ascii="Calibri" w:hAnsi="Calibri"/>
          <w:sz w:val="28"/>
          <w:szCs w:val="28"/>
          <w:lang w:val="fr-FR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 w:rsidRPr="00A216C0">
        <w:rPr>
          <w:rFonts w:ascii="Calibri" w:hAnsi="Calibri"/>
          <w:sz w:val="28"/>
          <w:szCs w:val="28"/>
          <w:lang w:val="fr-FR"/>
        </w:rPr>
        <w:t>om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de-DE"/>
        </w:rPr>
        <w:t>trie</w:t>
      </w:r>
      <w:r w:rsidRPr="00A216C0">
        <w:rPr>
          <w:rFonts w:ascii="Calibri" w:hAnsi="Calibri"/>
          <w:sz w:val="28"/>
          <w:szCs w:val="28"/>
          <w:lang w:val="fr-FR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: Les figures sont définies et liées par des attributs gé</w:t>
      </w:r>
      <w:r w:rsidRPr="00A216C0">
        <w:rPr>
          <w:rFonts w:ascii="Calibri" w:hAnsi="Calibri"/>
          <w:sz w:val="28"/>
          <w:szCs w:val="28"/>
          <w:lang w:val="fr-FR"/>
        </w:rPr>
        <w:t>om</w:t>
      </w:r>
      <w:r>
        <w:rPr>
          <w:rFonts w:ascii="Calibri" w:hAnsi="Calibri"/>
          <w:sz w:val="28"/>
          <w:szCs w:val="28"/>
          <w:lang w:val="fr-FR"/>
        </w:rPr>
        <w:t>étriques.</w:t>
      </w:r>
    </w:p>
    <w:p w14:paraId="28DF82E1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5"/>
        <w:gridCol w:w="1832"/>
        <w:gridCol w:w="2536"/>
        <w:gridCol w:w="5497"/>
      </w:tblGrid>
      <w:tr w:rsidR="007707FE" w:rsidRPr="00525918" w14:paraId="778D4417" w14:textId="77777777">
        <w:trPr>
          <w:trHeight w:val="557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B028" w14:textId="57B48F4A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 la symétrie pourrait-elle caractériser la forme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8EEADC5" w14:textId="42253540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examinent la symétrie comme une proprié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étrique.</w:t>
            </w:r>
          </w:p>
        </w:tc>
      </w:tr>
      <w:tr w:rsidR="007707FE" w14:paraId="292B467A" w14:textId="77777777">
        <w:trPr>
          <w:trHeight w:val="22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2B5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056B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BF06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36BB" w14:textId="37F321E9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0AE203B7" w14:textId="77777777">
        <w:trPr>
          <w:trHeight w:val="100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860A" w14:textId="3A85A052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figure à deux dimensions a une symétrie de réflexion s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il y a une ligne droite sur laquelle la figure se reflète et que les deux demies correspondent de manière exacte.</w:t>
            </w:r>
          </w:p>
          <w:p w14:paraId="12923807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E7C2AE7" w14:textId="2638E38B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figure à trois dimensions a une symétrie de réflexion s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il y a un plan sur lequel la figure se reflète et que les deux demies correspondent de manière exacte.</w:t>
            </w:r>
          </w:p>
          <w:p w14:paraId="4C86A8E6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50A563F" w14:textId="54DB6C61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Une figure à deux dimensions présente une symétrie de rotation si elle se chevauche exactement une ou plusieurs 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fois au cours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rotation de moins de 360° autour de son point central.</w:t>
            </w:r>
          </w:p>
          <w:p w14:paraId="589B8ECB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2C1EEC4" w14:textId="4B0AA7C3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ordre de symétrie de rotation décrit le nombre de fois auxquelles une figure coïncide avec elle-même au cours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rotation de 360° autour de son point central.</w:t>
            </w:r>
          </w:p>
          <w:p w14:paraId="44F1BA0E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87B97A9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symétrie centrale est la symétrie de rotation par 180°.</w:t>
            </w:r>
          </w:p>
          <w:p w14:paraId="0875E971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E894C9F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ligne droite qui relie un point à son image dans la symétrie centrale passe par le centre de rotation.</w:t>
            </w:r>
          </w:p>
          <w:p w14:paraId="644D4EEB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4D98170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symétrie se retrouve dans les motifs des Premières Nations, des Métis et des Inuits, y compris dans :</w:t>
            </w:r>
          </w:p>
          <w:p w14:paraId="27476707" w14:textId="77777777" w:rsidR="007707FE" w:rsidRDefault="0088314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tissage de paniers</w:t>
            </w:r>
          </w:p>
          <w:p w14:paraId="79483A00" w14:textId="77777777" w:rsidR="007707FE" w:rsidRDefault="0088314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ceintures wampum</w:t>
            </w:r>
          </w:p>
          <w:p w14:paraId="62E6169F" w14:textId="77777777" w:rsidR="007707FE" w:rsidRDefault="0088314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courtepointes</w:t>
            </w:r>
          </w:p>
          <w:p w14:paraId="2FFEBF15" w14:textId="77777777" w:rsidR="007707FE" w:rsidRPr="00A216C0" w:rsidRDefault="0088314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broderies perlées des Premières Nations et des Inuits et les broderies perlées florales des Métis</w:t>
            </w:r>
          </w:p>
          <w:p w14:paraId="5AF562FE" w14:textId="1CD46195" w:rsidR="007707FE" w:rsidRPr="00A216C0" w:rsidRDefault="00883147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architecture comme les tipis ou les longues maisons.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865D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La symétrie est une propriété des figures.</w:t>
            </w:r>
          </w:p>
          <w:p w14:paraId="3DA65A54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31E4195D" w14:textId="270ACD10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symétrie peut être créée et se produire dans la nature.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DE41" w14:textId="63E2E892" w:rsidR="007707FE" w:rsidRPr="00A216C0" w:rsidRDefault="00E64D31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tre </w:t>
            </w:r>
            <w:r w:rsidR="00883147"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symétrie dans la nature.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1272" w14:textId="0797B5D1" w:rsidR="007707FE" w:rsidRPr="001C3E1D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1C3E1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1C3E1D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  <w:t>Les figures à 2-D et les grilles de coordonnées</w:t>
            </w:r>
          </w:p>
          <w:p w14:paraId="476D84BF" w14:textId="02EF92F7" w:rsidR="007707FE" w:rsidRPr="009970E4" w:rsidRDefault="00883147">
            <w:pPr>
              <w:pStyle w:val="Body"/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</w:pPr>
            <w:r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>1</w:t>
            </w:r>
            <w:r w:rsidR="00025649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 </w:t>
            </w:r>
            <w:r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: </w:t>
            </w:r>
            <w:r w:rsidR="00DE542F" w:rsidRPr="009970E4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DE542F" w:rsidRPr="009970E4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="00DE542F" w:rsidRPr="009970E4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</w:t>
            </w:r>
            <w:r w:rsidR="00DE542F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 la</w:t>
            </w:r>
            <w:r w:rsidR="00025649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 symétrie dans les </w:t>
            </w:r>
            <w:r w:rsidR="00DE542F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>motifs</w:t>
            </w:r>
            <w:r w:rsidR="00025649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 des Premières </w:t>
            </w:r>
            <w:r w:rsidR="00DE542F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>N</w:t>
            </w:r>
            <w:r w:rsidR="00025649"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>ations</w:t>
            </w:r>
          </w:p>
          <w:p w14:paraId="4D71057E" w14:textId="77777777" w:rsidR="00FF5093" w:rsidRPr="00FF5093" w:rsidRDefault="00FF5093" w:rsidP="00FF5093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9970E4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CA"/>
              </w:rPr>
              <w:t xml:space="preserve">5 : </w:t>
            </w:r>
            <w:r w:rsidRPr="009970E4">
              <w:rPr>
                <w:rFonts w:ascii="Calibri" w:hAnsi="Calibri" w:cs="Calibri"/>
                <w:sz w:val="22"/>
                <w:szCs w:val="22"/>
                <w:lang w:val="fr-CA"/>
              </w:rPr>
              <w:t>Le codage et la symétrie de rotation</w:t>
            </w:r>
          </w:p>
          <w:p w14:paraId="13B4670C" w14:textId="11E41A06" w:rsidR="001C3E1D" w:rsidRPr="00F82528" w:rsidRDefault="001C3E1D">
            <w:pPr>
              <w:pStyle w:val="Body"/>
              <w:rPr>
                <w:color w:val="auto"/>
                <w:lang w:val="fr-FR"/>
              </w:rPr>
            </w:pPr>
            <w:r w:rsidRPr="001C3E1D">
              <w:rPr>
                <w:rFonts w:ascii="Calibri" w:hAnsi="Calibri" w:cs="Calibri"/>
                <w:sz w:val="22"/>
                <w:szCs w:val="22"/>
              </w:rPr>
              <w:t>6 : Approfondissement</w:t>
            </w:r>
          </w:p>
        </w:tc>
      </w:tr>
      <w:tr w:rsidR="007707FE" w:rsidRPr="00525918" w14:paraId="72C80A6C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A7B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409A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0519" w14:textId="046B7671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DE542F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 la symétrie dans les motifs des Premières Nations, des Métis et des Inuits.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6FEA" w14:textId="7D9210BB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310A4A10" w14:textId="3ABD7AC1" w:rsidR="007707FE" w:rsidRPr="00A216C0" w:rsidRDefault="00025649">
            <w:pPr>
              <w:pStyle w:val="Body"/>
              <w:rPr>
                <w:lang w:val="fr-FR"/>
              </w:rPr>
            </w:pPr>
            <w:r w:rsidRPr="001C7221">
              <w:rPr>
                <w:rFonts w:ascii="Calibri" w:hAnsi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1 : </w:t>
            </w:r>
            <w:r w:rsidR="00FF225A" w:rsidRPr="001C722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 w:rsidR="00FF225A" w:rsidRPr="001C7221"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="00FF225A" w:rsidRPr="001C7221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tre</w:t>
            </w:r>
            <w:r w:rsidR="00FF225A" w:rsidRPr="001C7221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FR"/>
              </w:rPr>
              <w:t xml:space="preserve"> la symétrie dans les motifs des Premières Nations</w:t>
            </w:r>
          </w:p>
        </w:tc>
      </w:tr>
      <w:tr w:rsidR="007707FE" w:rsidRPr="005606F0" w14:paraId="04A4AD60" w14:textId="77777777">
        <w:trPr>
          <w:trHeight w:val="178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BD6D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09E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3D15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la symétrie dans des figures familières en deux dimensions et en trois dimensions en utilisant des matériaux pratiques ou des applications numériques.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0C86" w14:textId="6F58977E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57A4D283" w14:textId="0F4D8302" w:rsidR="007707FE" w:rsidRPr="00C10B85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C10B85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025649" w:rsidRPr="00C10B85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10B85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39594F" w:rsidRPr="00C10B85">
              <w:rPr>
                <w:rFonts w:ascii="Calibri" w:hAnsi="Calibri"/>
                <w:sz w:val="22"/>
                <w:szCs w:val="22"/>
                <w:lang w:val="fr-FR"/>
              </w:rPr>
              <w:t>Comprendre la symétrie axiale</w:t>
            </w:r>
          </w:p>
          <w:p w14:paraId="692CD503" w14:textId="55604184" w:rsidR="005606F0" w:rsidRPr="00FF5093" w:rsidRDefault="005606F0" w:rsidP="005606F0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C10B85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CA"/>
              </w:rPr>
              <w:t xml:space="preserve">5 : </w:t>
            </w:r>
            <w:r w:rsidR="00FF5093" w:rsidRPr="00C10B85">
              <w:rPr>
                <w:rFonts w:ascii="Calibri" w:hAnsi="Calibri" w:cs="Calibri"/>
                <w:sz w:val="22"/>
                <w:szCs w:val="22"/>
                <w:lang w:val="fr-CA"/>
              </w:rPr>
              <w:t>Le codage et la symétrie de rotation</w:t>
            </w:r>
          </w:p>
          <w:p w14:paraId="224D2582" w14:textId="77F4C3BB" w:rsidR="005606F0" w:rsidRPr="005606F0" w:rsidRDefault="005606F0" w:rsidP="005606F0">
            <w:pPr>
              <w:pStyle w:val="Body"/>
              <w:rPr>
                <w:lang w:val="en-CA"/>
              </w:rPr>
            </w:pPr>
            <w:r w:rsidRPr="001C3E1D">
              <w:rPr>
                <w:rFonts w:ascii="Calibri" w:hAnsi="Calibri" w:cs="Calibri"/>
                <w:sz w:val="22"/>
                <w:szCs w:val="22"/>
              </w:rPr>
              <w:t>6 : Approfondissement</w:t>
            </w:r>
          </w:p>
        </w:tc>
      </w:tr>
      <w:tr w:rsidR="007707FE" w:rsidRPr="00525918" w14:paraId="218D3C5C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874" w14:textId="77777777" w:rsidR="007707FE" w:rsidRPr="005606F0" w:rsidRDefault="007707FE">
            <w:pPr>
              <w:rPr>
                <w:lang w:val="en-CA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61A7" w14:textId="77777777" w:rsidR="007707FE" w:rsidRPr="005606F0" w:rsidRDefault="007707FE">
            <w:pPr>
              <w:rPr>
                <w:lang w:val="en-C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2E37" w14:textId="79BD238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Montrer la ligne de symétrie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figure à deux dimensions.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D90F" w14:textId="2E113653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28C60D42" w14:textId="0FABC910" w:rsidR="007707FE" w:rsidRDefault="0063632C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8B6AC0">
              <w:rPr>
                <w:rFonts w:ascii="Calibri" w:hAnsi="Calibri"/>
                <w:sz w:val="22"/>
                <w:szCs w:val="22"/>
                <w:lang w:val="fr-FR"/>
              </w:rPr>
              <w:t>2 : Comprendre la symétrie axiale</w:t>
            </w:r>
          </w:p>
          <w:p w14:paraId="4F62EF90" w14:textId="64C90B9D" w:rsidR="00453273" w:rsidRPr="00A216C0" w:rsidRDefault="00453273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  <w:tr w:rsidR="007707FE" w:rsidRPr="00720BE9" w14:paraId="5FA10B2B" w14:textId="77777777">
        <w:trPr>
          <w:trHeight w:val="7796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4F1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067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EC63" w14:textId="276F35CF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ordre de symétrie de rotation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figure à deux dimensions.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58ED" w14:textId="5D26FDA0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1AE8C748" w14:textId="77777777" w:rsidR="007707FE" w:rsidRPr="0059006F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59006F">
              <w:rPr>
                <w:rFonts w:ascii="Calibri" w:hAnsi="Calibri"/>
                <w:sz w:val="22"/>
                <w:szCs w:val="22"/>
                <w:lang w:val="fr-CA"/>
              </w:rPr>
              <w:t>3</w:t>
            </w:r>
            <w:r w:rsidR="00025649" w:rsidRPr="0059006F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59006F">
              <w:rPr>
                <w:rFonts w:ascii="Calibri" w:hAnsi="Calibri"/>
                <w:sz w:val="22"/>
                <w:szCs w:val="22"/>
                <w:lang w:val="fr-CA"/>
              </w:rPr>
              <w:t xml:space="preserve">: </w:t>
            </w:r>
            <w:r w:rsidR="00727E3B" w:rsidRPr="0059006F">
              <w:rPr>
                <w:rFonts w:ascii="Calibri" w:hAnsi="Calibri"/>
                <w:sz w:val="22"/>
                <w:szCs w:val="22"/>
                <w:lang w:val="fr-CA"/>
              </w:rPr>
              <w:t>Explorer la symétrie de réflexion et de rotation</w:t>
            </w:r>
          </w:p>
          <w:p w14:paraId="6F31DA50" w14:textId="1873AC4C" w:rsidR="00720BE9" w:rsidRPr="00FF5093" w:rsidRDefault="00FF5093" w:rsidP="00720BE9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59006F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CA"/>
              </w:rPr>
              <w:t xml:space="preserve">5 : </w:t>
            </w:r>
            <w:r w:rsidRPr="0059006F">
              <w:rPr>
                <w:rFonts w:ascii="Calibri" w:hAnsi="Calibri" w:cs="Calibri"/>
                <w:sz w:val="22"/>
                <w:szCs w:val="22"/>
                <w:lang w:val="fr-CA"/>
              </w:rPr>
              <w:t>Le codage et la symétrie de rotation</w:t>
            </w:r>
          </w:p>
          <w:p w14:paraId="3EEB3019" w14:textId="66912200" w:rsidR="00720BE9" w:rsidRPr="00720BE9" w:rsidRDefault="00720BE9" w:rsidP="00720BE9">
            <w:pPr>
              <w:pStyle w:val="Body"/>
              <w:rPr>
                <w:lang w:val="en-CA"/>
              </w:rPr>
            </w:pPr>
            <w:r w:rsidRPr="001C3E1D">
              <w:rPr>
                <w:rFonts w:ascii="Calibri" w:hAnsi="Calibri" w:cs="Calibri"/>
                <w:sz w:val="22"/>
                <w:szCs w:val="22"/>
              </w:rPr>
              <w:t>6 : Approfondissement</w:t>
            </w:r>
          </w:p>
        </w:tc>
      </w:tr>
      <w:tr w:rsidR="007707FE" w:rsidRPr="00F943CB" w14:paraId="6495F14C" w14:textId="77777777">
        <w:trPr>
          <w:trHeight w:val="152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5387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Dans un polygone régulier, le nombre de côtés est égal au nombre de symétries de réflexion et au nombre de symétries de rotation.</w:t>
            </w:r>
          </w:p>
          <w:p w14:paraId="7F2F32E3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0C02E4B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cercle présente une infinité de symétries de réflexion et de rotation.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C896" w14:textId="182DF57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symétrie est liée à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autres propriétés géométriques.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1E6D" w14:textId="174D39A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le nombre de symétries de réflexion et de symétries de rotation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figure à deux dimensions au nombre de côtés et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angles égaux.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FFDB" w14:textId="2326C968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19907A08" w14:textId="77777777" w:rsidR="007707FE" w:rsidRPr="00FB0E7B" w:rsidRDefault="00727E3B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FB0E7B">
              <w:rPr>
                <w:rFonts w:ascii="Calibri" w:hAnsi="Calibri"/>
                <w:sz w:val="22"/>
                <w:szCs w:val="22"/>
                <w:lang w:val="fr-CA"/>
              </w:rPr>
              <w:t>3 : Explorer la symétrie de réflexion et de rotation</w:t>
            </w:r>
          </w:p>
          <w:p w14:paraId="56A63FE0" w14:textId="32D6849B" w:rsidR="00F943CB" w:rsidRPr="00FB0E7B" w:rsidRDefault="000B1C5A" w:rsidP="00F943CB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FB0E7B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CA"/>
              </w:rPr>
              <w:t xml:space="preserve">5 : </w:t>
            </w:r>
            <w:r w:rsidRPr="00FB0E7B">
              <w:rPr>
                <w:rFonts w:ascii="Calibri" w:hAnsi="Calibri" w:cs="Calibri"/>
                <w:sz w:val="22"/>
                <w:szCs w:val="22"/>
                <w:lang w:val="fr-CA"/>
              </w:rPr>
              <w:t>Le codage et la symétrie de rotation</w:t>
            </w:r>
          </w:p>
          <w:p w14:paraId="785B609A" w14:textId="42ED4C57" w:rsidR="00F943CB" w:rsidRPr="00F943CB" w:rsidRDefault="00F943CB" w:rsidP="00F943CB">
            <w:pPr>
              <w:pStyle w:val="Body"/>
              <w:rPr>
                <w:lang w:val="en-CA"/>
              </w:rPr>
            </w:pPr>
            <w:r w:rsidRPr="00FB0E7B">
              <w:rPr>
                <w:rFonts w:ascii="Calibri" w:hAnsi="Calibri" w:cs="Calibri"/>
                <w:sz w:val="22"/>
                <w:szCs w:val="22"/>
              </w:rPr>
              <w:t>6 : Approfondissement</w:t>
            </w:r>
          </w:p>
        </w:tc>
      </w:tr>
      <w:tr w:rsidR="007707FE" w:rsidRPr="00F943CB" w14:paraId="77E67CFE" w14:textId="77777777">
        <w:trPr>
          <w:trHeight w:val="126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EC77" w14:textId="77777777" w:rsidR="007707FE" w:rsidRPr="00F943CB" w:rsidRDefault="007707FE">
            <w:pPr>
              <w:rPr>
                <w:lang w:val="en-CA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74BD" w14:textId="77777777" w:rsidR="007707FE" w:rsidRPr="00F943CB" w:rsidRDefault="007707FE">
            <w:pPr>
              <w:rPr>
                <w:lang w:val="en-C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3287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Classifier des figures à deux dimensions en fonction du nombre de symétries de réflexion ou de symétries de rotation.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43E7" w14:textId="5CC68C39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025649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3E0E39CB" w14:textId="77777777" w:rsidR="007707FE" w:rsidRPr="00FB0E7B" w:rsidRDefault="00727E3B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FB0E7B">
              <w:rPr>
                <w:rFonts w:ascii="Calibri" w:hAnsi="Calibri"/>
                <w:sz w:val="22"/>
                <w:szCs w:val="22"/>
                <w:lang w:val="fr-CA"/>
              </w:rPr>
              <w:t>3 : Explorer la symétrie de réflexion et de rotation</w:t>
            </w:r>
          </w:p>
          <w:p w14:paraId="42CBE59B" w14:textId="1771F234" w:rsidR="00F943CB" w:rsidRPr="000B1C5A" w:rsidRDefault="000B1C5A" w:rsidP="00F943CB">
            <w:pPr>
              <w:pStyle w:val="Body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FB0E7B">
              <w:rPr>
                <w:rFonts w:ascii="Calibri" w:hAnsi="Calibri" w:cs="Calibri"/>
                <w:color w:val="auto"/>
                <w:sz w:val="22"/>
                <w:szCs w:val="22"/>
                <w:u w:color="FF0000"/>
                <w:bdr w:val="none" w:sz="0" w:space="0" w:color="auto"/>
                <w:lang w:val="fr-CA"/>
              </w:rPr>
              <w:t xml:space="preserve">5 : </w:t>
            </w:r>
            <w:r w:rsidRPr="00FB0E7B">
              <w:rPr>
                <w:rFonts w:ascii="Calibri" w:hAnsi="Calibri" w:cs="Calibri"/>
                <w:sz w:val="22"/>
                <w:szCs w:val="22"/>
                <w:lang w:val="fr-CA"/>
              </w:rPr>
              <w:t>Le codage et la symétrie de rotation</w:t>
            </w:r>
          </w:p>
          <w:p w14:paraId="7AC1CD1B" w14:textId="23344261" w:rsidR="00F943CB" w:rsidRPr="00F943CB" w:rsidRDefault="00F943CB" w:rsidP="00F943CB">
            <w:pPr>
              <w:pStyle w:val="Body"/>
              <w:rPr>
                <w:lang w:val="en-CA"/>
              </w:rPr>
            </w:pPr>
            <w:r w:rsidRPr="001C3E1D">
              <w:rPr>
                <w:rFonts w:ascii="Calibri" w:hAnsi="Calibri" w:cs="Calibri"/>
                <w:sz w:val="22"/>
                <w:szCs w:val="22"/>
              </w:rPr>
              <w:t>6 : Approfondissement</w:t>
            </w:r>
          </w:p>
        </w:tc>
      </w:tr>
    </w:tbl>
    <w:p w14:paraId="60560399" w14:textId="77777777" w:rsidR="007707FE" w:rsidRPr="00F943CB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en-CA"/>
        </w:rPr>
      </w:pPr>
    </w:p>
    <w:p w14:paraId="5ED4F100" w14:textId="7784FF5C" w:rsidR="00025649" w:rsidRPr="00F943CB" w:rsidRDefault="00025649">
      <w:pPr>
        <w:rPr>
          <w:rFonts w:ascii="Calibri" w:eastAsia="Calibri" w:hAnsi="Calibri" w:cs="Calibri"/>
          <w:color w:val="000000"/>
          <w:u w:color="000000"/>
          <w:lang w:val="en-CA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F943CB">
        <w:rPr>
          <w:rFonts w:ascii="Calibri" w:eastAsia="Calibri" w:hAnsi="Calibri" w:cs="Calibri"/>
          <w:lang w:val="en-CA"/>
        </w:rPr>
        <w:br w:type="page"/>
      </w:r>
    </w:p>
    <w:p w14:paraId="44456B93" w14:textId="5FEB4133" w:rsidR="007707FE" w:rsidRPr="00F943CB" w:rsidRDefault="00303B3F">
      <w:pPr>
        <w:pStyle w:val="Body"/>
        <w:rPr>
          <w:rFonts w:ascii="Calibri" w:eastAsia="Calibri" w:hAnsi="Calibri" w:cs="Calibri"/>
          <w:lang w:val="en-CA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6855FDFB" wp14:editId="5F312D0C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019300" cy="6731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995369" w14:textId="7775091B" w:rsidR="00303B3F" w:rsidRPr="00F943CB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en-CA"/>
        </w:rPr>
      </w:pPr>
    </w:p>
    <w:p w14:paraId="0A4CA852" w14:textId="77777777" w:rsidR="00303B3F" w:rsidRPr="00F943CB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en-CA"/>
        </w:rPr>
      </w:pPr>
    </w:p>
    <w:p w14:paraId="2D58A5BE" w14:textId="77777777" w:rsidR="00303B3F" w:rsidRPr="00F943CB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en-CA"/>
        </w:rPr>
      </w:pPr>
    </w:p>
    <w:p w14:paraId="3EA30DE0" w14:textId="77777777" w:rsidR="00303B3F" w:rsidRPr="00F943CB" w:rsidRDefault="00303B3F" w:rsidP="00303B3F">
      <w:pPr>
        <w:pStyle w:val="Body"/>
        <w:jc w:val="center"/>
        <w:rPr>
          <w:rFonts w:ascii="Calibri" w:hAnsi="Calibri"/>
          <w:b/>
          <w:bCs/>
          <w:lang w:val="en-CA"/>
        </w:rPr>
      </w:pPr>
    </w:p>
    <w:p w14:paraId="7D3CAF3E" w14:textId="6477B444" w:rsidR="00303B3F" w:rsidRPr="00A216C0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DC751E">
        <w:rPr>
          <w:rFonts w:ascii="Calibri" w:hAnsi="Calibri"/>
          <w:b/>
          <w:bCs/>
          <w:lang w:val="fr-CA"/>
        </w:rPr>
        <w:t xml:space="preserve"> </w:t>
      </w: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</w:p>
    <w:p w14:paraId="2A2E86D6" w14:textId="19B2D1AD" w:rsidR="007707FE" w:rsidRPr="00AE62F2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E62F2">
        <w:rPr>
          <w:rFonts w:ascii="Calibri" w:hAnsi="Calibri" w:cs="Calibri"/>
          <w:b/>
          <w:bCs/>
          <w:lang w:val="fr-FR"/>
        </w:rPr>
        <w:t>(La coordonnée)</w:t>
      </w:r>
    </w:p>
    <w:p w14:paraId="55F7808E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130BA600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40EBFC62" w14:textId="6D4F6B7C" w:rsidR="007707FE" w:rsidRDefault="00883147">
      <w:pPr>
        <w:pStyle w:val="Body"/>
        <w:rPr>
          <w:rFonts w:ascii="Calibri" w:hAnsi="Calibri"/>
          <w:sz w:val="28"/>
          <w:szCs w:val="28"/>
          <w:lang w:val="pt-PT"/>
        </w:rPr>
      </w:pPr>
      <w:r w:rsidRPr="00A216C0">
        <w:rPr>
          <w:rFonts w:ascii="Calibri" w:hAnsi="Calibri"/>
          <w:sz w:val="28"/>
          <w:szCs w:val="28"/>
          <w:lang w:val="fr-FR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 w:rsidRPr="00A216C0">
        <w:rPr>
          <w:rFonts w:ascii="Calibri" w:hAnsi="Calibri"/>
          <w:sz w:val="28"/>
          <w:szCs w:val="28"/>
          <w:lang w:val="fr-FR"/>
        </w:rPr>
        <w:t>om</w:t>
      </w:r>
      <w:r>
        <w:rPr>
          <w:rFonts w:ascii="Calibri" w:hAnsi="Calibri"/>
          <w:sz w:val="28"/>
          <w:szCs w:val="28"/>
          <w:lang w:val="fr-FR"/>
        </w:rPr>
        <w:t>étrie analytique : Le lieu et le mouvement des objets dans l</w:t>
      </w:r>
      <w:r w:rsidR="00EB66E6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 xml:space="preserve">espace peuvent </w:t>
      </w:r>
      <w:r w:rsidRPr="00A216C0">
        <w:rPr>
          <w:rFonts w:ascii="Calibri" w:hAnsi="Calibri"/>
          <w:sz w:val="28"/>
          <w:szCs w:val="28"/>
          <w:lang w:val="fr-FR"/>
        </w:rPr>
        <w:t>ê</w:t>
      </w:r>
      <w:r>
        <w:rPr>
          <w:rFonts w:ascii="Calibri" w:hAnsi="Calibri"/>
          <w:sz w:val="28"/>
          <w:szCs w:val="28"/>
          <w:lang w:val="fr-FR"/>
        </w:rPr>
        <w:t>tre communiqués en utilisant une grille et des coordonné</w:t>
      </w:r>
      <w:r>
        <w:rPr>
          <w:rFonts w:ascii="Calibri" w:hAnsi="Calibri"/>
          <w:sz w:val="28"/>
          <w:szCs w:val="28"/>
          <w:lang w:val="pt-PT"/>
        </w:rPr>
        <w:t>es.</w:t>
      </w:r>
    </w:p>
    <w:p w14:paraId="0AF630CE" w14:textId="77777777" w:rsidR="00303B3F" w:rsidRPr="00A216C0" w:rsidRDefault="00303B3F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1623"/>
        <w:gridCol w:w="2853"/>
        <w:gridCol w:w="5389"/>
      </w:tblGrid>
      <w:tr w:rsidR="007707FE" w:rsidRPr="00525918" w14:paraId="0B394533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FFCA" w14:textId="6B08669F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 lieu peut-il améliorer la fa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 dont l</w:t>
            </w:r>
            <w:r w:rsidR="00EB66E6"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espace est dé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fini</w:t>
            </w:r>
            <w:r w:rsidR="00F77705" w:rsidRPr="00A216C0">
              <w:rPr>
                <w:rFonts w:ascii="Calibri" w:hAnsi="Calibri" w:cs="Arial Unicode MS"/>
                <w:color w:val="000000"/>
                <w:u w:color="000000"/>
                <w:lang w:val="fr-FR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D8AA719" w14:textId="40EDEA8D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établissent un lien entre le lieu et la position dans une grille.</w:t>
            </w:r>
          </w:p>
        </w:tc>
      </w:tr>
      <w:tr w:rsidR="007707FE" w14:paraId="347397E6" w14:textId="77777777">
        <w:trPr>
          <w:trHeight w:val="2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6436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2551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42A9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03A4" w14:textId="2051D285" w:rsidR="007707FE" w:rsidRDefault="00FD6093"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525918" w14:paraId="7AD45A77" w14:textId="77777777">
        <w:trPr>
          <w:trHeight w:val="10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2CEB" w14:textId="3771C969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grilles peuvent utiliser des coordonnées pour indiquer le lieu du point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intersection des lignes verticale et horizontale.</w:t>
            </w:r>
          </w:p>
          <w:p w14:paraId="2FA30F76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D94DE69" w14:textId="16CEB81B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coordonnées sont des couples de nombres dans lesquels le premier nombre (l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abscisse) indique la distance par rapport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axe vertical et le second nombre (l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ordonnée) indique la distance par rapport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axe horizontal.</w:t>
            </w:r>
          </w:p>
          <w:p w14:paraId="732532FD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52213BC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 langage qui indique la position comprend les termes suivants :</w:t>
            </w:r>
          </w:p>
          <w:p w14:paraId="375C0F01" w14:textId="77777777" w:rsidR="007707FE" w:rsidRDefault="00883147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à gauche</w:t>
            </w:r>
          </w:p>
          <w:p w14:paraId="61B86F01" w14:textId="77777777" w:rsidR="007707FE" w:rsidRDefault="00883147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à droite</w:t>
            </w:r>
          </w:p>
          <w:p w14:paraId="7B876ACD" w14:textId="77777777" w:rsidR="007707FE" w:rsidRDefault="00883147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 haut</w:t>
            </w:r>
          </w:p>
          <w:p w14:paraId="15193AD4" w14:textId="77777777" w:rsidR="007707FE" w:rsidRDefault="00883147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 bas.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9057" w14:textId="3D3CFFB5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Le lieu peut décrire la position de figures dans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espace.</w:t>
            </w:r>
          </w:p>
          <w:p w14:paraId="0B980B5D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2F89346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 lieu peut être décrit de manière précise en utilisant des coordonnées dans une grille.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CFE0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Localiser un point dans une grille à partir des coordonnées du point.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B059" w14:textId="20ACDC4A" w:rsidR="007707FE" w:rsidRPr="00C36D46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303B3F"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7B043F07" w14:textId="169DDAEF" w:rsidR="007707FE" w:rsidRPr="00C36D46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4</w:t>
            </w:r>
            <w:r w:rsidR="00303B3F" w:rsidRPr="00C36D46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3E2C4D" w:rsidRPr="00C36D46">
              <w:rPr>
                <w:rFonts w:ascii="Calibri" w:hAnsi="Calibri"/>
                <w:sz w:val="22"/>
                <w:szCs w:val="22"/>
                <w:lang w:val="fr-FR"/>
              </w:rPr>
              <w:t>Situer</w:t>
            </w:r>
            <w:r w:rsidR="00303B3F" w:rsidRPr="00C36D46">
              <w:rPr>
                <w:rFonts w:ascii="Calibri" w:hAnsi="Calibri"/>
                <w:sz w:val="22"/>
                <w:szCs w:val="22"/>
                <w:lang w:val="fr-FR"/>
              </w:rPr>
              <w:t xml:space="preserve"> et lire les coordonnées</w:t>
            </w:r>
          </w:p>
          <w:p w14:paraId="5167166E" w14:textId="7B282C0C" w:rsidR="005B05AD" w:rsidRPr="00C36D46" w:rsidRDefault="005B05AD">
            <w:pPr>
              <w:pStyle w:val="Body"/>
              <w:rPr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  <w:tr w:rsidR="007707FE" w:rsidRPr="00525918" w14:paraId="65014C40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85A3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822C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C885" w14:textId="42E0A64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lieu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point dans une grille en utilisant des coordonnées.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7DCB" w14:textId="6838528D" w:rsidR="007707FE" w:rsidRPr="00C36D46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303B3F"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037479A2" w14:textId="03076AAD" w:rsidR="007707FE" w:rsidRPr="00C36D46" w:rsidRDefault="003E2C4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4 : Situer et lire les coordonnées</w:t>
            </w:r>
          </w:p>
          <w:p w14:paraId="32A7A8BE" w14:textId="266AFF70" w:rsidR="005B05AD" w:rsidRPr="00C36D46" w:rsidRDefault="005B05AD">
            <w:pPr>
              <w:pStyle w:val="Body"/>
              <w:rPr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  <w:tr w:rsidR="007707FE" w:rsidRPr="00525918" w14:paraId="3963BA1D" w14:textId="77777777">
        <w:trPr>
          <w:trHeight w:val="126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B2C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64B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9288" w14:textId="280F1FDD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lieu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point dans une grille par rapport au lieu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autre point en utilisant un langage qui indique la position.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1AEA" w14:textId="1E0907D3" w:rsidR="007707FE" w:rsidRPr="00C36D46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303B3F" w:rsidRPr="00C36D4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434A6852" w14:textId="0E60C1AA" w:rsidR="007707FE" w:rsidRPr="00C36D46" w:rsidRDefault="003E2C4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4 : Situer et lire les coordonnées</w:t>
            </w:r>
          </w:p>
          <w:p w14:paraId="74353CA0" w14:textId="1890E3D7" w:rsidR="005B05AD" w:rsidRPr="00C36D46" w:rsidRDefault="005B05AD">
            <w:pPr>
              <w:pStyle w:val="Body"/>
              <w:rPr>
                <w:lang w:val="fr-FR"/>
              </w:rPr>
            </w:pPr>
            <w:r w:rsidRPr="00C36D46"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  <w:tr w:rsidR="007707FE" w:rsidRPr="00525918" w14:paraId="6169B729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CB4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DCA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AA31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Modéliser un polygone dans une grille en utilisant des coordonnées pour indiquer les sommets.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E435" w14:textId="08313A4D" w:rsidR="007707FE" w:rsidRPr="0097223A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97223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303B3F" w:rsidRPr="0097223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431766A8" w14:textId="073ED5B1" w:rsidR="007707FE" w:rsidRPr="0097223A" w:rsidRDefault="003E2C4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97223A">
              <w:rPr>
                <w:rFonts w:ascii="Calibri" w:hAnsi="Calibri"/>
                <w:sz w:val="22"/>
                <w:szCs w:val="22"/>
                <w:lang w:val="fr-FR"/>
              </w:rPr>
              <w:t>4 : Situer et lire les coordonnées</w:t>
            </w:r>
          </w:p>
          <w:p w14:paraId="4C5E86E4" w14:textId="73CA08A7" w:rsidR="005B05AD" w:rsidRPr="0097223A" w:rsidRDefault="005B05AD">
            <w:pPr>
              <w:pStyle w:val="Body"/>
              <w:rPr>
                <w:lang w:val="fr-FR"/>
              </w:rPr>
            </w:pPr>
            <w:r w:rsidRPr="0097223A"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  <w:tr w:rsidR="007707FE" w:rsidRPr="00525918" w14:paraId="0004745E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409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E593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D1B" w14:textId="09F5A7B8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lieu des sommets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polygone dans une grille en utilisant des coordonnées.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7371" w14:textId="16EBD20A" w:rsidR="007707FE" w:rsidRPr="0097223A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97223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géométrie, ensemble 1 : </w:t>
            </w:r>
            <w:r w:rsidR="00303B3F" w:rsidRPr="0097223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figures à 2-D et les grilles de coordonnées</w:t>
            </w:r>
          </w:p>
          <w:p w14:paraId="277326DD" w14:textId="4CB31BF0" w:rsidR="007707FE" w:rsidRPr="0097223A" w:rsidRDefault="003E2C4D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97223A">
              <w:rPr>
                <w:rFonts w:ascii="Calibri" w:hAnsi="Calibri"/>
                <w:sz w:val="22"/>
                <w:szCs w:val="22"/>
                <w:lang w:val="fr-FR"/>
              </w:rPr>
              <w:t>4 : Situer et lire les coordonnées</w:t>
            </w:r>
          </w:p>
          <w:p w14:paraId="7E9D9FB2" w14:textId="07A6AAC7" w:rsidR="005B05AD" w:rsidRPr="0097223A" w:rsidRDefault="005B05AD">
            <w:pPr>
              <w:pStyle w:val="Body"/>
              <w:rPr>
                <w:lang w:val="fr-FR"/>
              </w:rPr>
            </w:pPr>
            <w:r w:rsidRPr="0097223A">
              <w:rPr>
                <w:rFonts w:ascii="Calibri" w:hAnsi="Calibri"/>
                <w:sz w:val="22"/>
                <w:szCs w:val="22"/>
                <w:lang w:val="fr-FR"/>
              </w:rPr>
              <w:t>6 : Approfondissement</w:t>
            </w:r>
          </w:p>
        </w:tc>
      </w:tr>
    </w:tbl>
    <w:p w14:paraId="45F0E1A3" w14:textId="325B6AD7" w:rsidR="00303B3F" w:rsidRPr="00A216C0" w:rsidRDefault="00303B3F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781E8914" w14:textId="77777777" w:rsidR="00303B3F" w:rsidRPr="00A216C0" w:rsidRDefault="00303B3F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A216C0">
        <w:rPr>
          <w:rFonts w:ascii="Calibri" w:eastAsia="Calibri" w:hAnsi="Calibri" w:cs="Calibri"/>
          <w:b/>
          <w:bCs/>
          <w:sz w:val="28"/>
          <w:szCs w:val="28"/>
          <w:lang w:val="fr-FR"/>
        </w:rPr>
        <w:br w:type="page"/>
      </w:r>
    </w:p>
    <w:p w14:paraId="0C61F04E" w14:textId="7792617B" w:rsidR="00303B3F" w:rsidRPr="00A216C0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45B29CD3" wp14:editId="39C9C893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019300" cy="67310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3CF26" w14:textId="77777777" w:rsidR="00303B3F" w:rsidRPr="00A216C0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51EE0FFA" w14:textId="77777777" w:rsidR="00303B3F" w:rsidRPr="00A216C0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34844DFE" w14:textId="77777777" w:rsidR="00303B3F" w:rsidRPr="00A216C0" w:rsidRDefault="00303B3F" w:rsidP="00303B3F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3E0B8FD4" w14:textId="67DCC976" w:rsidR="00303B3F" w:rsidRPr="00A216C0" w:rsidRDefault="00883147" w:rsidP="00303B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A216C0">
        <w:rPr>
          <w:rFonts w:ascii="Calibri" w:hAnsi="Calibri"/>
          <w:b/>
          <w:bCs/>
          <w:lang w:val="fr-FR"/>
        </w:rPr>
        <w:t xml:space="preserve"> </w:t>
      </w:r>
      <w:r w:rsidR="00303B3F"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="00303B3F"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="00303B3F" w:rsidRPr="00A216C0">
        <w:rPr>
          <w:rFonts w:ascii="Calibri" w:hAnsi="Calibri"/>
          <w:b/>
          <w:bCs/>
          <w:lang w:val="fr-FR"/>
        </w:rPr>
        <w:t>Alberta 2022 et Mathologie, 5</w:t>
      </w:r>
      <w:r w:rsidR="00303B3F"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="00303B3F" w:rsidRPr="00A216C0">
        <w:rPr>
          <w:rFonts w:ascii="Calibri" w:hAnsi="Calibri"/>
          <w:b/>
          <w:bCs/>
          <w:lang w:val="fr-FR"/>
        </w:rPr>
        <w:t xml:space="preserve"> année</w:t>
      </w:r>
    </w:p>
    <w:p w14:paraId="450CF97E" w14:textId="5C99929A" w:rsidR="007707FE" w:rsidRPr="00AE62F2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E62F2">
        <w:rPr>
          <w:rFonts w:ascii="Calibri" w:hAnsi="Calibri" w:cs="Calibri"/>
          <w:b/>
          <w:bCs/>
          <w:lang w:val="fr-FR"/>
        </w:rPr>
        <w:t>(La mesure)</w:t>
      </w:r>
    </w:p>
    <w:p w14:paraId="1DCC1EDB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3AC8875C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39FD990F" w14:textId="1EDEDE84" w:rsidR="007707FE" w:rsidRPr="00A216C0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216C0">
        <w:rPr>
          <w:rFonts w:ascii="Calibri" w:hAnsi="Calibri"/>
          <w:sz w:val="28"/>
          <w:szCs w:val="28"/>
          <w:lang w:val="fr-FR"/>
        </w:rPr>
        <w:t>La m</w:t>
      </w:r>
      <w:r>
        <w:rPr>
          <w:rFonts w:ascii="Calibri" w:hAnsi="Calibri"/>
          <w:sz w:val="28"/>
          <w:szCs w:val="28"/>
          <w:lang w:val="fr-FR"/>
        </w:rPr>
        <w:t>esure : Les attributs tels que la longueur, l</w:t>
      </w:r>
      <w:r w:rsidR="00EB66E6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aire, le volume et l</w:t>
      </w:r>
      <w:r w:rsidR="00EB66E6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angle sont quantifiés par des mesures.</w:t>
      </w:r>
    </w:p>
    <w:p w14:paraId="50E5969C" w14:textId="77777777" w:rsidR="007707FE" w:rsidRPr="00A216C0" w:rsidRDefault="007707FE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5"/>
        <w:gridCol w:w="1832"/>
        <w:gridCol w:w="2536"/>
        <w:gridCol w:w="5497"/>
      </w:tblGrid>
      <w:tr w:rsidR="007707FE" w:rsidRPr="00525918" w14:paraId="679E72F8" w14:textId="77777777">
        <w:trPr>
          <w:trHeight w:val="557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C76D" w14:textId="341667B7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 l</w:t>
            </w:r>
            <w:r w:rsidR="00EB66E6"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aire peut-elle 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ê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 communiqué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F77705" w:rsidRPr="00A216C0">
              <w:rPr>
                <w:rFonts w:ascii="Calibri" w:hAnsi="Calibri" w:cs="Arial Unicode MS"/>
                <w:color w:val="000000"/>
                <w:u w:color="000000"/>
                <w:lang w:val="fr-FR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48225187" w14:textId="71D54094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estiment et calculent l</w:t>
            </w:r>
            <w:r w:rsidR="00EB66E6"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aire en utilisant des unités conventionnelles.</w:t>
            </w:r>
          </w:p>
        </w:tc>
      </w:tr>
      <w:tr w:rsidR="007707FE" w14:paraId="149A28DA" w14:textId="77777777">
        <w:trPr>
          <w:trHeight w:val="22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8682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1114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FCAA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DBC7" w14:textId="483B8DFD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6C663927" w14:textId="77777777">
        <w:trPr>
          <w:trHeight w:val="74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F893" w14:textId="5AB909A3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est exprimée dans les unités conventionnelles suivantes, dérivées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unités conventionnelles de longueur :</w:t>
            </w:r>
          </w:p>
          <w:p w14:paraId="0DD62740" w14:textId="77777777" w:rsidR="007707FE" w:rsidRDefault="00883147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 carrés</w:t>
            </w:r>
          </w:p>
          <w:p w14:paraId="6BAC81DD" w14:textId="77777777" w:rsidR="007707FE" w:rsidRDefault="00883147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mètres carrés</w:t>
            </w:r>
          </w:p>
          <w:p w14:paraId="53FEDD4A" w14:textId="77777777" w:rsidR="007707FE" w:rsidRDefault="00883147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kilomètres carrés.</w:t>
            </w:r>
          </w:p>
          <w:p w14:paraId="737C5033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31D9916" w14:textId="635D9FD1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centimètre carré (cm</w:t>
            </w:r>
            <w:r w:rsidRPr="00525918">
              <w:rPr>
                <w:rFonts w:ascii="Calibri" w:hAnsi="Calibri"/>
                <w:sz w:val="22"/>
                <w:szCs w:val="22"/>
                <w:shd w:val="clear" w:color="auto" w:fill="FFFFFF"/>
                <w:vertAlign w:val="superscript"/>
                <w:lang w:val="fr-FR"/>
              </w:rPr>
              <w:t>2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) est une aire équivalente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carré mesurant 1 centimètre sur 1 centimètre.</w:t>
            </w:r>
          </w:p>
          <w:p w14:paraId="21868B7B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1A1A0CA" w14:textId="6BF30E6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Un mètre carré (m</w:t>
            </w:r>
            <w:r w:rsidRPr="00525918">
              <w:rPr>
                <w:rFonts w:ascii="Calibri" w:hAnsi="Calibri"/>
                <w:sz w:val="22"/>
                <w:szCs w:val="22"/>
                <w:shd w:val="clear" w:color="auto" w:fill="FFFFFF"/>
                <w:vertAlign w:val="superscript"/>
                <w:lang w:val="fr-FR"/>
              </w:rPr>
              <w:t>2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) est une aire équivalente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carré mesurant 1 mètre sur 1 mètre.</w:t>
            </w:r>
          </w:p>
          <w:p w14:paraId="70A22B37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860C1E9" w14:textId="14E1C8F9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kilomètre carré (km</w:t>
            </w:r>
            <w:r w:rsidRPr="00525918">
              <w:rPr>
                <w:rFonts w:ascii="Calibri" w:hAnsi="Calibri"/>
                <w:sz w:val="22"/>
                <w:szCs w:val="22"/>
                <w:shd w:val="clear" w:color="auto" w:fill="FFFFFF"/>
                <w:vertAlign w:val="superscript"/>
                <w:lang w:val="fr-FR"/>
              </w:rPr>
              <w:t>2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) est une aire équivalente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carré mesurant 1 kilomètre sur 1 kilomètre.</w:t>
            </w:r>
          </w:p>
          <w:p w14:paraId="52FBD4E5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2233973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Parmi tous les rectangles ayant la même aire, le carré est celui qui a le plus petit périmètre.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A59A" w14:textId="37B5D63F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lastRenderedPageBreak/>
              <w:t>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peut être exprimée en différentes unités selon le contexte et la précision souhaitée.</w:t>
            </w:r>
          </w:p>
          <w:p w14:paraId="3C60E0F5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BA2F2F0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rectangles ayant la même aire peuvent avoir des périmètres différents.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DC84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un centimètre et un centimètre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B38F" w14:textId="65F290E8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La mesure, ensemble 1 :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 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41B74BB0" w14:textId="496BA55B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</w:t>
            </w:r>
            <w:r w:rsidR="00303B3F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="00303B3F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</w:t>
            </w:r>
            <w:r w:rsidR="00EB66E6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="00303B3F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aire</w:t>
            </w:r>
          </w:p>
          <w:p w14:paraId="3AEB353D" w14:textId="480AADD1" w:rsidR="0029326B" w:rsidRPr="00A216C0" w:rsidRDefault="0029326B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0FACA334" w14:textId="77777777">
        <w:trPr>
          <w:trHeight w:val="48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7EC3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C06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06C9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un mètre et 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1EEB" w14:textId="6FD3CD52" w:rsidR="007707FE" w:rsidRPr="00255727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61E834FF" w14:textId="77777777" w:rsidR="007707FE" w:rsidRPr="00255727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303B3F" w:rsidRPr="00255727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255727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303B3F" w:rsidRPr="00255727">
              <w:rPr>
                <w:rFonts w:ascii="Calibri" w:hAnsi="Calibri"/>
                <w:sz w:val="22"/>
                <w:szCs w:val="22"/>
                <w:lang w:val="fr-FR"/>
              </w:rPr>
              <w:t>Estimation et mesure en mètres carrés</w:t>
            </w:r>
          </w:p>
          <w:p w14:paraId="52B3A330" w14:textId="488501F7" w:rsidR="00C02F1C" w:rsidRPr="00255727" w:rsidRDefault="00C02F1C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l’aire</w:t>
            </w:r>
          </w:p>
          <w:p w14:paraId="111FE54E" w14:textId="50884B0B" w:rsidR="0029326B" w:rsidRPr="00255727" w:rsidRDefault="0029326B">
            <w:pPr>
              <w:pStyle w:val="Body"/>
              <w:rPr>
                <w:lang w:val="fr-FR"/>
              </w:rPr>
            </w:pPr>
            <w:r w:rsidRPr="00255727"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4F82FE6A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A86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5F31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CAAB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Établir un lien entre un centimètre carré et 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E33A" w14:textId="4E8AADE3" w:rsidR="007707FE" w:rsidRPr="00255727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65E666D3" w14:textId="2BA46CF7" w:rsidR="007707FE" w:rsidRPr="00255727" w:rsidRDefault="00303B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</w:t>
            </w:r>
            <w:r w:rsidR="00EB66E6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aire</w:t>
            </w:r>
          </w:p>
          <w:p w14:paraId="4DC3117E" w14:textId="5303A6B6" w:rsidR="0029326B" w:rsidRPr="00255727" w:rsidRDefault="0029326B">
            <w:pPr>
              <w:pStyle w:val="Body"/>
              <w:rPr>
                <w:lang w:val="fr-FR"/>
              </w:rPr>
            </w:pPr>
            <w:r w:rsidRPr="00255727"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2AC87C44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1B12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753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99AB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le lien entre les centimètres carrés, les mètres carrés et les kilomètres carrés.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3240" w14:textId="7D7611E8" w:rsidR="007707FE" w:rsidRPr="00255727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255727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13CC2E7E" w14:textId="419CF121" w:rsidR="007707FE" w:rsidRPr="00255727" w:rsidRDefault="00303B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</w:t>
            </w:r>
            <w:r w:rsidR="00EB66E6"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Pr="0025572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aire</w:t>
            </w:r>
          </w:p>
          <w:p w14:paraId="6054A846" w14:textId="3C7735DC" w:rsidR="000D58DC" w:rsidRPr="00255727" w:rsidRDefault="000D58DC">
            <w:pPr>
              <w:pStyle w:val="Body"/>
              <w:rPr>
                <w:lang w:val="fr-FR"/>
              </w:rPr>
            </w:pPr>
            <w:r w:rsidRPr="00255727"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204D2B86" w14:textId="77777777">
        <w:trPr>
          <w:trHeight w:val="152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19B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5EBC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3E6A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Justifier le choix des centimètres carrés, des mètres carrés ou des kilomètres carrés comme unités appropriées pour exprimer différentes aires.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6CE8" w14:textId="7E045D80" w:rsidR="007707FE" w:rsidRPr="001E0DF1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4BC4296C" w14:textId="31A5F99E" w:rsidR="007707FE" w:rsidRPr="001E0DF1" w:rsidRDefault="00303B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</w:t>
            </w:r>
            <w:r w:rsidR="00EB66E6"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aire</w:t>
            </w:r>
          </w:p>
          <w:p w14:paraId="5752D89F" w14:textId="3F75F112" w:rsidR="0069583A" w:rsidRPr="001E0DF1" w:rsidRDefault="0069583A">
            <w:pPr>
              <w:pStyle w:val="Body"/>
              <w:rPr>
                <w:lang w:val="fr-FR"/>
              </w:rPr>
            </w:pPr>
            <w:r w:rsidRPr="001E0DF1"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4C41F9E5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6C66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722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07A0" w14:textId="60299F01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Estimer une aire en la comparant avec une référence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centimètre carré ou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6D94" w14:textId="38A4F626" w:rsidR="007707FE" w:rsidRPr="001E0DF1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1E0DF1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1D45CDA6" w14:textId="77777777" w:rsidR="00303B3F" w:rsidRPr="001E0DF1" w:rsidRDefault="00303B3F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lang w:val="fr-FR"/>
              </w:rPr>
            </w:pPr>
            <w:r w:rsidRPr="001E0DF1">
              <w:rPr>
                <w:rFonts w:ascii="Calibri" w:hAnsi="Calibri"/>
                <w:sz w:val="22"/>
                <w:szCs w:val="22"/>
                <w:lang w:val="fr-FR"/>
              </w:rPr>
              <w:t>1 : Estimation et mesure en mètres carrés</w:t>
            </w:r>
            <w:r w:rsidRPr="001E0DF1">
              <w:rPr>
                <w:rFonts w:ascii="Calibri" w:hAnsi="Calibri"/>
                <w:color w:val="FF0000"/>
                <w:sz w:val="22"/>
                <w:szCs w:val="22"/>
                <w:lang w:val="fr-FR"/>
              </w:rPr>
              <w:t xml:space="preserve"> </w:t>
            </w:r>
          </w:p>
          <w:p w14:paraId="10D30E7C" w14:textId="0887A5E3" w:rsidR="007707FE" w:rsidRPr="001E0DF1" w:rsidRDefault="00303B3F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2 : </w:t>
            </w:r>
            <w:r w:rsidR="00125A1C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La r</w:t>
            </w: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elation entre les unités métriques de l</w:t>
            </w:r>
            <w:r w:rsidR="00EB66E6"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’</w:t>
            </w:r>
            <w:r w:rsidRPr="001E0DF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aire</w:t>
            </w:r>
          </w:p>
          <w:p w14:paraId="3E57E03B" w14:textId="0BDF6CEA" w:rsidR="00E91F11" w:rsidRPr="001E0DF1" w:rsidRDefault="00E91F11">
            <w:pPr>
              <w:pStyle w:val="Body"/>
              <w:rPr>
                <w:lang w:val="fr-FR"/>
              </w:rPr>
            </w:pPr>
            <w:r w:rsidRPr="001E0DF1"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0C6647C4" w14:textId="77777777">
        <w:trPr>
          <w:trHeight w:val="126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A47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BCF2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82B4" w14:textId="7373243F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Exprimer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rectangle en utilisant des unités conventionnelles en fonction de la longueur de ses côtés.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17B8" w14:textId="49D336DC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480751F4" w14:textId="77777777" w:rsidR="007707FE" w:rsidRDefault="00D15A9E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1 : Estimation et mesure en mètres carrés</w:t>
            </w:r>
            <w:r w:rsidRPr="00A216C0">
              <w:rPr>
                <w:rFonts w:ascii="Calibri" w:hAnsi="Calibri"/>
                <w:color w:val="FF0000"/>
                <w:sz w:val="22"/>
                <w:szCs w:val="22"/>
                <w:lang w:val="fr-FR"/>
              </w:rPr>
              <w:t xml:space="preserve"> </w:t>
            </w:r>
          </w:p>
          <w:p w14:paraId="4227D013" w14:textId="5BDFE604" w:rsidR="00C5176D" w:rsidRPr="00D15A9E" w:rsidRDefault="00C5176D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3174A10A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DC08" w14:textId="77777777" w:rsidR="007707FE" w:rsidRPr="00D15A9E" w:rsidRDefault="007707FE">
            <w:pPr>
              <w:rPr>
                <w:lang w:val="fr-CA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F0BA" w14:textId="77777777" w:rsidR="007707FE" w:rsidRPr="00D15A9E" w:rsidRDefault="007707FE">
            <w:pPr>
              <w:rPr>
                <w:lang w:val="fr-CA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F6E6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Comparer les périmètres de différents rectangles ayant la même aire.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9B9D" w14:textId="08605841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77CBCA3C" w14:textId="77777777" w:rsidR="007707FE" w:rsidRDefault="005A0C0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8314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>Relier le périmètre et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>aire des rectangles</w:t>
            </w:r>
          </w:p>
          <w:p w14:paraId="7EF5A980" w14:textId="5BF33977" w:rsidR="00C5176D" w:rsidRPr="00A216C0" w:rsidRDefault="00C5176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418F9339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DB1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E99D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EC19" w14:textId="6B6F4231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rectangle ayant le plus petit périmètre en fonction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aire donnée.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6089" w14:textId="2E17F5D8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4FCB3AB9" w14:textId="77777777" w:rsidR="007707FE" w:rsidRDefault="005A0C0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Relier le périmètre et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>aire des rectangles</w:t>
            </w:r>
          </w:p>
          <w:p w14:paraId="38D43F5D" w14:textId="4298B814" w:rsidR="00C5176D" w:rsidRPr="00A216C0" w:rsidRDefault="00C5176D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  <w:tr w:rsidR="007707FE" w:rsidRPr="008E5778" w14:paraId="01C26F84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D3A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FD9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FD" w14:textId="05D5E8B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impliquant le périmètre et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aire de rectangles.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6B3D" w14:textId="1882C56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La mesure, ensemble 1 : 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</w:t>
            </w:r>
            <w:r w:rsidR="00EB66E6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’</w:t>
            </w:r>
            <w:r w:rsidR="00303B3F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aire et le périmètre</w:t>
            </w:r>
          </w:p>
          <w:p w14:paraId="2AA80025" w14:textId="77777777" w:rsidR="007707FE" w:rsidRDefault="005A0C06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: Relier le périmètre et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>aire des rectangles</w:t>
            </w:r>
          </w:p>
          <w:p w14:paraId="2779ABD9" w14:textId="0A1A5D1E" w:rsidR="00C979C5" w:rsidRPr="00A216C0" w:rsidRDefault="00C979C5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4 : Approfondissement</w:t>
            </w:r>
          </w:p>
        </w:tc>
      </w:tr>
    </w:tbl>
    <w:p w14:paraId="1B3CB99A" w14:textId="77777777" w:rsidR="007707FE" w:rsidRPr="00A216C0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03A90797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0694F0A5" w14:textId="77777777" w:rsidR="007707FE" w:rsidRPr="00A216C0" w:rsidRDefault="00883147">
      <w:pPr>
        <w:pStyle w:val="Body"/>
        <w:spacing w:after="120" w:line="264" w:lineRule="auto"/>
        <w:rPr>
          <w:lang w:val="fr-FR"/>
        </w:rPr>
      </w:pPr>
      <w:r w:rsidRPr="00A216C0">
        <w:rPr>
          <w:rFonts w:ascii="Arial Unicode MS" w:hAnsi="Arial Unicode MS"/>
          <w:sz w:val="28"/>
          <w:szCs w:val="28"/>
          <w:lang w:val="fr-FR"/>
        </w:rPr>
        <w:br w:type="page"/>
      </w:r>
    </w:p>
    <w:p w14:paraId="5CBF3377" w14:textId="4F398335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0F498D79" wp14:editId="6C6B71AD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019300" cy="6731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6AD167" w14:textId="5D8194E2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2CC11450" w14:textId="77777777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3CA0F53F" w14:textId="77777777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7EAE531F" w14:textId="77777777" w:rsidR="00BD7207" w:rsidRPr="00A216C0" w:rsidRDefault="00883147" w:rsidP="00BD7207">
      <w:pPr>
        <w:pStyle w:val="Body"/>
        <w:jc w:val="center"/>
        <w:rPr>
          <w:rFonts w:ascii="Calibri" w:hAnsi="Calibri"/>
          <w:b/>
          <w:bCs/>
          <w:lang w:val="fr-FR"/>
        </w:rPr>
      </w:pPr>
      <w:r w:rsidRPr="00A216C0">
        <w:rPr>
          <w:rFonts w:ascii="Calibri" w:hAnsi="Calibri"/>
          <w:b/>
          <w:bCs/>
          <w:lang w:val="fr-FR"/>
        </w:rPr>
        <w:t xml:space="preserve"> </w:t>
      </w:r>
    </w:p>
    <w:p w14:paraId="0FEB69EF" w14:textId="6FEEF6C2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</w:p>
    <w:p w14:paraId="1AE093AE" w14:textId="554BB211" w:rsidR="007707FE" w:rsidRPr="00AE62F2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E62F2">
        <w:rPr>
          <w:rFonts w:ascii="Calibri" w:hAnsi="Calibri" w:cs="Calibri"/>
          <w:b/>
          <w:bCs/>
          <w:lang w:val="fr-FR"/>
        </w:rPr>
        <w:t>(Les suites)</w:t>
      </w:r>
    </w:p>
    <w:p w14:paraId="348E345B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4E7B5F19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6DFC2C54" w14:textId="77777777" w:rsidR="007707FE" w:rsidRPr="00A216C0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216C0">
        <w:rPr>
          <w:rFonts w:ascii="Calibri" w:hAnsi="Calibri"/>
          <w:sz w:val="28"/>
          <w:szCs w:val="28"/>
          <w:lang w:val="fr-FR"/>
        </w:rPr>
        <w:t>Les s</w:t>
      </w:r>
      <w:r>
        <w:rPr>
          <w:rFonts w:ascii="Calibri" w:hAnsi="Calibri"/>
          <w:sz w:val="28"/>
          <w:szCs w:val="28"/>
          <w:lang w:val="fr-FR"/>
        </w:rPr>
        <w:t>uites : La conscience de ré</w:t>
      </w:r>
      <w:r w:rsidRPr="00A216C0">
        <w:rPr>
          <w:rFonts w:ascii="Calibri" w:hAnsi="Calibri"/>
          <w:sz w:val="28"/>
          <w:szCs w:val="28"/>
          <w:lang w:val="fr-FR"/>
        </w:rPr>
        <w:t>gularit</w:t>
      </w:r>
      <w:r>
        <w:rPr>
          <w:rFonts w:ascii="Calibri" w:hAnsi="Calibri"/>
          <w:sz w:val="28"/>
          <w:szCs w:val="28"/>
          <w:lang w:val="fr-FR"/>
        </w:rPr>
        <w:t>és favorise la résolution des probl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mes dans différentes situations.</w:t>
      </w:r>
    </w:p>
    <w:p w14:paraId="7E3D8215" w14:textId="77777777" w:rsidR="007707FE" w:rsidRPr="00A216C0" w:rsidRDefault="007707FE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5386"/>
      </w:tblGrid>
      <w:tr w:rsidR="007707FE" w:rsidRPr="00525918" w14:paraId="07C495F2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4B4E" w14:textId="0D6D3696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la représentation d</w:t>
            </w:r>
            <w:r w:rsidR="00EB66E6"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une suite pourrait-elle fournir une compréhension du changement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57B9A38F" w14:textId="25D7542C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établissent un lien entre les termes et le rang dans une suite arithmétique.</w:t>
            </w:r>
          </w:p>
        </w:tc>
      </w:tr>
      <w:tr w:rsidR="007707FE" w14:paraId="361C701B" w14:textId="7777777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91518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0BB1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5433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0CA2" w14:textId="68D9C73A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58C6F8B8" w14:textId="77777777">
        <w:trPr>
          <w:trHeight w:val="178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79B2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table de valeurs représentant une suite arithmétique énumère le rang dans la première colonne ou rangée et le terme correspondant dans la deuxième colonne ou rangée.</w:t>
            </w:r>
          </w:p>
          <w:p w14:paraId="791AA336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DF45112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coordonnées et les points représentant une suite arithmétique dans une grille correspondent à une ligne droite.</w:t>
            </w:r>
          </w:p>
          <w:p w14:paraId="70D6DC27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DC8C258" w14:textId="2C45F1C9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expression algébrique peut décrire la relation entre les rangs et les termes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A5AE" w14:textId="0F293DD5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Chaque terme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 correspond à un nombre naturel indiquant le rang dans la suite.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37E" w14:textId="7460E3D3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Représenter la correspondance biunivoque entre les rangs et les termes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 dans une table de valeurs, et dans une grille avec des coordonnées.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7C44" w14:textId="77777777" w:rsidR="00BD7207" w:rsidRPr="00A216C0" w:rsidRDefault="00883147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A5D5E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76EE8C2E" w14:textId="138262CA" w:rsidR="007707FE" w:rsidRPr="00A216C0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Explorer les </w:t>
            </w:r>
            <w:r w:rsidR="00000E52"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71549388" w14:textId="77777777" w:rsidR="007707FE" w:rsidRDefault="00883147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2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: </w:t>
            </w:r>
            <w:r w:rsidR="00BD7207"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Explorer les </w:t>
            </w:r>
            <w:r w:rsidR="00000E52"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3884C6AF" w14:textId="13F0F797" w:rsidR="00EC7CC1" w:rsidRPr="00A216C0" w:rsidRDefault="00EC7CC1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  <w:tr w:rsidR="007707FE" w:rsidRPr="008E5778" w14:paraId="379E65C3" w14:textId="77777777">
        <w:trPr>
          <w:trHeight w:val="10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A02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EFC9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BB27" w14:textId="5E15E92A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le graphique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 comme une ligne droite.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856E" w14:textId="03A17894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1605A8E5" w14:textId="77777777" w:rsidR="00000E52" w:rsidRPr="00A216C0" w:rsidRDefault="00000E52" w:rsidP="00000E5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1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419732BB" w14:textId="77777777" w:rsidR="007707FE" w:rsidRDefault="00000E52" w:rsidP="00000E5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2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771339D4" w14:textId="60820AD2" w:rsidR="00EC7CC1" w:rsidRPr="00A216C0" w:rsidRDefault="00EC7CC1" w:rsidP="00000E52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  <w:tr w:rsidR="007707FE" w:rsidRPr="008E5778" w14:paraId="005B2CB0" w14:textId="77777777">
        <w:trPr>
          <w:trHeight w:val="15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CB78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AE6F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AB1E" w14:textId="2D9BFD28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Décrire une règle, en se limitant à une (1) opération, qui exprime la correspondance entre les rangs et les termes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9316" w14:textId="3964E9C5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7BFEB71C" w14:textId="77777777" w:rsidR="00000E52" w:rsidRPr="00A216C0" w:rsidRDefault="00000E52" w:rsidP="00000E5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1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4B161BD4" w14:textId="77777777" w:rsidR="007707FE" w:rsidRDefault="00000E52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2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5019944D" w14:textId="2A36725A" w:rsidR="00B55761" w:rsidRPr="0082489E" w:rsidRDefault="00B55761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  <w:tr w:rsidR="007707FE" w:rsidRPr="008E5778" w14:paraId="148ED536" w14:textId="77777777">
        <w:trPr>
          <w:trHeight w:val="178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FFD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21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EE3A" w14:textId="798E07F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Écrire une expression algébrique, en se limitant à une (1) opération, qui représente la correspondance entre les rangs et les termes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15AB" w14:textId="2765834A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6A068DA1" w14:textId="77777777" w:rsidR="007479FF" w:rsidRPr="00A216C0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1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18744EE7" w14:textId="77777777" w:rsidR="007479FF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2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42501051" w14:textId="4103BF99" w:rsidR="007707FE" w:rsidRPr="00A216C0" w:rsidRDefault="007479FF" w:rsidP="007479FF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  <w:tr w:rsidR="007707FE" w:rsidRPr="008E5778" w14:paraId="082662EA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2DAB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C3A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936D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le terme manquant dans une suite arithmétique qui correspond à un rang donné.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6C54" w14:textId="1898D2EC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147B26DD" w14:textId="77777777" w:rsidR="007479FF" w:rsidRPr="00A216C0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1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538E9A11" w14:textId="77777777" w:rsidR="007479FF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2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357C99D5" w14:textId="20B95758" w:rsidR="007707FE" w:rsidRPr="00A216C0" w:rsidRDefault="007479FF" w:rsidP="007479FF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  <w:tr w:rsidR="007707FE" w:rsidRPr="008E5778" w14:paraId="1D2AF223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590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B628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1636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Résoudre des problèmes impliquant 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1538" w14:textId="73174A3F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Les suites, ensemble 1 : </w:t>
            </w:r>
            <w:r w:rsidR="00BD7207"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Les régularités et les relations</w:t>
            </w:r>
          </w:p>
          <w:p w14:paraId="3BD7E300" w14:textId="77777777" w:rsidR="007479FF" w:rsidRPr="00A216C0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1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imagées</w:t>
            </w:r>
          </w:p>
          <w:p w14:paraId="642C41DA" w14:textId="77777777" w:rsidR="007479FF" w:rsidRDefault="007479FF" w:rsidP="007479FF">
            <w:pPr>
              <w:pStyle w:val="Body"/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 xml:space="preserve">2 : Explorer les </w:t>
            </w:r>
            <w:r>
              <w:rPr>
                <w:rFonts w:ascii="Calibri" w:hAnsi="Calibri"/>
                <w:sz w:val="22"/>
                <w:szCs w:val="22"/>
                <w:lang w:val="fr-FR"/>
              </w:rPr>
              <w:t>suites arithmétiques</w:t>
            </w:r>
          </w:p>
          <w:p w14:paraId="604DA11E" w14:textId="10E73F1C" w:rsidR="007707FE" w:rsidRPr="00A216C0" w:rsidRDefault="007479FF" w:rsidP="007479FF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 : Approfondissement</w:t>
            </w:r>
          </w:p>
        </w:tc>
      </w:tr>
    </w:tbl>
    <w:p w14:paraId="1397F452" w14:textId="77777777" w:rsidR="007707FE" w:rsidRPr="00A216C0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4784ABD4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47C0CD24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4A8AB1D9" w14:textId="77777777" w:rsidR="007707FE" w:rsidRPr="00A216C0" w:rsidRDefault="007707FE">
      <w:pPr>
        <w:pStyle w:val="Body"/>
        <w:spacing w:after="120" w:line="264" w:lineRule="auto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p w14:paraId="45D5AE85" w14:textId="77777777" w:rsidR="007707FE" w:rsidRPr="00A216C0" w:rsidRDefault="00883147">
      <w:pPr>
        <w:pStyle w:val="Body"/>
        <w:spacing w:after="120" w:line="264" w:lineRule="auto"/>
        <w:rPr>
          <w:lang w:val="fr-FR"/>
        </w:rPr>
      </w:pPr>
      <w:r w:rsidRPr="00A216C0">
        <w:rPr>
          <w:rFonts w:ascii="Arial Unicode MS" w:hAnsi="Arial Unicode MS"/>
          <w:sz w:val="28"/>
          <w:szCs w:val="28"/>
          <w:lang w:val="fr-FR"/>
        </w:rPr>
        <w:br w:type="page"/>
      </w:r>
    </w:p>
    <w:p w14:paraId="06C7879D" w14:textId="21ED1651" w:rsidR="00BD7207" w:rsidRPr="00A216C0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326FECED" wp14:editId="1F7DD61A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019300" cy="6731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BC6A6" w14:textId="35A1F97E" w:rsidR="00BD7207" w:rsidRPr="00A216C0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2D0BAD98" w14:textId="77777777" w:rsidR="00BD7207" w:rsidRPr="00A216C0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4E8E5CDB" w14:textId="77777777" w:rsidR="00BD7207" w:rsidRPr="00A216C0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  <w:lang w:val="fr-FR"/>
        </w:rPr>
      </w:pPr>
    </w:p>
    <w:p w14:paraId="358EDF7F" w14:textId="77777777" w:rsidR="00BD7207" w:rsidRPr="00A216C0" w:rsidRDefault="00BD7207">
      <w:pPr>
        <w:pStyle w:val="Body"/>
        <w:jc w:val="center"/>
        <w:rPr>
          <w:rFonts w:ascii="Calibri" w:hAnsi="Calibri"/>
          <w:b/>
          <w:bCs/>
          <w:lang w:val="fr-FR"/>
        </w:rPr>
      </w:pPr>
    </w:p>
    <w:p w14:paraId="35B472D5" w14:textId="059B1A66" w:rsidR="00BD7207" w:rsidRPr="00A216C0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</w:p>
    <w:p w14:paraId="3194F23E" w14:textId="623A2B79" w:rsidR="007707FE" w:rsidRPr="00AE62F2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E62F2">
        <w:rPr>
          <w:rFonts w:ascii="Calibri" w:hAnsi="Calibri" w:cs="Calibri"/>
          <w:b/>
          <w:bCs/>
          <w:lang w:val="fr-FR"/>
        </w:rPr>
        <w:t>(L</w:t>
      </w:r>
      <w:r w:rsidR="00FD6037">
        <w:rPr>
          <w:rFonts w:ascii="Calibri" w:hAnsi="Calibri" w:cs="Calibri"/>
          <w:b/>
          <w:bCs/>
          <w:lang w:val="fr-FR"/>
        </w:rPr>
        <w:t>es</w:t>
      </w:r>
      <w:r w:rsidRPr="00AE62F2">
        <w:rPr>
          <w:rFonts w:ascii="Calibri" w:hAnsi="Calibri" w:cs="Calibri"/>
          <w:b/>
          <w:bCs/>
          <w:lang w:val="fr-FR"/>
        </w:rPr>
        <w:t xml:space="preserve"> statistique</w:t>
      </w:r>
      <w:r w:rsidR="00FD6037">
        <w:rPr>
          <w:rFonts w:ascii="Calibri" w:hAnsi="Calibri" w:cs="Calibri"/>
          <w:b/>
          <w:bCs/>
          <w:lang w:val="fr-FR"/>
        </w:rPr>
        <w:t>s</w:t>
      </w:r>
      <w:r w:rsidRPr="00AE62F2">
        <w:rPr>
          <w:rFonts w:ascii="Calibri" w:hAnsi="Calibri" w:cs="Calibri"/>
          <w:b/>
          <w:bCs/>
          <w:lang w:val="fr-FR"/>
        </w:rPr>
        <w:t>)</w:t>
      </w:r>
    </w:p>
    <w:p w14:paraId="3A1E0AC4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2D8FDDAB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0337A225" w14:textId="6CA2A5BC" w:rsidR="007707FE" w:rsidRPr="00A216C0" w:rsidRDefault="00883147">
      <w:pPr>
        <w:pStyle w:val="Body"/>
        <w:rPr>
          <w:rFonts w:ascii="Calibri" w:eastAsia="Calibri" w:hAnsi="Calibri" w:cs="Calibri"/>
          <w:sz w:val="28"/>
          <w:szCs w:val="28"/>
          <w:lang w:val="fr-FR"/>
        </w:rPr>
      </w:pPr>
      <w:r w:rsidRPr="00A216C0">
        <w:rPr>
          <w:rFonts w:ascii="Calibri" w:hAnsi="Calibri"/>
          <w:sz w:val="28"/>
          <w:szCs w:val="28"/>
          <w:lang w:val="fr-FR"/>
        </w:rPr>
        <w:t>Les s</w:t>
      </w:r>
      <w:r>
        <w:rPr>
          <w:rFonts w:ascii="Calibri" w:hAnsi="Calibri"/>
          <w:sz w:val="28"/>
          <w:szCs w:val="28"/>
          <w:lang w:val="fr-FR"/>
        </w:rPr>
        <w:t>tatistique</w:t>
      </w:r>
      <w:r w:rsidR="00FD6037">
        <w:rPr>
          <w:rFonts w:ascii="Calibri" w:hAnsi="Calibri"/>
          <w:sz w:val="28"/>
          <w:szCs w:val="28"/>
          <w:lang w:val="fr-FR"/>
        </w:rPr>
        <w:t>s</w:t>
      </w:r>
      <w:r>
        <w:rPr>
          <w:rFonts w:ascii="Calibri" w:hAnsi="Calibri"/>
          <w:sz w:val="28"/>
          <w:szCs w:val="28"/>
          <w:lang w:val="fr-FR"/>
        </w:rPr>
        <w:t xml:space="preserve"> : La science de la collecte, de l</w:t>
      </w:r>
      <w:r w:rsidR="00EB66E6"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analyse, de la visualisation et de l</w:t>
      </w:r>
      <w:r w:rsidR="00EB66E6">
        <w:rPr>
          <w:rFonts w:ascii="Calibri" w:hAnsi="Calibri"/>
          <w:sz w:val="28"/>
          <w:szCs w:val="28"/>
          <w:rtl/>
        </w:rPr>
        <w:t>’</w:t>
      </w:r>
      <w:r w:rsidRPr="00A216C0">
        <w:rPr>
          <w:rFonts w:ascii="Calibri" w:hAnsi="Calibri"/>
          <w:sz w:val="28"/>
          <w:szCs w:val="28"/>
          <w:lang w:val="fr-FR"/>
        </w:rPr>
        <w:t>interpr</w:t>
      </w:r>
      <w:r>
        <w:rPr>
          <w:rFonts w:ascii="Calibri" w:hAnsi="Calibri"/>
          <w:sz w:val="28"/>
          <w:szCs w:val="28"/>
          <w:lang w:val="fr-FR"/>
        </w:rPr>
        <w:t>étation de données peut éclairer la compréhension et la prise de dé</w:t>
      </w:r>
      <w:r>
        <w:rPr>
          <w:rFonts w:ascii="Calibri" w:hAnsi="Calibri"/>
          <w:sz w:val="28"/>
          <w:szCs w:val="28"/>
          <w:lang w:val="it-IT"/>
        </w:rPr>
        <w:t>cision.</w:t>
      </w:r>
    </w:p>
    <w:p w14:paraId="085421B0" w14:textId="77777777" w:rsidR="007707FE" w:rsidRPr="00A216C0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5386"/>
      </w:tblGrid>
      <w:tr w:rsidR="007707FE" w:rsidRPr="00525918" w14:paraId="464D143C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11EB" w14:textId="06819921" w:rsidR="007707FE" w:rsidRPr="00A216C0" w:rsidRDefault="00883147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Comment la fréquence pourrait-elle donner un sens aux donné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</w:t>
            </w:r>
            <w:r w:rsidR="00F77705" w:rsidRPr="00A216C0">
              <w:rPr>
                <w:rFonts w:ascii="Calibri" w:hAnsi="Calibri" w:cs="Arial Unicode MS"/>
                <w:color w:val="000000"/>
                <w:u w:color="000000"/>
                <w:lang w:val="fr-FR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0AC51897" w14:textId="7EA9B363" w:rsidR="007707FE" w:rsidRPr="00A216C0" w:rsidRDefault="00883147">
            <w:pPr>
              <w:rPr>
                <w:lang w:val="fr-FR"/>
              </w:rPr>
            </w:pP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 w:rsidRPr="00A216C0"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 w:rsidR="00EB66E6"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analysent la fréquence dans les données caté</w:t>
            </w:r>
            <w:r w:rsidRPr="00A216C0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gorielles.</w:t>
            </w:r>
          </w:p>
        </w:tc>
      </w:tr>
      <w:tr w:rsidR="007707FE" w14:paraId="1303363A" w14:textId="7777777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2CE9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A00A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7EB8" w14:textId="77777777" w:rsidR="007707FE" w:rsidRDefault="00883147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1F94" w14:textId="3BAE778E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8E5778" w14:paraId="55071CFC" w14:textId="77777777">
        <w:trPr>
          <w:trHeight w:val="100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1127" w14:textId="53E99AA6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fréquence peut être comparée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catégorie à l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autre pour répondre à des questions statistiques.</w:t>
            </w:r>
          </w:p>
          <w:p w14:paraId="37530D50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832918E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 mode est la catégorie avec la plus grande fréquence.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9FBF" w14:textId="508A5898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fréquence est un dénombrement de données catégorisées, mais elle n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est pas la valeur des données elle-même.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2DD6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Examiner les données catégorisées dans des tableaux et des graphiques.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6793" w14:textId="77777777" w:rsidR="007707FE" w:rsidRPr="001C0BD1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53B43D8E" w14:textId="3134FCB2" w:rsidR="007707FE" w:rsidRPr="001C0BD1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</w:t>
            </w:r>
            <w:r w:rsidR="00BD7207"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: </w:t>
            </w:r>
            <w:r w:rsidR="00BD7207"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Explorer la fréquence des données</w:t>
            </w:r>
          </w:p>
          <w:p w14:paraId="083EC3CE" w14:textId="77777777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4</w:t>
            </w:r>
            <w:r w:rsidR="00BD7207"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: </w:t>
            </w:r>
            <w:r w:rsidR="00BD7207"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Interpréter les données</w:t>
            </w:r>
          </w:p>
          <w:p w14:paraId="44AA518B" w14:textId="52592335" w:rsidR="008378D9" w:rsidRPr="001C0BD1" w:rsidRDefault="008378D9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8E5778" w14:paraId="694DD1D7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C113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9AFD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D8BD" w14:textId="4BB3C122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Déterminer la fréquence pour chaque catégorie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 ensemble de données en comptant les points de données individuels.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BC07" w14:textId="77777777" w:rsidR="007707FE" w:rsidRPr="001C0BD1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2117E400" w14:textId="77777777" w:rsidR="00BD7207" w:rsidRPr="001C0BD1" w:rsidRDefault="00BD7207" w:rsidP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 : Explorer la fréquence des données</w:t>
            </w:r>
          </w:p>
          <w:p w14:paraId="673E9A5D" w14:textId="77777777" w:rsidR="007707FE" w:rsidRDefault="00BD7207" w:rsidP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4 : Interpréter les données</w:t>
            </w:r>
          </w:p>
          <w:p w14:paraId="0F31170C" w14:textId="67B4C357" w:rsidR="008378D9" w:rsidRPr="001C0BD1" w:rsidRDefault="008378D9" w:rsidP="00BD7207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525918" w14:paraId="3DAF349C" w14:textId="77777777">
        <w:trPr>
          <w:trHeight w:val="74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24EE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BA0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1973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Repérer le mode dans différentes représentations de 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1D22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0749DD48" w14:textId="77777777" w:rsidR="007707FE" w:rsidRDefault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686B3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 : Explorer la fréquence des données</w:t>
            </w:r>
          </w:p>
          <w:p w14:paraId="2AA9585A" w14:textId="37BABF97" w:rsidR="00BE11C0" w:rsidRPr="00A216C0" w:rsidRDefault="00BE11C0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525918" w14:paraId="1D6F221E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1C31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3D45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661F" w14:textId="1A13CB82" w:rsidR="007707FE" w:rsidRPr="00A216C0" w:rsidRDefault="00D65069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Reconna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  <w:lang w:val="fr-FR"/>
              </w:rPr>
              <w:t>î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tre </w:t>
            </w:r>
            <w:r w:rsidR="00883147"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des ensembles de données sans mode, avec un mode ou avec plusieurs modes.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7605" w14:textId="77777777" w:rsidR="007707FE" w:rsidRPr="001C0BD1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179802AF" w14:textId="77777777" w:rsidR="007707FE" w:rsidRDefault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 : Explorer la fréquence des données</w:t>
            </w:r>
          </w:p>
          <w:p w14:paraId="064197F4" w14:textId="3DAB9FDB" w:rsidR="00B84D12" w:rsidRPr="001C0BD1" w:rsidRDefault="00B84D12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8E5778" w14:paraId="261B01CB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8E66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AD0F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CF4C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Justifier les réponses possibles à une question statistique en utilisant le mode.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6EF4" w14:textId="77777777" w:rsidR="007707FE" w:rsidRPr="001C0BD1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641F6E64" w14:textId="77777777" w:rsidR="00BD7207" w:rsidRPr="001C0BD1" w:rsidRDefault="00BD7207" w:rsidP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 : Explorer la fréquence des données</w:t>
            </w:r>
          </w:p>
          <w:p w14:paraId="37EA658B" w14:textId="77777777" w:rsidR="007707FE" w:rsidRDefault="00BD7207" w:rsidP="00BD720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1C0BD1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4 : Interpréter les données</w:t>
            </w:r>
          </w:p>
          <w:p w14:paraId="22C9785B" w14:textId="364663FB" w:rsidR="00531AD1" w:rsidRPr="001C0BD1" w:rsidRDefault="00531AD1" w:rsidP="00BD7207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8E5778" w14:paraId="57C9E9EA" w14:textId="77777777" w:rsidTr="00EF1B78">
        <w:trPr>
          <w:trHeight w:val="1388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8E34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données peuvent être recueillies en posant des questions ouvertes et des questions fermées.</w:t>
            </w:r>
          </w:p>
          <w:p w14:paraId="7CFC4956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5967089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questions fermées fournissent une liste de réponses possibles parmi lesquelles choisir.</w:t>
            </w:r>
          </w:p>
          <w:p w14:paraId="27682132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0CE4484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questions ouvertes permettent toute réponse. Les réponses peuvent être catégorisées de différentes manières.</w:t>
            </w:r>
          </w:p>
          <w:p w14:paraId="6427757C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58D307B6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Les représentations de la fréquence comprennent les :</w:t>
            </w:r>
          </w:p>
          <w:p w14:paraId="32DBC003" w14:textId="77777777" w:rsidR="007707FE" w:rsidRDefault="00883147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à bandes</w:t>
            </w:r>
          </w:p>
          <w:p w14:paraId="33620656" w14:textId="77777777" w:rsidR="007707FE" w:rsidRDefault="00883147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par points</w:t>
            </w:r>
          </w:p>
          <w:p w14:paraId="5299E383" w14:textId="77777777" w:rsidR="007707FE" w:rsidRPr="00A216C0" w:rsidRDefault="00883147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diagramme à tiges et à feuilles.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035C" w14:textId="40AB8AE2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fréquence peut être un dénombrement des réponses catégorisées d</w:t>
            </w:r>
            <w:r w:rsidR="00EB66E6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une question.</w:t>
            </w:r>
          </w:p>
          <w:p w14:paraId="1F1FDA68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240A9688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fréquence peut être utilisée pour résumer des données.</w:t>
            </w:r>
          </w:p>
          <w:p w14:paraId="453DB593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6B6B9DE5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La fréquence peut être représentée sous différentes formes.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3DB3" w14:textId="77777777" w:rsidR="007707FE" w:rsidRPr="00A216C0" w:rsidRDefault="00883147">
            <w:pPr>
              <w:pStyle w:val="Body"/>
              <w:rPr>
                <w:spacing w:val="-8"/>
                <w:lang w:val="fr-FR"/>
              </w:rPr>
            </w:pPr>
            <w:r w:rsidRPr="00A216C0">
              <w:rPr>
                <w:rFonts w:ascii="Calibri" w:hAnsi="Calibri"/>
                <w:spacing w:val="-8"/>
                <w:sz w:val="22"/>
                <w:szCs w:val="22"/>
                <w:shd w:val="clear" w:color="auto" w:fill="FFFFFF"/>
                <w:lang w:val="fr-FR"/>
              </w:rPr>
              <w:t>Discuter de catégories potentielles pour les questions ouvertes et les questions fermées par rapport à la même question statistique.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B7E5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6AEC5280" w14:textId="77777777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1</w:t>
            </w:r>
            <w:r w:rsidR="00BD7207"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: </w:t>
            </w:r>
            <w:r w:rsidR="000914EE"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Formuler des questions pour la collecte de données</w:t>
            </w:r>
          </w:p>
          <w:p w14:paraId="67D7AB0C" w14:textId="0725F868" w:rsidR="00FA5332" w:rsidRPr="00A216C0" w:rsidRDefault="00FA5332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8E5778" w14:paraId="4D8D1FE0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7D4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75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7106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Formuler des questions fermées afin de recueillir des données pour répondre à une question statistique.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ED17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5476EE82" w14:textId="77777777" w:rsidR="007707FE" w:rsidRDefault="000914EE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1 : Formuler des questions pour la collecte de données</w:t>
            </w:r>
          </w:p>
          <w:p w14:paraId="4DA85336" w14:textId="71A8E031" w:rsidR="00FA5332" w:rsidRPr="00A216C0" w:rsidRDefault="00FA5332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8E5778" w14:paraId="6C4E8AB4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A56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14EA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21F5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Catégoriser les données recueillies en utilisant des questions fermées.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A2C0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01872F65" w14:textId="77777777" w:rsidR="007707FE" w:rsidRDefault="000914EE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1 : Formuler des questions pour la collecte de données</w:t>
            </w:r>
          </w:p>
          <w:p w14:paraId="1B036536" w14:textId="3A31D430" w:rsidR="00FA5332" w:rsidRPr="00A216C0" w:rsidRDefault="00FA5332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:rsidRPr="00525918" w14:paraId="4E02BE49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FD2D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5C78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5F7B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>Organiser le dénombrement de données catégorisées dans un tableau des fréquences.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BD22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5DD3C69D" w14:textId="77777777" w:rsidR="00F7447A" w:rsidRDefault="00F7447A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0914EE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1 : Formuler des questions pour la collecte de données</w:t>
            </w:r>
            <w:r w:rsidRPr="009024B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</w:p>
          <w:p w14:paraId="02B88ED5" w14:textId="77777777" w:rsidR="007707FE" w:rsidRDefault="00EF1B78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9024B8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 : Explorer la fréquence des données</w:t>
            </w:r>
          </w:p>
          <w:p w14:paraId="6437DC13" w14:textId="7D4C4436" w:rsidR="0030712D" w:rsidRPr="00A216C0" w:rsidRDefault="0030712D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  <w:tr w:rsidR="007707FE" w14:paraId="34E4E9D4" w14:textId="77777777" w:rsidTr="00EF1B78">
        <w:trPr>
          <w:trHeight w:val="107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DA3F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9A07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AAAE" w14:textId="77777777" w:rsidR="007707FE" w:rsidRPr="00A216C0" w:rsidRDefault="00883147">
            <w:pPr>
              <w:pStyle w:val="Body"/>
              <w:rPr>
                <w:spacing w:val="-10"/>
                <w:lang w:val="fr-FR"/>
              </w:rPr>
            </w:pPr>
            <w:r w:rsidRPr="00A216C0">
              <w:rPr>
                <w:rFonts w:ascii="Calibri" w:hAnsi="Calibri"/>
                <w:spacing w:val="-10"/>
                <w:sz w:val="22"/>
                <w:szCs w:val="22"/>
                <w:shd w:val="clear" w:color="auto" w:fill="FFFFFF"/>
                <w:lang w:val="fr-FR"/>
              </w:rPr>
              <w:t>Créer différentes représentations de données, y compris avec de la technologie, pour interpréter la fréquence.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8829" w14:textId="77777777" w:rsidR="007707FE" w:rsidRPr="00E26A21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fr-FR"/>
              </w:rPr>
            </w:pPr>
            <w:r w:rsidRPr="00E26A21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fr-FR"/>
              </w:rPr>
              <w:t>Le traitement des données, ensemble 1 : Le traitement des données</w:t>
            </w:r>
          </w:p>
          <w:p w14:paraId="0617C60A" w14:textId="77777777" w:rsidR="007707FE" w:rsidRDefault="00883147">
            <w:pPr>
              <w:pStyle w:val="Body"/>
              <w:rPr>
                <w:rFonts w:ascii="Calibri" w:hAnsi="Calibri"/>
                <w:color w:val="auto"/>
                <w:sz w:val="22"/>
                <w:szCs w:val="22"/>
              </w:rPr>
            </w:pPr>
            <w:r w:rsidRPr="00E26A21">
              <w:rPr>
                <w:rFonts w:ascii="Calibri" w:hAnsi="Calibri"/>
                <w:color w:val="auto"/>
                <w:sz w:val="22"/>
                <w:szCs w:val="22"/>
              </w:rPr>
              <w:t>3</w:t>
            </w:r>
            <w:r w:rsidR="00EF1B78" w:rsidRPr="00E26A21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E26A21">
              <w:rPr>
                <w:rFonts w:ascii="Calibri" w:hAnsi="Calibri"/>
                <w:color w:val="auto"/>
                <w:sz w:val="22"/>
                <w:szCs w:val="22"/>
              </w:rPr>
              <w:t xml:space="preserve">: </w:t>
            </w:r>
            <w:r w:rsidR="00EF1B78" w:rsidRPr="00E26A21">
              <w:rPr>
                <w:rFonts w:ascii="Calibri" w:hAnsi="Calibri"/>
                <w:color w:val="auto"/>
                <w:sz w:val="22"/>
                <w:szCs w:val="22"/>
              </w:rPr>
              <w:t>Représenter les données</w:t>
            </w:r>
          </w:p>
          <w:p w14:paraId="35AC7A84" w14:textId="59152980" w:rsidR="00E06575" w:rsidRPr="00E26A21" w:rsidRDefault="00E06575">
            <w:pPr>
              <w:pStyle w:val="Body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5 : Approfondissement</w:t>
            </w:r>
          </w:p>
        </w:tc>
      </w:tr>
    </w:tbl>
    <w:p w14:paraId="26288D96" w14:textId="08BB4A76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3EB634DB" wp14:editId="5337881F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2019300" cy="67310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98C77" w14:textId="45934B76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0517E8F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41D4A41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5981554D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221377B" w14:textId="31E945BC" w:rsidR="00EF1B78" w:rsidRPr="00A216C0" w:rsidRDefault="00883147" w:rsidP="00EF1B78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A216C0">
        <w:rPr>
          <w:rFonts w:ascii="Calibri" w:hAnsi="Calibri"/>
          <w:b/>
          <w:bCs/>
          <w:lang w:val="fr-FR"/>
        </w:rPr>
        <w:t xml:space="preserve"> </w:t>
      </w:r>
      <w:r w:rsidR="00EF1B78" w:rsidRPr="00A216C0">
        <w:rPr>
          <w:rFonts w:ascii="Calibri" w:hAnsi="Calibri"/>
          <w:b/>
          <w:bCs/>
          <w:lang w:val="fr-FR"/>
        </w:rPr>
        <w:t>Corrélation entre le programme d</w:t>
      </w:r>
      <w:r w:rsidR="00EB66E6">
        <w:rPr>
          <w:rFonts w:ascii="Calibri" w:hAnsi="Calibri"/>
          <w:b/>
          <w:bCs/>
          <w:lang w:val="fr-FR"/>
        </w:rPr>
        <w:t>’</w:t>
      </w:r>
      <w:r w:rsidR="00EF1B78" w:rsidRPr="00A216C0">
        <w:rPr>
          <w:rFonts w:ascii="Calibri" w:hAnsi="Calibri"/>
          <w:b/>
          <w:bCs/>
          <w:lang w:val="fr-FR"/>
        </w:rPr>
        <w:t>études de l</w:t>
      </w:r>
      <w:r w:rsidR="00EB66E6">
        <w:rPr>
          <w:rFonts w:ascii="Calibri" w:hAnsi="Calibri"/>
          <w:b/>
          <w:bCs/>
          <w:lang w:val="fr-FR"/>
        </w:rPr>
        <w:t>’</w:t>
      </w:r>
      <w:r w:rsidR="00EF1B78" w:rsidRPr="00A216C0">
        <w:rPr>
          <w:rFonts w:ascii="Calibri" w:hAnsi="Calibri"/>
          <w:b/>
          <w:bCs/>
          <w:lang w:val="fr-FR"/>
        </w:rPr>
        <w:t>Alberta 2022 et Mathologie, 5</w:t>
      </w:r>
      <w:r w:rsidR="00EF1B78"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="00EF1B78" w:rsidRPr="00A216C0">
        <w:rPr>
          <w:rFonts w:ascii="Calibri" w:hAnsi="Calibri"/>
          <w:b/>
          <w:bCs/>
          <w:lang w:val="fr-FR"/>
        </w:rPr>
        <w:t xml:space="preserve"> année</w:t>
      </w:r>
    </w:p>
    <w:p w14:paraId="453C3C4A" w14:textId="6F5A282C" w:rsidR="007707FE" w:rsidRPr="00AE62F2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E62F2">
        <w:rPr>
          <w:rFonts w:ascii="Calibri" w:hAnsi="Calibri" w:cs="Calibri"/>
          <w:b/>
          <w:bCs/>
          <w:lang w:val="fr-FR"/>
        </w:rPr>
        <w:t>(La littératie financière)</w:t>
      </w:r>
    </w:p>
    <w:p w14:paraId="32E1B561" w14:textId="77777777" w:rsidR="007707FE" w:rsidRPr="00ED6341" w:rsidRDefault="007707FE">
      <w:pPr>
        <w:pStyle w:val="Body"/>
        <w:rPr>
          <w:rFonts w:ascii="Calibri" w:eastAsia="Calibri" w:hAnsi="Calibri" w:cs="Calibri"/>
          <w:b/>
          <w:bCs/>
          <w:lang w:val="fr-FR"/>
        </w:rPr>
      </w:pPr>
    </w:p>
    <w:p w14:paraId="17F8238E" w14:textId="77777777" w:rsidR="007707FE" w:rsidRPr="00A216C0" w:rsidRDefault="00883147">
      <w:pPr>
        <w:pStyle w:val="Body"/>
        <w:rPr>
          <w:rFonts w:ascii="Calibri" w:eastAsia="Calibri" w:hAnsi="Calibri" w:cs="Calibri"/>
          <w:b/>
          <w:bCs/>
          <w:sz w:val="28"/>
          <w:szCs w:val="28"/>
          <w:lang w:val="fr-FR"/>
        </w:rPr>
      </w:pPr>
      <w:r w:rsidRPr="00A216C0">
        <w:rPr>
          <w:rFonts w:ascii="Calibri" w:hAnsi="Calibri"/>
          <w:b/>
          <w:bCs/>
          <w:sz w:val="28"/>
          <w:szCs w:val="28"/>
          <w:lang w:val="fr-FR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 w:rsidRPr="00A216C0">
        <w:rPr>
          <w:rFonts w:ascii="Calibri" w:hAnsi="Calibri"/>
          <w:b/>
          <w:bCs/>
          <w:sz w:val="28"/>
          <w:szCs w:val="28"/>
          <w:lang w:val="fr-FR"/>
        </w:rPr>
        <w:t xml:space="preserve"> :</w:t>
      </w:r>
    </w:p>
    <w:p w14:paraId="2578C5D8" w14:textId="77777777" w:rsidR="007707FE" w:rsidRDefault="00883147">
      <w:pPr>
        <w:pStyle w:val="Body"/>
        <w:rPr>
          <w:rFonts w:ascii="Calibri" w:hAnsi="Calibri"/>
          <w:sz w:val="28"/>
          <w:szCs w:val="28"/>
          <w:lang w:val="pt-PT"/>
        </w:rPr>
      </w:pPr>
      <w:r w:rsidRPr="00A216C0">
        <w:rPr>
          <w:rFonts w:ascii="Calibri" w:hAnsi="Calibri"/>
          <w:sz w:val="28"/>
          <w:szCs w:val="28"/>
          <w:lang w:val="fr-FR"/>
        </w:rPr>
        <w:t>La litt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nl-NL"/>
        </w:rPr>
        <w:t>ratie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 : La prise de décisions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res éclairée contribue au bien</w:t>
      </w:r>
      <w:r w:rsidRPr="00A216C0">
        <w:rPr>
          <w:rFonts w:ascii="Calibri" w:hAnsi="Calibri"/>
          <w:sz w:val="28"/>
          <w:szCs w:val="28"/>
          <w:lang w:val="fr-FR"/>
        </w:rPr>
        <w:t>ê</w:t>
      </w:r>
      <w:r>
        <w:rPr>
          <w:rFonts w:ascii="Calibri" w:hAnsi="Calibri"/>
          <w:sz w:val="28"/>
          <w:szCs w:val="28"/>
          <w:lang w:val="fr-FR"/>
        </w:rPr>
        <w:t>tre des personnes, des groupes et des communauté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4AC259BF" w14:textId="77777777" w:rsidR="00D9263D" w:rsidRPr="00A216C0" w:rsidRDefault="00D9263D">
      <w:pPr>
        <w:pStyle w:val="Body"/>
        <w:rPr>
          <w:rFonts w:ascii="Calibri" w:eastAsia="Calibri" w:hAnsi="Calibri" w:cs="Calibri"/>
          <w:lang w:val="fr-FR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2268"/>
        <w:gridCol w:w="3543"/>
      </w:tblGrid>
      <w:tr w:rsidR="007707FE" w:rsidRPr="00525918" w14:paraId="4687EB7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BF58" w14:textId="34DC4781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A216C0">
              <w:rPr>
                <w:rFonts w:ascii="Calibri" w:hAnsi="Calibri"/>
                <w:b/>
                <w:bCs/>
                <w:lang w:val="fr-FR"/>
              </w:rPr>
              <w:t xml:space="preserve">Question directrice : </w:t>
            </w:r>
            <w:r w:rsidRPr="00A216C0">
              <w:rPr>
                <w:rFonts w:ascii="Calibri" w:hAnsi="Calibri"/>
                <w:lang w:val="fr-FR"/>
              </w:rPr>
              <w:t>De quelle manière les objectifs financiers peuvent-ils être soutenus</w:t>
            </w:r>
            <w:r w:rsidR="00F77705" w:rsidRPr="00A216C0">
              <w:rPr>
                <w:rFonts w:ascii="Calibri" w:hAnsi="Calibri"/>
                <w:lang w:val="fr-FR"/>
              </w:rPr>
              <w:t xml:space="preserve"> </w:t>
            </w:r>
            <w:r w:rsidRPr="00A216C0">
              <w:rPr>
                <w:rFonts w:ascii="Calibri" w:hAnsi="Calibri"/>
                <w:lang w:val="fr-FR"/>
              </w:rPr>
              <w:t>?</w:t>
            </w:r>
          </w:p>
          <w:p w14:paraId="3F9B5E92" w14:textId="7099C68B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b/>
                <w:bCs/>
                <w:lang w:val="fr-FR"/>
              </w:rPr>
              <w:t>Résultat d</w:t>
            </w:r>
            <w:r w:rsidR="00EB66E6">
              <w:rPr>
                <w:rFonts w:ascii="Calibri" w:hAnsi="Calibri"/>
                <w:b/>
                <w:bCs/>
                <w:lang w:val="fr-FR"/>
              </w:rPr>
              <w:t>’</w:t>
            </w:r>
            <w:r w:rsidRPr="00A216C0">
              <w:rPr>
                <w:rFonts w:ascii="Calibri" w:hAnsi="Calibri"/>
                <w:b/>
                <w:bCs/>
                <w:lang w:val="fr-FR"/>
              </w:rPr>
              <w:t xml:space="preserve">apprentissage : </w:t>
            </w:r>
            <w:r w:rsidRPr="00A216C0">
              <w:rPr>
                <w:rFonts w:ascii="Calibri" w:hAnsi="Calibri"/>
                <w:lang w:val="fr-FR"/>
              </w:rPr>
              <w:t>Les élèves montrent comment la planification peut soutenir les objectifs financiers.</w:t>
            </w:r>
          </w:p>
        </w:tc>
      </w:tr>
      <w:tr w:rsidR="007707FE" w14:paraId="4C901AFC" w14:textId="77777777">
        <w:trPr>
          <w:trHeight w:val="48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372C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8D1D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9496" w14:textId="77777777" w:rsidR="007707FE" w:rsidRDefault="0088314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0C7E" w14:textId="7811EC5B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:rsidRPr="00525918" w14:paraId="37059A4D" w14:textId="77777777">
        <w:trPr>
          <w:trHeight w:val="1812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0DE3" w14:textId="7CDD9BF1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budget est un plan qui aide une personne à prendre des décisions sur la façon de gagner, de dépenser,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épargner,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investir et de faire des dons sur une période donnée.</w:t>
            </w:r>
          </w:p>
          <w:p w14:paraId="65E99D39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4E4172CA" w14:textId="7137442C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budget se compose de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argent actuellement disponible (actifs), de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argent que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on prévoit gagner (revenus) et de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argent que 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on prévoit dépenser (dépenses).</w:t>
            </w:r>
          </w:p>
          <w:p w14:paraId="3FDD9C7B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33C8E025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budget peut être divisé en besoins et en désirs.</w:t>
            </w:r>
          </w:p>
          <w:p w14:paraId="3C4BAD87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3E4CF5D3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budgets peuvent être utilisés dans diverses situations, telles que pour :</w:t>
            </w:r>
          </w:p>
          <w:p w14:paraId="297F7B11" w14:textId="77777777" w:rsidR="007707FE" w:rsidRDefault="00883147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personne</w:t>
            </w:r>
          </w:p>
          <w:p w14:paraId="1AA105BB" w14:textId="77777777" w:rsidR="007707FE" w:rsidRDefault="00883147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ménage</w:t>
            </w:r>
          </w:p>
          <w:p w14:paraId="2E65A682" w14:textId="77777777" w:rsidR="007707FE" w:rsidRDefault="00883147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entreprise</w:t>
            </w:r>
          </w:p>
          <w:p w14:paraId="0CB19F53" w14:textId="77777777" w:rsidR="007707FE" w:rsidRPr="00A216C0" w:rsidRDefault="00883147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évènement ou une activité.</w:t>
            </w:r>
          </w:p>
          <w:p w14:paraId="1539DB51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budgets peuvent devoir être ajustés en raison de circonstances imprévues.</w:t>
            </w:r>
          </w:p>
          <w:p w14:paraId="679F73B0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6B2608CB" w14:textId="4832358F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objectifs financiers à court terme peuvent être immédiats et favoriser la réalisation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objectifs à long terme.</w:t>
            </w:r>
          </w:p>
          <w:p w14:paraId="2D2C3621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14255680" w14:textId="5A6A6B65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objectifs financiers à long terme peuvent prendre plusieurs années à atteindre, impliquer plus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argent et nécessiter un engagement.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1D0D" w14:textId="1BCBA9CC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lastRenderedPageBreak/>
              <w:t>L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établissement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budget est important dans la prise de décisions financières responsable et peut aider à atteindre des objectifs financiers à court et à long terme.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7089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Élaborer un budget simple pour une activité ou un évènement.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1880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6 : La littératie financière</w:t>
            </w:r>
          </w:p>
          <w:p w14:paraId="19BC35D1" w14:textId="77777777" w:rsidR="008C4107" w:rsidRPr="00DC751E" w:rsidRDefault="008C4107" w:rsidP="008C4107">
            <w:pPr>
              <w:pStyle w:val="Body"/>
              <w:rPr>
                <w:rStyle w:val="cf01"/>
                <w:rFonts w:ascii="Calibri" w:hAnsi="Calibri" w:cs="Calibri"/>
                <w:sz w:val="22"/>
                <w:szCs w:val="22"/>
                <w:lang w:val="fr-CA"/>
              </w:rPr>
            </w:pPr>
            <w:r w:rsidRPr="00DC751E">
              <w:rPr>
                <w:rStyle w:val="cf01"/>
                <w:rFonts w:ascii="Calibri" w:hAnsi="Calibri" w:cs="Calibri"/>
                <w:sz w:val="22"/>
                <w:szCs w:val="22"/>
                <w:lang w:val="fr-CA"/>
              </w:rPr>
              <w:t>25 : Établir un budget simple</w:t>
            </w:r>
          </w:p>
          <w:p w14:paraId="76DDD371" w14:textId="50201958" w:rsidR="002563EF" w:rsidRPr="008C4107" w:rsidRDefault="002563EF" w:rsidP="008C4107">
            <w:pPr>
              <w:pStyle w:val="Body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28 : Approfondissement</w:t>
            </w:r>
          </w:p>
        </w:tc>
      </w:tr>
      <w:tr w:rsidR="007707FE" w:rsidRPr="00525918" w14:paraId="2FFF4FD7" w14:textId="77777777">
        <w:trPr>
          <w:trHeight w:val="1001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66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B8E0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47B6" w14:textId="2CF3849D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Examiner les composantes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budget.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DEE5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6 : La littératie financière</w:t>
            </w:r>
          </w:p>
          <w:p w14:paraId="2EC38195" w14:textId="77777777" w:rsidR="007707FE" w:rsidRPr="00DC751E" w:rsidRDefault="008C4107">
            <w:pPr>
              <w:pStyle w:val="Body"/>
              <w:rPr>
                <w:rStyle w:val="cf01"/>
                <w:rFonts w:ascii="Calibri" w:hAnsi="Calibri" w:cs="Calibri"/>
                <w:sz w:val="22"/>
                <w:szCs w:val="22"/>
                <w:lang w:val="fr-CA"/>
              </w:rPr>
            </w:pPr>
            <w:r w:rsidRPr="00DC751E">
              <w:rPr>
                <w:rStyle w:val="cf01"/>
                <w:rFonts w:ascii="Calibri" w:hAnsi="Calibri" w:cs="Calibri"/>
                <w:sz w:val="22"/>
                <w:szCs w:val="22"/>
                <w:lang w:val="fr-CA"/>
              </w:rPr>
              <w:t>25 : Établir un budget simple</w:t>
            </w:r>
          </w:p>
          <w:p w14:paraId="5540BF7F" w14:textId="1D4F09B2" w:rsidR="00B50594" w:rsidRPr="00A216C0" w:rsidRDefault="00B50594">
            <w:pPr>
              <w:pStyle w:val="Body"/>
              <w:rPr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28 : Approfondissement</w:t>
            </w:r>
          </w:p>
        </w:tc>
      </w:tr>
      <w:tr w:rsidR="007707FE" w:rsidRPr="00525918" w14:paraId="0F075B77" w14:textId="77777777">
        <w:trPr>
          <w:trHeight w:val="4108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9BD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414F" w14:textId="77777777" w:rsidR="007707FE" w:rsidRPr="00A216C0" w:rsidRDefault="007707FE">
            <w:pPr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209" w14:textId="68F658F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Créer un plan d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épargne pour les objectifs à court et à long terme.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F10B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  <w:lang w:val="fr-FR"/>
              </w:rPr>
            </w:pPr>
            <w:r w:rsidRPr="00A216C0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Le nombre, ensemble 6 : La littératie financière</w:t>
            </w:r>
          </w:p>
          <w:p w14:paraId="736A88F1" w14:textId="77777777" w:rsidR="007707FE" w:rsidRPr="00DC751E" w:rsidRDefault="002A6D7C">
            <w:pPr>
              <w:pStyle w:val="Body"/>
              <w:rPr>
                <w:rFonts w:ascii="Calibri" w:hAnsi="Calibri"/>
                <w:sz w:val="22"/>
                <w:szCs w:val="22"/>
                <w:lang w:val="fr-CA"/>
              </w:rPr>
            </w:pPr>
            <w:r w:rsidRPr="00DC751E">
              <w:rPr>
                <w:rFonts w:ascii="Calibri" w:hAnsi="Calibri"/>
                <w:sz w:val="22"/>
                <w:szCs w:val="22"/>
                <w:lang w:val="fr-CA"/>
              </w:rPr>
              <w:t>26</w:t>
            </w:r>
            <w:r w:rsidR="00EF1B78" w:rsidRPr="00DC751E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883147" w:rsidRPr="00DC751E">
              <w:rPr>
                <w:rFonts w:ascii="Calibri" w:hAnsi="Calibri"/>
                <w:sz w:val="22"/>
                <w:szCs w:val="22"/>
                <w:lang w:val="fr-CA"/>
              </w:rPr>
              <w:t xml:space="preserve">: </w:t>
            </w:r>
            <w:r w:rsidR="00EF1B78" w:rsidRPr="00DC751E">
              <w:rPr>
                <w:rFonts w:ascii="Calibri" w:hAnsi="Calibri"/>
                <w:sz w:val="22"/>
                <w:szCs w:val="22"/>
                <w:lang w:val="fr-CA"/>
              </w:rPr>
              <w:t>Planifier des objectifs financiers</w:t>
            </w:r>
          </w:p>
          <w:p w14:paraId="7DBB21A9" w14:textId="5914817B" w:rsidR="00812E34" w:rsidRPr="00DC751E" w:rsidRDefault="00812E34">
            <w:pPr>
              <w:pStyle w:val="Body"/>
              <w:rPr>
                <w:lang w:val="fr-CA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28 : Approfondissement</w:t>
            </w:r>
          </w:p>
        </w:tc>
      </w:tr>
      <w:tr w:rsidR="007707FE" w:rsidRPr="008E5778" w14:paraId="0873619B" w14:textId="77777777">
        <w:trPr>
          <w:trHeight w:val="28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C81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Un consommateur est une personne qui achète des biens et des services.</w:t>
            </w:r>
          </w:p>
          <w:p w14:paraId="1E1CC427" w14:textId="77777777" w:rsidR="007707FE" w:rsidRPr="00A216C0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</w:p>
          <w:p w14:paraId="509DC3FD" w14:textId="77777777" w:rsidR="007707FE" w:rsidRPr="00A216C0" w:rsidRDefault="00883147">
            <w:pPr>
              <w:pStyle w:val="Body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Les facteurs qui peuvent influencer le choix des consommateurs comprennent :</w:t>
            </w:r>
          </w:p>
          <w:p w14:paraId="4F74A71D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markéting</w:t>
            </w:r>
          </w:p>
          <w:p w14:paraId="493BD415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publicité</w:t>
            </w:r>
          </w:p>
          <w:p w14:paraId="17440D96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médias</w:t>
            </w:r>
          </w:p>
          <w:p w14:paraId="28C9F2CF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disponibilité</w:t>
            </w:r>
          </w:p>
          <w:p w14:paraId="6674B555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tendances</w:t>
            </w:r>
          </w:p>
          <w:p w14:paraId="265D5852" w14:textId="77777777" w:rsidR="007707FE" w:rsidRDefault="00883147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prix.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FE7B" w14:textId="560BF5B5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Lorsqu</w:t>
            </w:r>
            <w:r w:rsidR="00EB66E6">
              <w:rPr>
                <w:rFonts w:ascii="Calibri" w:hAnsi="Calibri"/>
                <w:sz w:val="22"/>
                <w:szCs w:val="22"/>
                <w:lang w:val="fr-FR"/>
              </w:rPr>
              <w:t>’</w:t>
            </w: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ils achètent des biens et des services, les personnes ont la capacité de faire des choix.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9377" w14:textId="77777777" w:rsidR="007707FE" w:rsidRPr="00A216C0" w:rsidRDefault="00883147">
            <w:pPr>
              <w:pStyle w:val="Body"/>
              <w:rPr>
                <w:lang w:val="fr-FR"/>
              </w:rPr>
            </w:pPr>
            <w:r w:rsidRPr="00A216C0">
              <w:rPr>
                <w:rFonts w:ascii="Calibri" w:hAnsi="Calibri"/>
                <w:sz w:val="22"/>
                <w:szCs w:val="22"/>
                <w:lang w:val="fr-FR"/>
              </w:rPr>
              <w:t>Examiner les facteurs qui influencent le choix des consommateurs.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33D2" w14:textId="77777777" w:rsidR="007707FE" w:rsidRPr="008C4107" w:rsidRDefault="00883147">
            <w:pPr>
              <w:pStyle w:val="Body"/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shd w:val="clear" w:color="auto" w:fill="FFFFFF"/>
                <w:lang w:val="fr-FR"/>
              </w:rPr>
            </w:pPr>
            <w:r w:rsidRPr="008C4107">
              <w:rPr>
                <w:rFonts w:ascii="Calibri" w:hAnsi="Calibri"/>
                <w:b/>
                <w:bCs/>
                <w:color w:val="auto"/>
                <w:sz w:val="22"/>
                <w:szCs w:val="22"/>
                <w:shd w:val="clear" w:color="auto" w:fill="FFFFFF"/>
                <w:lang w:val="fr-FR"/>
              </w:rPr>
              <w:t>Le nombre, ensemble 6 : La littératie financière</w:t>
            </w:r>
          </w:p>
          <w:p w14:paraId="038B7124" w14:textId="77777777" w:rsidR="007707FE" w:rsidRDefault="00AC76F5">
            <w:pPr>
              <w:pStyle w:val="Body"/>
              <w:rPr>
                <w:rFonts w:ascii="Calibri" w:hAnsi="Calibri"/>
                <w:color w:val="auto"/>
                <w:sz w:val="22"/>
                <w:szCs w:val="22"/>
                <w:lang w:val="fr-FR"/>
              </w:rPr>
            </w:pPr>
            <w:r w:rsidRPr="008C410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27</w:t>
            </w:r>
            <w:r w:rsidR="00EF1B78" w:rsidRPr="008C410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="00883147" w:rsidRPr="008C410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:</w:t>
            </w:r>
            <w:r w:rsidR="00EF1B78" w:rsidRPr="008C410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 xml:space="preserve"> </w:t>
            </w:r>
            <w:r w:rsidR="008C4107" w:rsidRPr="008C4107"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Les facteurs influençant le choix du consommateur</w:t>
            </w:r>
          </w:p>
          <w:p w14:paraId="48DAAEDE" w14:textId="178015BF" w:rsidR="008523E6" w:rsidRPr="008C4107" w:rsidRDefault="008523E6">
            <w:pPr>
              <w:pStyle w:val="Body"/>
              <w:rPr>
                <w:color w:val="auto"/>
                <w:lang w:val="fr-F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fr-FR"/>
              </w:rPr>
              <w:t>28 : Approfondissement</w:t>
            </w:r>
          </w:p>
        </w:tc>
      </w:tr>
    </w:tbl>
    <w:p w14:paraId="6B2BC1EB" w14:textId="77777777" w:rsidR="007A1CAD" w:rsidRDefault="007A1CAD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8"/>
          <w:szCs w:val="28"/>
          <w:lang w:val="fr-FR"/>
        </w:rPr>
        <w:br w:type="page"/>
      </w:r>
    </w:p>
    <w:p w14:paraId="117F05EB" w14:textId="15D83589" w:rsidR="00984D53" w:rsidRPr="00984D53" w:rsidRDefault="00984D53" w:rsidP="007A1CAD">
      <w:pPr>
        <w:pStyle w:val="BodyText"/>
        <w:ind w:left="4830"/>
        <w:rPr>
          <w:sz w:val="24"/>
          <w:szCs w:val="24"/>
        </w:rPr>
      </w:pPr>
      <w:r w:rsidRPr="00D52F49">
        <w:rPr>
          <w:rFonts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10452BA4" wp14:editId="59B97825">
            <wp:simplePos x="0" y="0"/>
            <wp:positionH relativeFrom="margin">
              <wp:posOffset>3136900</wp:posOffset>
            </wp:positionH>
            <wp:positionV relativeFrom="paragraph">
              <wp:posOffset>108585</wp:posOffset>
            </wp:positionV>
            <wp:extent cx="2019300" cy="673100"/>
            <wp:effectExtent l="0" t="0" r="0" b="0"/>
            <wp:wrapNone/>
            <wp:docPr id="1383727396" name="Picture 138372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440868" w14:textId="61508B39" w:rsidR="00984D53" w:rsidRPr="00984D53" w:rsidRDefault="00984D53" w:rsidP="007A1CAD">
      <w:pPr>
        <w:pStyle w:val="BodyText"/>
        <w:ind w:left="4830"/>
        <w:rPr>
          <w:sz w:val="24"/>
          <w:szCs w:val="24"/>
        </w:rPr>
      </w:pPr>
    </w:p>
    <w:p w14:paraId="4CE86E3E" w14:textId="5118F1FC" w:rsidR="007A1CAD" w:rsidRPr="00984D53" w:rsidRDefault="007A1CAD" w:rsidP="007A1CAD">
      <w:pPr>
        <w:pStyle w:val="BodyText"/>
        <w:ind w:left="4830"/>
        <w:rPr>
          <w:sz w:val="24"/>
          <w:szCs w:val="24"/>
        </w:rPr>
      </w:pPr>
    </w:p>
    <w:p w14:paraId="156702DC" w14:textId="77777777" w:rsidR="00984D53" w:rsidRPr="00984D53" w:rsidRDefault="00984D53" w:rsidP="007A1CAD">
      <w:pPr>
        <w:spacing w:before="2"/>
        <w:ind w:left="2212" w:right="2231"/>
        <w:jc w:val="center"/>
        <w:rPr>
          <w:b/>
        </w:rPr>
      </w:pPr>
    </w:p>
    <w:p w14:paraId="2EFBC067" w14:textId="77777777" w:rsidR="00D776C1" w:rsidRPr="00A216C0" w:rsidRDefault="00D776C1" w:rsidP="00D776C1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  <w:lang w:val="fr-FR"/>
        </w:rPr>
      </w:pPr>
      <w:r w:rsidRPr="00A216C0">
        <w:rPr>
          <w:rFonts w:ascii="Calibri" w:hAnsi="Calibri"/>
          <w:b/>
          <w:bCs/>
          <w:lang w:val="fr-FR"/>
        </w:rPr>
        <w:t>Corrélation entre le programme d</w:t>
      </w:r>
      <w:r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études de l</w:t>
      </w:r>
      <w:r>
        <w:rPr>
          <w:rFonts w:ascii="Calibri" w:hAnsi="Calibri"/>
          <w:b/>
          <w:bCs/>
          <w:lang w:val="fr-FR"/>
        </w:rPr>
        <w:t>’</w:t>
      </w:r>
      <w:r w:rsidRPr="00A216C0">
        <w:rPr>
          <w:rFonts w:ascii="Calibri" w:hAnsi="Calibri"/>
          <w:b/>
          <w:bCs/>
          <w:lang w:val="fr-FR"/>
        </w:rPr>
        <w:t>Alberta 2022 et Mathologie, 5</w:t>
      </w:r>
      <w:r w:rsidRPr="00A216C0">
        <w:rPr>
          <w:rFonts w:ascii="Calibri" w:hAnsi="Calibri"/>
          <w:b/>
          <w:bCs/>
          <w:vertAlign w:val="superscript"/>
          <w:lang w:val="fr-FR"/>
        </w:rPr>
        <w:t>e</w:t>
      </w:r>
      <w:r w:rsidRPr="00A216C0">
        <w:rPr>
          <w:rFonts w:ascii="Calibri" w:hAnsi="Calibri"/>
          <w:b/>
          <w:bCs/>
          <w:lang w:val="fr-FR"/>
        </w:rPr>
        <w:t xml:space="preserve"> année</w:t>
      </w:r>
    </w:p>
    <w:p w14:paraId="0BDA0C34" w14:textId="020F8A01" w:rsidR="007A1CAD" w:rsidRPr="00DC751E" w:rsidRDefault="00D776C1" w:rsidP="00D776C1">
      <w:pPr>
        <w:spacing w:before="2"/>
        <w:ind w:left="2212" w:right="2231"/>
        <w:jc w:val="center"/>
        <w:rPr>
          <w:b/>
          <w:sz w:val="28"/>
          <w:lang w:val="fr-CA"/>
        </w:rPr>
      </w:pPr>
      <w:r w:rsidRPr="00DC751E">
        <w:rPr>
          <w:rFonts w:ascii="Calibri" w:hAnsi="Calibri" w:cs="Calibri"/>
          <w:b/>
          <w:bCs/>
          <w:lang w:val="fr-CA"/>
        </w:rPr>
        <w:t>(</w:t>
      </w:r>
      <w:r w:rsidR="008C3B46">
        <w:rPr>
          <w:rFonts w:ascii="Calibri" w:hAnsi="Calibri" w:cs="Calibri"/>
          <w:b/>
          <w:bCs/>
          <w:lang w:val="fr-CA"/>
        </w:rPr>
        <w:t>L’i</w:t>
      </w:r>
      <w:r w:rsidR="000023C7" w:rsidRPr="00DC751E">
        <w:rPr>
          <w:rFonts w:ascii="Calibri" w:hAnsi="Calibri" w:cs="Calibri"/>
          <w:b/>
          <w:bCs/>
          <w:lang w:val="fr-CA"/>
        </w:rPr>
        <w:t>nformatique</w:t>
      </w:r>
      <w:r w:rsidRPr="00DC751E">
        <w:rPr>
          <w:rFonts w:ascii="Calibri" w:hAnsi="Calibri" w:cs="Calibri"/>
          <w:b/>
          <w:bCs/>
          <w:lang w:val="fr-CA"/>
        </w:rPr>
        <w:t>)</w:t>
      </w:r>
    </w:p>
    <w:p w14:paraId="4712EBE6" w14:textId="77777777" w:rsidR="007A1CAD" w:rsidRPr="00DC751E" w:rsidRDefault="007A1CAD" w:rsidP="007A1CAD">
      <w:pPr>
        <w:pStyle w:val="BodyText"/>
        <w:spacing w:before="11"/>
        <w:rPr>
          <w:b/>
          <w:sz w:val="23"/>
          <w:lang w:val="fr-CA"/>
        </w:rPr>
      </w:pPr>
    </w:p>
    <w:p w14:paraId="3BF0BB8F" w14:textId="7DEA4CDA" w:rsidR="007A1CAD" w:rsidRPr="00DC751E" w:rsidRDefault="008006D8" w:rsidP="007A1CAD">
      <w:pPr>
        <w:spacing w:before="1" w:line="341" w:lineRule="exact"/>
        <w:ind w:left="120"/>
        <w:rPr>
          <w:b/>
          <w:sz w:val="28"/>
          <w:lang w:val="fr-CA"/>
        </w:rPr>
      </w:pPr>
      <w:r w:rsidRPr="00DC751E">
        <w:rPr>
          <w:rFonts w:ascii="Calibri" w:hAnsi="Calibri"/>
          <w:b/>
          <w:bCs/>
          <w:sz w:val="28"/>
          <w:szCs w:val="28"/>
          <w:lang w:val="fr-CA"/>
        </w:rPr>
        <w:t>Idée organisatrice :</w:t>
      </w:r>
    </w:p>
    <w:p w14:paraId="1D583119" w14:textId="4A60903C" w:rsidR="007A1CAD" w:rsidRPr="000023C7" w:rsidRDefault="003F3665" w:rsidP="007A1CAD">
      <w:pPr>
        <w:pStyle w:val="BodyText"/>
        <w:ind w:left="120" w:right="315"/>
        <w:rPr>
          <w:lang w:val="fr-CA"/>
        </w:rPr>
      </w:pPr>
      <w:r>
        <w:rPr>
          <w:lang w:val="fr-CA"/>
        </w:rPr>
        <w:t>L’i</w:t>
      </w:r>
      <w:r w:rsidR="000023C7" w:rsidRPr="000023C7">
        <w:rPr>
          <w:lang w:val="fr-CA"/>
        </w:rPr>
        <w:t xml:space="preserve">nformatique </w:t>
      </w:r>
      <w:r w:rsidR="007A1CAD" w:rsidRPr="000023C7">
        <w:rPr>
          <w:lang w:val="fr-CA"/>
        </w:rPr>
        <w:t>:</w:t>
      </w:r>
      <w:r w:rsidR="007A1CAD" w:rsidRPr="000023C7">
        <w:rPr>
          <w:spacing w:val="-4"/>
          <w:lang w:val="fr-CA"/>
        </w:rPr>
        <w:t xml:space="preserve"> </w:t>
      </w:r>
      <w:r w:rsidR="000023C7" w:rsidRPr="000023C7">
        <w:rPr>
          <w:lang w:val="fr-CA"/>
        </w:rPr>
        <w:t>La résolution de problèmes et la recherche scientifique sont développées par l’application éclairée de la créativité, de la conception et de la pensée computationnelle</w:t>
      </w:r>
      <w:r w:rsidR="007A1CAD" w:rsidRPr="000023C7">
        <w:rPr>
          <w:lang w:val="fr-CA"/>
        </w:rPr>
        <w:t>.</w:t>
      </w:r>
    </w:p>
    <w:p w14:paraId="5B603EE2" w14:textId="77777777" w:rsidR="007A1CAD" w:rsidRPr="000023C7" w:rsidRDefault="007A1CAD" w:rsidP="007A1CAD">
      <w:pPr>
        <w:pStyle w:val="BodyText"/>
        <w:spacing w:before="1"/>
        <w:rPr>
          <w:lang w:val="fr-CA"/>
        </w:rPr>
      </w:pPr>
    </w:p>
    <w:tbl>
      <w:tblPr>
        <w:tblW w:w="1304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8"/>
        <w:gridCol w:w="2268"/>
        <w:gridCol w:w="2835"/>
        <w:gridCol w:w="2971"/>
      </w:tblGrid>
      <w:tr w:rsidR="007A1CAD" w:rsidRPr="00525918" w14:paraId="49E45F91" w14:textId="77777777" w:rsidTr="00BF77FB">
        <w:trPr>
          <w:trHeight w:val="878"/>
        </w:trPr>
        <w:tc>
          <w:tcPr>
            <w:tcW w:w="13042" w:type="dxa"/>
            <w:gridSpan w:val="4"/>
            <w:shd w:val="clear" w:color="auto" w:fill="D9D9D9"/>
          </w:tcPr>
          <w:p w14:paraId="165943CA" w14:textId="3FB546E7" w:rsidR="007A1CAD" w:rsidRPr="00BE1D4B" w:rsidRDefault="008006D8" w:rsidP="001C0DE0">
            <w:pPr>
              <w:pStyle w:val="TableParagraph"/>
              <w:spacing w:line="292" w:lineRule="exact"/>
              <w:rPr>
                <w:spacing w:val="-2"/>
                <w:sz w:val="24"/>
                <w:szCs w:val="24"/>
                <w:lang w:val="fr-CA"/>
              </w:rPr>
            </w:pPr>
            <w:r w:rsidRPr="00BE1D4B">
              <w:rPr>
                <w:b/>
                <w:bCs/>
                <w:spacing w:val="-2"/>
                <w:sz w:val="24"/>
                <w:szCs w:val="24"/>
                <w:lang w:val="fr-CA"/>
              </w:rPr>
              <w:t xml:space="preserve">Question directrice : </w:t>
            </w:r>
            <w:r w:rsidR="00883591" w:rsidRPr="00BE1D4B">
              <w:rPr>
                <w:spacing w:val="-2"/>
                <w:sz w:val="24"/>
                <w:szCs w:val="24"/>
                <w:lang w:val="fr-CA"/>
              </w:rPr>
              <w:t>De quelles façons la conception peut-elle être utilisée pour aider à atteindre les résultats ou les buts souhaités ?</w:t>
            </w:r>
          </w:p>
          <w:p w14:paraId="798A4E22" w14:textId="6C1B1ABB" w:rsidR="007A1CAD" w:rsidRPr="00C64C6D" w:rsidRDefault="008006D8" w:rsidP="001C0DE0">
            <w:pPr>
              <w:pStyle w:val="TableParagraph"/>
              <w:spacing w:line="290" w:lineRule="atLeast"/>
              <w:rPr>
                <w:sz w:val="24"/>
                <w:lang w:val="fr-CA"/>
              </w:rPr>
            </w:pPr>
            <w:r w:rsidRPr="00BE1D4B">
              <w:rPr>
                <w:b/>
                <w:bCs/>
                <w:sz w:val="24"/>
                <w:szCs w:val="24"/>
                <w:lang w:val="fr-CA"/>
              </w:rPr>
              <w:t xml:space="preserve">Résultat d’apprentissage : </w:t>
            </w:r>
            <w:r w:rsidR="00C64C6D" w:rsidRPr="00BE1D4B">
              <w:rPr>
                <w:sz w:val="24"/>
                <w:szCs w:val="24"/>
                <w:lang w:val="fr-CA"/>
              </w:rPr>
              <w:t>Les élèves appliquent des processus de conception lors de la création d’artéfacts qui peuvent être utilisés par un humain ou une machine pour répondre à un besoin.</w:t>
            </w:r>
          </w:p>
        </w:tc>
      </w:tr>
      <w:tr w:rsidR="00D45288" w14:paraId="43A0B897" w14:textId="77777777" w:rsidTr="00BF77FB">
        <w:trPr>
          <w:trHeight w:val="537"/>
        </w:trPr>
        <w:tc>
          <w:tcPr>
            <w:tcW w:w="4968" w:type="dxa"/>
            <w:shd w:val="clear" w:color="auto" w:fill="F36E51"/>
          </w:tcPr>
          <w:p w14:paraId="59332932" w14:textId="65C47BC9" w:rsidR="00D45288" w:rsidRDefault="00D45288" w:rsidP="001C0DE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bCs/>
              </w:rPr>
              <w:t>Connaissances</w:t>
            </w:r>
          </w:p>
        </w:tc>
        <w:tc>
          <w:tcPr>
            <w:tcW w:w="2268" w:type="dxa"/>
            <w:shd w:val="clear" w:color="auto" w:fill="F36E51"/>
          </w:tcPr>
          <w:p w14:paraId="1AC0561B" w14:textId="3701EC68" w:rsidR="00D45288" w:rsidRDefault="00D45288" w:rsidP="001C0DE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bCs/>
              </w:rPr>
              <w:t>Compréhension</w:t>
            </w:r>
          </w:p>
        </w:tc>
        <w:tc>
          <w:tcPr>
            <w:tcW w:w="2835" w:type="dxa"/>
            <w:shd w:val="clear" w:color="auto" w:fill="F36E51"/>
          </w:tcPr>
          <w:p w14:paraId="5FB415B6" w14:textId="7FB7AE78" w:rsidR="00D45288" w:rsidRDefault="00D45288" w:rsidP="001C0DE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bCs/>
              </w:rPr>
              <w:t>Habiletés et procédures</w:t>
            </w:r>
          </w:p>
        </w:tc>
        <w:tc>
          <w:tcPr>
            <w:tcW w:w="2971" w:type="dxa"/>
            <w:shd w:val="clear" w:color="auto" w:fill="F36E51"/>
          </w:tcPr>
          <w:p w14:paraId="34EB5821" w14:textId="6C49676C" w:rsidR="00D45288" w:rsidRDefault="00D45288" w:rsidP="001C0DE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bCs/>
              </w:rPr>
              <w:t>Activités Mathologie 5</w:t>
            </w:r>
            <w:r w:rsidRPr="00FD6093">
              <w:rPr>
                <w:b/>
                <w:bCs/>
                <w:vertAlign w:val="superscript"/>
              </w:rPr>
              <w:t>e</w:t>
            </w:r>
            <w:r>
              <w:rPr>
                <w:b/>
                <w:bCs/>
              </w:rPr>
              <w:t xml:space="preserve"> année</w:t>
            </w:r>
          </w:p>
        </w:tc>
      </w:tr>
      <w:tr w:rsidR="00D45288" w:rsidRPr="00525918" w14:paraId="1E093B98" w14:textId="77777777" w:rsidTr="00BF77FB">
        <w:trPr>
          <w:trHeight w:val="1124"/>
        </w:trPr>
        <w:tc>
          <w:tcPr>
            <w:tcW w:w="4968" w:type="dxa"/>
          </w:tcPr>
          <w:p w14:paraId="6D5F5B9C" w14:textId="77777777" w:rsidR="00AD126A" w:rsidRPr="00AD126A" w:rsidRDefault="00AD126A" w:rsidP="00AD126A">
            <w:pPr>
              <w:pStyle w:val="TableParagraph"/>
              <w:ind w:right="123"/>
              <w:rPr>
                <w:lang w:val="fr-CA"/>
              </w:rPr>
            </w:pPr>
            <w:r w:rsidRPr="00AD126A">
              <w:rPr>
                <w:lang w:val="fr-CA"/>
              </w:rPr>
              <w:t>Un artéfact computationnel est tout ce qui est créé par un humain en utilisant un ordinateur, tel que :</w:t>
            </w:r>
          </w:p>
          <w:p w14:paraId="7E4A5AE4" w14:textId="77777777" w:rsidR="00AD126A" w:rsidRPr="00AD126A" w:rsidRDefault="00AD126A" w:rsidP="00AD126A">
            <w:pPr>
              <w:pStyle w:val="TableParagraph"/>
              <w:numPr>
                <w:ilvl w:val="0"/>
                <w:numId w:val="8"/>
              </w:numPr>
              <w:ind w:right="123"/>
              <w:rPr>
                <w:lang w:val="fr-CA"/>
              </w:rPr>
            </w:pPr>
            <w:r w:rsidRPr="00AD126A">
              <w:rPr>
                <w:lang w:val="fr-CA"/>
              </w:rPr>
              <w:t>les programmes et les codes informatiques</w:t>
            </w:r>
          </w:p>
          <w:p w14:paraId="058DDA56" w14:textId="77777777" w:rsidR="00AD126A" w:rsidRPr="00AD126A" w:rsidRDefault="00AD126A" w:rsidP="00AD126A">
            <w:pPr>
              <w:pStyle w:val="TableParagraph"/>
              <w:numPr>
                <w:ilvl w:val="0"/>
                <w:numId w:val="8"/>
              </w:numPr>
              <w:ind w:right="123"/>
              <w:rPr>
                <w:lang w:val="fr-CA"/>
              </w:rPr>
            </w:pPr>
            <w:r w:rsidRPr="00AD126A">
              <w:rPr>
                <w:lang w:val="fr-CA"/>
              </w:rPr>
              <w:t>les images</w:t>
            </w:r>
          </w:p>
          <w:p w14:paraId="2DFDD24F" w14:textId="77777777" w:rsidR="00AD126A" w:rsidRPr="00AD126A" w:rsidRDefault="00AD126A" w:rsidP="00AD126A">
            <w:pPr>
              <w:pStyle w:val="TableParagraph"/>
              <w:numPr>
                <w:ilvl w:val="0"/>
                <w:numId w:val="8"/>
              </w:numPr>
              <w:ind w:right="123"/>
              <w:rPr>
                <w:lang w:val="fr-CA"/>
              </w:rPr>
            </w:pPr>
            <w:r w:rsidRPr="00AD126A">
              <w:rPr>
                <w:lang w:val="fr-CA"/>
              </w:rPr>
              <w:t>le matériel audio</w:t>
            </w:r>
          </w:p>
          <w:p w14:paraId="7D79FBF5" w14:textId="77777777" w:rsidR="00AD126A" w:rsidRPr="00AD126A" w:rsidRDefault="00AD126A" w:rsidP="00AD126A">
            <w:pPr>
              <w:pStyle w:val="TableParagraph"/>
              <w:numPr>
                <w:ilvl w:val="0"/>
                <w:numId w:val="8"/>
              </w:numPr>
              <w:ind w:right="123"/>
              <w:rPr>
                <w:lang w:val="fr-CA"/>
              </w:rPr>
            </w:pPr>
            <w:r w:rsidRPr="00AD126A">
              <w:rPr>
                <w:lang w:val="fr-CA"/>
              </w:rPr>
              <w:t>le matériel vidéo</w:t>
            </w:r>
          </w:p>
          <w:p w14:paraId="4BC3EF59" w14:textId="2F09A384" w:rsidR="00AD126A" w:rsidRDefault="00AD126A" w:rsidP="00AD126A">
            <w:pPr>
              <w:pStyle w:val="TableParagraph"/>
              <w:numPr>
                <w:ilvl w:val="0"/>
                <w:numId w:val="8"/>
              </w:numPr>
              <w:ind w:right="123"/>
            </w:pPr>
            <w:r>
              <w:t>les presentations</w:t>
            </w:r>
          </w:p>
          <w:p w14:paraId="3E1F3C7A" w14:textId="4F1BF7CE" w:rsidR="00AD126A" w:rsidRDefault="00AD126A" w:rsidP="00AD126A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</w:pPr>
            <w:r>
              <w:tab/>
              <w:t>les pages Web.</w:t>
            </w:r>
          </w:p>
          <w:p w14:paraId="15A6273B" w14:textId="77777777" w:rsidR="00D45288" w:rsidRDefault="00D45288" w:rsidP="001C0DE0">
            <w:pPr>
              <w:pStyle w:val="TableParagraph"/>
              <w:ind w:left="0"/>
              <w:rPr>
                <w:sz w:val="23"/>
              </w:rPr>
            </w:pPr>
          </w:p>
          <w:p w14:paraId="223BC3A0" w14:textId="0778D240" w:rsidR="00D45288" w:rsidRPr="00CF7EBC" w:rsidRDefault="00CF7EBC" w:rsidP="001C0DE0">
            <w:pPr>
              <w:pStyle w:val="TableParagraph"/>
              <w:ind w:right="123"/>
              <w:rPr>
                <w:lang w:val="fr-CA"/>
              </w:rPr>
            </w:pPr>
            <w:r w:rsidRPr="00CF7EBC">
              <w:rPr>
                <w:lang w:val="fr-CA"/>
              </w:rPr>
              <w:t>La conception peut être utilisée pour créer les algorithmes et les traduire en code.</w:t>
            </w:r>
          </w:p>
        </w:tc>
        <w:tc>
          <w:tcPr>
            <w:tcW w:w="2268" w:type="dxa"/>
          </w:tcPr>
          <w:p w14:paraId="69CC85A6" w14:textId="2C34F8F6" w:rsidR="00D45288" w:rsidRPr="007C2C9C" w:rsidRDefault="007C2C9C" w:rsidP="001C0DE0">
            <w:pPr>
              <w:pStyle w:val="TableParagraph"/>
              <w:ind w:left="105" w:right="77"/>
              <w:rPr>
                <w:lang w:val="fr-CA"/>
              </w:rPr>
            </w:pPr>
            <w:r w:rsidRPr="007C2C9C">
              <w:rPr>
                <w:lang w:val="fr-CA"/>
              </w:rPr>
              <w:t>La conception peut être utilisée par les humains ou les machines pour répondre à des besoins.</w:t>
            </w:r>
          </w:p>
        </w:tc>
        <w:tc>
          <w:tcPr>
            <w:tcW w:w="2835" w:type="dxa"/>
          </w:tcPr>
          <w:p w14:paraId="74F7208D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>Participer au processus de conception pour créer des artéfacts computationnels.</w:t>
            </w:r>
          </w:p>
          <w:p w14:paraId="47A8AE18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 xml:space="preserve"> </w:t>
            </w:r>
          </w:p>
          <w:p w14:paraId="2D2BA5B6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>Établir un lien entre un bloc de code et un résultat ou un comportement.</w:t>
            </w:r>
          </w:p>
          <w:p w14:paraId="7E810C88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 xml:space="preserve"> </w:t>
            </w:r>
          </w:p>
          <w:p w14:paraId="37CAC04F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>Expliquer ce qui pourrait se passer lorsqu’un ou plusieurs blocs de code sont exécutés.</w:t>
            </w:r>
          </w:p>
          <w:p w14:paraId="784056C3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 xml:space="preserve"> </w:t>
            </w:r>
          </w:p>
          <w:p w14:paraId="574D5C4B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>Traduire un algorithme donné en utilisant un langage visuel par blocs.</w:t>
            </w:r>
          </w:p>
          <w:p w14:paraId="4DDA80FD" w14:textId="77777777" w:rsidR="00CB3504" w:rsidRPr="00CB3504" w:rsidRDefault="00CB3504" w:rsidP="00CB3504">
            <w:pPr>
              <w:pStyle w:val="TableParagraph"/>
              <w:ind w:left="108"/>
              <w:rPr>
                <w:lang w:val="fr-CA"/>
              </w:rPr>
            </w:pPr>
            <w:r w:rsidRPr="00CB3504">
              <w:rPr>
                <w:lang w:val="fr-CA"/>
              </w:rPr>
              <w:t xml:space="preserve"> </w:t>
            </w:r>
          </w:p>
          <w:p w14:paraId="37823AE7" w14:textId="77777777" w:rsidR="00BF77FB" w:rsidRDefault="00BF77FB" w:rsidP="00BF77FB">
            <w:pPr>
              <w:pStyle w:val="TableParagraph"/>
              <w:spacing w:line="270" w:lineRule="atLeast"/>
              <w:ind w:right="133"/>
              <w:rPr>
                <w:lang w:val="fr-CA"/>
              </w:rPr>
            </w:pPr>
          </w:p>
          <w:p w14:paraId="11F185E4" w14:textId="77777777" w:rsidR="00BF77FB" w:rsidRDefault="00BF77FB" w:rsidP="00CB3504">
            <w:pPr>
              <w:pStyle w:val="TableParagraph"/>
              <w:spacing w:line="270" w:lineRule="atLeast"/>
              <w:ind w:left="108" w:right="133"/>
              <w:rPr>
                <w:lang w:val="fr-CA"/>
              </w:rPr>
            </w:pPr>
          </w:p>
          <w:p w14:paraId="2BD9B287" w14:textId="4E724C9A" w:rsidR="00D45288" w:rsidRPr="00CB3504" w:rsidRDefault="00CB3504" w:rsidP="00CB3504">
            <w:pPr>
              <w:pStyle w:val="TableParagraph"/>
              <w:spacing w:line="270" w:lineRule="atLeast"/>
              <w:ind w:left="108" w:right="133"/>
              <w:rPr>
                <w:lang w:val="fr-CA"/>
              </w:rPr>
            </w:pPr>
            <w:r w:rsidRPr="00CB3504">
              <w:rPr>
                <w:lang w:val="fr-CA"/>
              </w:rPr>
              <w:lastRenderedPageBreak/>
              <w:t>Concevoir un algorithme qui comprend une boucle et le traduire en code.</w:t>
            </w:r>
          </w:p>
        </w:tc>
        <w:tc>
          <w:tcPr>
            <w:tcW w:w="2971" w:type="dxa"/>
          </w:tcPr>
          <w:p w14:paraId="4E87BB04" w14:textId="0699CE5E" w:rsidR="00D45288" w:rsidRPr="00CB3504" w:rsidRDefault="00CB3504" w:rsidP="001C0DE0">
            <w:pPr>
              <w:pStyle w:val="TableParagraph"/>
              <w:ind w:left="109" w:right="187"/>
              <w:rPr>
                <w:b/>
                <w:lang w:val="fr-CA"/>
              </w:rPr>
            </w:pPr>
            <w:r w:rsidRPr="00A216C0">
              <w:rPr>
                <w:b/>
                <w:bCs/>
                <w:lang w:val="fr-FR"/>
              </w:rPr>
              <w:lastRenderedPageBreak/>
              <w:t>La géométrie, ensemble 1 : Les figures à 2-D et les grilles de coordonnées</w:t>
            </w:r>
          </w:p>
          <w:p w14:paraId="54AD7909" w14:textId="0808225F" w:rsidR="00D45288" w:rsidRPr="00E1568B" w:rsidRDefault="00E1568B" w:rsidP="001C0DE0">
            <w:pPr>
              <w:pStyle w:val="TableParagraph"/>
              <w:ind w:left="110"/>
              <w:rPr>
                <w:lang w:val="fr-CA"/>
              </w:rPr>
            </w:pPr>
            <w:r w:rsidRPr="009B51C6">
              <w:rPr>
                <w:u w:color="FF0000"/>
                <w:lang w:val="fr-CA"/>
              </w:rPr>
              <w:t xml:space="preserve">5 : </w:t>
            </w:r>
            <w:r w:rsidRPr="009B51C6">
              <w:rPr>
                <w:lang w:val="fr-CA"/>
              </w:rPr>
              <w:t>Le codage et la symétrie de rotation</w:t>
            </w:r>
          </w:p>
        </w:tc>
      </w:tr>
      <w:tr w:rsidR="00BF77FB" w:rsidRPr="00525918" w14:paraId="4F4B6C58" w14:textId="77777777" w:rsidTr="009863D5">
        <w:trPr>
          <w:trHeight w:val="4809"/>
        </w:trPr>
        <w:tc>
          <w:tcPr>
            <w:tcW w:w="4968" w:type="dxa"/>
          </w:tcPr>
          <w:p w14:paraId="2609426F" w14:textId="07D387DA" w:rsidR="00BF77FB" w:rsidRPr="00DA7F0F" w:rsidRDefault="00BF77FB" w:rsidP="001C0DE0">
            <w:pPr>
              <w:pStyle w:val="TableParagraph"/>
              <w:ind w:right="123"/>
              <w:rPr>
                <w:lang w:val="fr-CA"/>
              </w:rPr>
            </w:pPr>
            <w:r w:rsidRPr="00DA7F0F">
              <w:rPr>
                <w:lang w:val="fr-CA"/>
              </w:rPr>
              <w:t>Les codes sont tout langage qui peut être compris et utilisé par un ordinateur.</w:t>
            </w:r>
          </w:p>
          <w:p w14:paraId="4C4658DE" w14:textId="77777777" w:rsidR="00BF77FB" w:rsidRPr="00DA7F0F" w:rsidRDefault="00BF77FB" w:rsidP="001C0DE0">
            <w:pPr>
              <w:pStyle w:val="TableParagraph"/>
              <w:ind w:left="0"/>
              <w:rPr>
                <w:lang w:val="fr-CA"/>
              </w:rPr>
            </w:pPr>
          </w:p>
          <w:p w14:paraId="41CC0D7F" w14:textId="285BD91A" w:rsidR="00BF77FB" w:rsidRPr="00FF120F" w:rsidRDefault="00BF77FB" w:rsidP="001C0DE0">
            <w:pPr>
              <w:pStyle w:val="TableParagraph"/>
              <w:rPr>
                <w:lang w:val="fr-CA"/>
              </w:rPr>
            </w:pPr>
            <w:r w:rsidRPr="00FF120F">
              <w:rPr>
                <w:lang w:val="fr-CA"/>
              </w:rPr>
              <w:t>Il existe de nombreuses façons de coder, y compris en utilisant les langages visuels par blocs.</w:t>
            </w:r>
          </w:p>
          <w:p w14:paraId="4C2E9A9A" w14:textId="77777777" w:rsidR="00BF77FB" w:rsidRPr="00FF120F" w:rsidRDefault="00BF77FB" w:rsidP="001C0DE0">
            <w:pPr>
              <w:pStyle w:val="TableParagraph"/>
              <w:spacing w:before="11"/>
              <w:ind w:left="0"/>
              <w:rPr>
                <w:sz w:val="21"/>
                <w:lang w:val="fr-CA"/>
              </w:rPr>
            </w:pPr>
          </w:p>
          <w:p w14:paraId="32EDDB24" w14:textId="34060C96" w:rsidR="00BF77FB" w:rsidRPr="00FF120F" w:rsidRDefault="00BF77FB" w:rsidP="001C0DE0">
            <w:pPr>
              <w:pStyle w:val="TableParagraph"/>
              <w:ind w:right="123"/>
              <w:rPr>
                <w:lang w:val="fr-CA"/>
              </w:rPr>
            </w:pPr>
            <w:r w:rsidRPr="00FF120F">
              <w:rPr>
                <w:lang w:val="fr-CA"/>
              </w:rPr>
              <w:t>Les langages visuels par blocs sont une forme de code dans lequel des parties d’instructions préparées se présentent sous forme de blocs glisser-déposer qui s’assemblent comme des pièces de casse-tête pour concevoir un programme.</w:t>
            </w:r>
          </w:p>
          <w:p w14:paraId="69FCBBB5" w14:textId="77777777" w:rsidR="00BF77FB" w:rsidRPr="00FF120F" w:rsidRDefault="00BF77FB" w:rsidP="001C0DE0">
            <w:pPr>
              <w:pStyle w:val="TableParagraph"/>
              <w:ind w:left="0"/>
              <w:rPr>
                <w:lang w:val="fr-CA"/>
              </w:rPr>
            </w:pPr>
          </w:p>
          <w:p w14:paraId="1FBA0179" w14:textId="47CEF4C3" w:rsidR="00BF77FB" w:rsidRPr="00B7143E" w:rsidRDefault="00BF77FB" w:rsidP="001C0DE0">
            <w:pPr>
              <w:pStyle w:val="TableParagraph"/>
              <w:ind w:right="151"/>
              <w:rPr>
                <w:lang w:val="fr-CA"/>
              </w:rPr>
            </w:pPr>
            <w:r w:rsidRPr="00B7143E">
              <w:rPr>
                <w:lang w:val="fr-CA"/>
              </w:rPr>
              <w:t>Un ordinateur ne peut pas penser par lui-même et dépend d’un code pour tout ce qu’il fait.</w:t>
            </w:r>
          </w:p>
          <w:p w14:paraId="3DD735F4" w14:textId="77777777" w:rsidR="00BF77FB" w:rsidRPr="00B7143E" w:rsidRDefault="00BF77FB" w:rsidP="001C0DE0">
            <w:pPr>
              <w:pStyle w:val="TableParagraph"/>
              <w:spacing w:before="1"/>
              <w:ind w:left="0"/>
              <w:rPr>
                <w:lang w:val="fr-CA"/>
              </w:rPr>
            </w:pPr>
          </w:p>
          <w:p w14:paraId="043DB7EC" w14:textId="505E4EEB" w:rsidR="00BF77FB" w:rsidRPr="00336FEE" w:rsidRDefault="00BF77FB" w:rsidP="001C0DE0">
            <w:pPr>
              <w:pStyle w:val="TableParagraph"/>
              <w:rPr>
                <w:lang w:val="fr-CA"/>
              </w:rPr>
            </w:pPr>
            <w:r w:rsidRPr="00B7143E">
              <w:rPr>
                <w:lang w:val="fr-CA"/>
              </w:rPr>
              <w:t>Une boucle est une répétition d’instructions utilisées dans un algorithme.</w:t>
            </w:r>
          </w:p>
        </w:tc>
        <w:tc>
          <w:tcPr>
            <w:tcW w:w="2268" w:type="dxa"/>
          </w:tcPr>
          <w:p w14:paraId="4EC589E3" w14:textId="77777777" w:rsidR="00BF77FB" w:rsidRPr="00336FEE" w:rsidRDefault="00BF77FB" w:rsidP="001C0DE0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2835" w:type="dxa"/>
          </w:tcPr>
          <w:p w14:paraId="0B47A94D" w14:textId="77777777" w:rsidR="00BF77FB" w:rsidRPr="00336FEE" w:rsidRDefault="00BF77FB" w:rsidP="001C0DE0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  <w:tc>
          <w:tcPr>
            <w:tcW w:w="2971" w:type="dxa"/>
          </w:tcPr>
          <w:p w14:paraId="67D7725E" w14:textId="77777777" w:rsidR="00BF77FB" w:rsidRPr="00336FEE" w:rsidRDefault="00BF77FB" w:rsidP="001C0DE0">
            <w:pPr>
              <w:pStyle w:val="TableParagraph"/>
              <w:ind w:left="0"/>
              <w:rPr>
                <w:rFonts w:ascii="Times New Roman"/>
                <w:sz w:val="20"/>
                <w:lang w:val="fr-CA"/>
              </w:rPr>
            </w:pPr>
          </w:p>
        </w:tc>
      </w:tr>
    </w:tbl>
    <w:p w14:paraId="1B8850E6" w14:textId="77777777" w:rsidR="007A1CAD" w:rsidRPr="00336FEE" w:rsidRDefault="007A1CAD" w:rsidP="009863D5">
      <w:pPr>
        <w:rPr>
          <w:lang w:val="fr-CA"/>
        </w:rPr>
      </w:pPr>
    </w:p>
    <w:p w14:paraId="7A278EE2" w14:textId="77777777" w:rsidR="007707FE" w:rsidRPr="00336FEE" w:rsidRDefault="007707FE" w:rsidP="009863D5">
      <w:pPr>
        <w:pStyle w:val="Body"/>
        <w:rPr>
          <w:lang w:val="fr-CA"/>
        </w:rPr>
      </w:pPr>
    </w:p>
    <w:sectPr w:rsidR="007707FE" w:rsidRPr="00336FEE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0690" w14:textId="77777777" w:rsidR="00660751" w:rsidRDefault="00660751">
      <w:r>
        <w:separator/>
      </w:r>
    </w:p>
  </w:endnote>
  <w:endnote w:type="continuationSeparator" w:id="0">
    <w:p w14:paraId="7067FBC5" w14:textId="77777777" w:rsidR="00660751" w:rsidRDefault="0066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1E1" w14:textId="015935C5" w:rsidR="00FD6093" w:rsidRDefault="00FD6093" w:rsidP="00FD6093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Corrélation Mathologie 5</w:t>
    </w:r>
    <w:r w:rsidR="00D47C1E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– </w:t>
    </w:r>
    <w:r>
      <w:rPr>
        <w:rFonts w:ascii="Calibri" w:hAnsi="Calibri"/>
        <w:sz w:val="20"/>
        <w:szCs w:val="20"/>
        <w:lang w:val="pt-PT"/>
      </w:rPr>
      <w:t xml:space="preserve">Alberta, v. </w:t>
    </w:r>
    <w:r w:rsidR="00D47C1E">
      <w:rPr>
        <w:rFonts w:ascii="Calibri" w:hAnsi="Calibri"/>
        <w:sz w:val="20"/>
        <w:szCs w:val="20"/>
        <w:lang w:val="pt-PT"/>
      </w:rPr>
      <w:t>10</w:t>
    </w:r>
    <w:r>
      <w:rPr>
        <w:rFonts w:ascii="Calibri" w:hAnsi="Calibri"/>
        <w:sz w:val="20"/>
        <w:szCs w:val="20"/>
        <w:lang w:val="pt-PT"/>
      </w:rPr>
      <w:t>/</w:t>
    </w:r>
    <w:r w:rsidR="00D47C1E">
      <w:rPr>
        <w:rFonts w:ascii="Calibri" w:hAnsi="Calibri"/>
        <w:sz w:val="20"/>
        <w:szCs w:val="20"/>
        <w:lang w:val="pt-PT"/>
      </w:rPr>
      <w:t>3</w:t>
    </w:r>
    <w:r>
      <w:rPr>
        <w:rFonts w:ascii="Calibri" w:hAnsi="Calibri"/>
        <w:sz w:val="20"/>
        <w:szCs w:val="20"/>
        <w:lang w:val="pt-PT"/>
      </w:rPr>
      <w:t>0/23</w:t>
    </w:r>
  </w:p>
  <w:p w14:paraId="7D9E7AB3" w14:textId="77777777" w:rsidR="007707FE" w:rsidRDefault="007707FE">
    <w:pPr>
      <w:pStyle w:val="Body"/>
      <w:tabs>
        <w:tab w:val="center" w:pos="4680"/>
        <w:tab w:val="right" w:pos="9360"/>
      </w:tabs>
      <w:jc w:val="right"/>
    </w:pPr>
  </w:p>
  <w:p w14:paraId="43D60E4D" w14:textId="503ACB56" w:rsidR="007707FE" w:rsidRDefault="0088314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D6093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  <w:lang w:val="pt-PT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39D6" w14:textId="77777777" w:rsidR="00660751" w:rsidRDefault="00660751">
      <w:r>
        <w:separator/>
      </w:r>
    </w:p>
  </w:footnote>
  <w:footnote w:type="continuationSeparator" w:id="0">
    <w:p w14:paraId="15DE8727" w14:textId="77777777" w:rsidR="00660751" w:rsidRDefault="0066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777" w14:textId="5668D6DE" w:rsidR="007707FE" w:rsidRDefault="00883147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3729EA0" wp14:editId="0F07EAA7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6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C02"/>
    <w:multiLevelType w:val="hybridMultilevel"/>
    <w:tmpl w:val="80EA1F78"/>
    <w:lvl w:ilvl="0" w:tplc="B344DC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2C7E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A344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65B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42E0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6139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EFA6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ABDF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604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BE53E1"/>
    <w:multiLevelType w:val="hybridMultilevel"/>
    <w:tmpl w:val="91B656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A1F"/>
    <w:multiLevelType w:val="hybridMultilevel"/>
    <w:tmpl w:val="67687138"/>
    <w:lvl w:ilvl="0" w:tplc="D2D82B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A8E4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4D7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A520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A39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EC63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819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2B6C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06D8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11453C"/>
    <w:multiLevelType w:val="hybridMultilevel"/>
    <w:tmpl w:val="C47EB000"/>
    <w:lvl w:ilvl="0" w:tplc="6E38CAB6">
      <w:numFmt w:val="bullet"/>
      <w:lvlText w:val=""/>
      <w:lvlJc w:val="left"/>
      <w:pPr>
        <w:ind w:left="537" w:hanging="18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72CA54">
      <w:numFmt w:val="bullet"/>
      <w:lvlText w:val="•"/>
      <w:lvlJc w:val="left"/>
      <w:pPr>
        <w:ind w:left="727" w:hanging="180"/>
      </w:pPr>
      <w:rPr>
        <w:rFonts w:hint="default"/>
        <w:lang w:val="en-US" w:eastAsia="en-US" w:bidi="ar-SA"/>
      </w:rPr>
    </w:lvl>
    <w:lvl w:ilvl="2" w:tplc="AE8A8B04">
      <w:numFmt w:val="bullet"/>
      <w:lvlText w:val="•"/>
      <w:lvlJc w:val="left"/>
      <w:pPr>
        <w:ind w:left="915" w:hanging="180"/>
      </w:pPr>
      <w:rPr>
        <w:rFonts w:hint="default"/>
        <w:lang w:val="en-US" w:eastAsia="en-US" w:bidi="ar-SA"/>
      </w:rPr>
    </w:lvl>
    <w:lvl w:ilvl="3" w:tplc="B84CC938">
      <w:numFmt w:val="bullet"/>
      <w:lvlText w:val="•"/>
      <w:lvlJc w:val="left"/>
      <w:pPr>
        <w:ind w:left="1102" w:hanging="180"/>
      </w:pPr>
      <w:rPr>
        <w:rFonts w:hint="default"/>
        <w:lang w:val="en-US" w:eastAsia="en-US" w:bidi="ar-SA"/>
      </w:rPr>
    </w:lvl>
    <w:lvl w:ilvl="4" w:tplc="DCA2DB16">
      <w:numFmt w:val="bullet"/>
      <w:lvlText w:val="•"/>
      <w:lvlJc w:val="left"/>
      <w:pPr>
        <w:ind w:left="1290" w:hanging="180"/>
      </w:pPr>
      <w:rPr>
        <w:rFonts w:hint="default"/>
        <w:lang w:val="en-US" w:eastAsia="en-US" w:bidi="ar-SA"/>
      </w:rPr>
    </w:lvl>
    <w:lvl w:ilvl="5" w:tplc="74D22CD4"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6" w:tplc="0A2EE7F0">
      <w:numFmt w:val="bullet"/>
      <w:lvlText w:val="•"/>
      <w:lvlJc w:val="left"/>
      <w:pPr>
        <w:ind w:left="1665" w:hanging="180"/>
      </w:pPr>
      <w:rPr>
        <w:rFonts w:hint="default"/>
        <w:lang w:val="en-US" w:eastAsia="en-US" w:bidi="ar-SA"/>
      </w:rPr>
    </w:lvl>
    <w:lvl w:ilvl="7" w:tplc="7F0443B4">
      <w:numFmt w:val="bullet"/>
      <w:lvlText w:val="•"/>
      <w:lvlJc w:val="left"/>
      <w:pPr>
        <w:ind w:left="1853" w:hanging="180"/>
      </w:pPr>
      <w:rPr>
        <w:rFonts w:hint="default"/>
        <w:lang w:val="en-US" w:eastAsia="en-US" w:bidi="ar-SA"/>
      </w:rPr>
    </w:lvl>
    <w:lvl w:ilvl="8" w:tplc="B0AE72E2">
      <w:numFmt w:val="bullet"/>
      <w:lvlText w:val="•"/>
      <w:lvlJc w:val="left"/>
      <w:pPr>
        <w:ind w:left="2040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46F27F4A"/>
    <w:multiLevelType w:val="hybridMultilevel"/>
    <w:tmpl w:val="13723B5A"/>
    <w:lvl w:ilvl="0" w:tplc="39DC07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26B0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5C376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E00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CAB8B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07F9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63D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67FC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E661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8D28A4"/>
    <w:multiLevelType w:val="hybridMultilevel"/>
    <w:tmpl w:val="BDD0688A"/>
    <w:lvl w:ilvl="0" w:tplc="E6CA71E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4C7A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263A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A5EC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C8E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20F4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E47C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A91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AD76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51D63F1"/>
    <w:multiLevelType w:val="hybridMultilevel"/>
    <w:tmpl w:val="E5A22488"/>
    <w:lvl w:ilvl="0" w:tplc="E492750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884F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6EF7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A910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E67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2ACD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4B7B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F8131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C7B8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F337B9"/>
    <w:multiLevelType w:val="hybridMultilevel"/>
    <w:tmpl w:val="D08C3CF6"/>
    <w:lvl w:ilvl="0" w:tplc="2FF8BA7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0B68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CC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2C3F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A6BA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C8B3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ABB9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943B7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A428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67973">
    <w:abstractNumId w:val="2"/>
  </w:num>
  <w:num w:numId="2" w16cid:durableId="1563517986">
    <w:abstractNumId w:val="5"/>
  </w:num>
  <w:num w:numId="3" w16cid:durableId="1175025841">
    <w:abstractNumId w:val="0"/>
  </w:num>
  <w:num w:numId="4" w16cid:durableId="405956044">
    <w:abstractNumId w:val="7"/>
  </w:num>
  <w:num w:numId="5" w16cid:durableId="433868794">
    <w:abstractNumId w:val="6"/>
  </w:num>
  <w:num w:numId="6" w16cid:durableId="174537858">
    <w:abstractNumId w:val="4"/>
  </w:num>
  <w:num w:numId="7" w16cid:durableId="204370089">
    <w:abstractNumId w:val="3"/>
  </w:num>
  <w:num w:numId="8" w16cid:durableId="183514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E"/>
    <w:rsid w:val="00000E52"/>
    <w:rsid w:val="000023C7"/>
    <w:rsid w:val="00006F46"/>
    <w:rsid w:val="0001005B"/>
    <w:rsid w:val="00022A1B"/>
    <w:rsid w:val="00025649"/>
    <w:rsid w:val="00031723"/>
    <w:rsid w:val="000407B3"/>
    <w:rsid w:val="00070118"/>
    <w:rsid w:val="00087921"/>
    <w:rsid w:val="000914EE"/>
    <w:rsid w:val="000A5EFB"/>
    <w:rsid w:val="000B1C5A"/>
    <w:rsid w:val="000B76C6"/>
    <w:rsid w:val="000D4E9C"/>
    <w:rsid w:val="000D58DC"/>
    <w:rsid w:val="000E3098"/>
    <w:rsid w:val="000F6C51"/>
    <w:rsid w:val="0010437F"/>
    <w:rsid w:val="00106F9C"/>
    <w:rsid w:val="00120536"/>
    <w:rsid w:val="00121A66"/>
    <w:rsid w:val="00125A1C"/>
    <w:rsid w:val="00131CFA"/>
    <w:rsid w:val="00160D76"/>
    <w:rsid w:val="0016154B"/>
    <w:rsid w:val="00164E87"/>
    <w:rsid w:val="0017437F"/>
    <w:rsid w:val="00184DA5"/>
    <w:rsid w:val="001978E8"/>
    <w:rsid w:val="001A0BC5"/>
    <w:rsid w:val="001B10E9"/>
    <w:rsid w:val="001C0BD1"/>
    <w:rsid w:val="001C0CBC"/>
    <w:rsid w:val="001C142F"/>
    <w:rsid w:val="001C3E1D"/>
    <w:rsid w:val="001C635B"/>
    <w:rsid w:val="001C7221"/>
    <w:rsid w:val="001E0DF1"/>
    <w:rsid w:val="001E10FA"/>
    <w:rsid w:val="00210279"/>
    <w:rsid w:val="00224B6E"/>
    <w:rsid w:val="00235975"/>
    <w:rsid w:val="00235BD8"/>
    <w:rsid w:val="0024089B"/>
    <w:rsid w:val="002410DE"/>
    <w:rsid w:val="00242C67"/>
    <w:rsid w:val="00255727"/>
    <w:rsid w:val="002563EF"/>
    <w:rsid w:val="00276255"/>
    <w:rsid w:val="00277C3E"/>
    <w:rsid w:val="002900BB"/>
    <w:rsid w:val="002902E9"/>
    <w:rsid w:val="00290F90"/>
    <w:rsid w:val="0029326B"/>
    <w:rsid w:val="00294928"/>
    <w:rsid w:val="002A6D7C"/>
    <w:rsid w:val="002C0B9F"/>
    <w:rsid w:val="002F507A"/>
    <w:rsid w:val="002F58FE"/>
    <w:rsid w:val="00303B3F"/>
    <w:rsid w:val="0030712D"/>
    <w:rsid w:val="003138FB"/>
    <w:rsid w:val="00317BA3"/>
    <w:rsid w:val="00320ACC"/>
    <w:rsid w:val="00336FEE"/>
    <w:rsid w:val="00344F8D"/>
    <w:rsid w:val="00383033"/>
    <w:rsid w:val="00383587"/>
    <w:rsid w:val="00390972"/>
    <w:rsid w:val="00390DE4"/>
    <w:rsid w:val="00392F90"/>
    <w:rsid w:val="0039594F"/>
    <w:rsid w:val="003A1D8B"/>
    <w:rsid w:val="003A493F"/>
    <w:rsid w:val="003C356C"/>
    <w:rsid w:val="003C65AE"/>
    <w:rsid w:val="003E2C4D"/>
    <w:rsid w:val="003F3665"/>
    <w:rsid w:val="00404011"/>
    <w:rsid w:val="00413925"/>
    <w:rsid w:val="00413DF7"/>
    <w:rsid w:val="00436318"/>
    <w:rsid w:val="00453273"/>
    <w:rsid w:val="004557E5"/>
    <w:rsid w:val="00485E6E"/>
    <w:rsid w:val="00496B3F"/>
    <w:rsid w:val="004A47FD"/>
    <w:rsid w:val="004A7383"/>
    <w:rsid w:val="004C3EEC"/>
    <w:rsid w:val="0052047E"/>
    <w:rsid w:val="0052295B"/>
    <w:rsid w:val="00525918"/>
    <w:rsid w:val="00531AD1"/>
    <w:rsid w:val="00535AF0"/>
    <w:rsid w:val="005411FA"/>
    <w:rsid w:val="005606F0"/>
    <w:rsid w:val="00564D79"/>
    <w:rsid w:val="00567B0A"/>
    <w:rsid w:val="00577636"/>
    <w:rsid w:val="00580208"/>
    <w:rsid w:val="005832F0"/>
    <w:rsid w:val="00585D82"/>
    <w:rsid w:val="0059006F"/>
    <w:rsid w:val="005A0C06"/>
    <w:rsid w:val="005A3333"/>
    <w:rsid w:val="005A5A1B"/>
    <w:rsid w:val="005B05AD"/>
    <w:rsid w:val="005C7DCD"/>
    <w:rsid w:val="00605D19"/>
    <w:rsid w:val="00606C3B"/>
    <w:rsid w:val="00607491"/>
    <w:rsid w:val="0062276D"/>
    <w:rsid w:val="00623A17"/>
    <w:rsid w:val="00624489"/>
    <w:rsid w:val="0063632C"/>
    <w:rsid w:val="006433C9"/>
    <w:rsid w:val="006442C5"/>
    <w:rsid w:val="0065450B"/>
    <w:rsid w:val="00657C1E"/>
    <w:rsid w:val="00660751"/>
    <w:rsid w:val="00680F8A"/>
    <w:rsid w:val="00686B37"/>
    <w:rsid w:val="0069043B"/>
    <w:rsid w:val="0069583A"/>
    <w:rsid w:val="006B2173"/>
    <w:rsid w:val="006D4C31"/>
    <w:rsid w:val="006F5F2A"/>
    <w:rsid w:val="007046B4"/>
    <w:rsid w:val="00711363"/>
    <w:rsid w:val="00720BE9"/>
    <w:rsid w:val="00727E3B"/>
    <w:rsid w:val="007479FF"/>
    <w:rsid w:val="0075332D"/>
    <w:rsid w:val="0077002D"/>
    <w:rsid w:val="007707FE"/>
    <w:rsid w:val="00770C7B"/>
    <w:rsid w:val="007716E8"/>
    <w:rsid w:val="007A1CAD"/>
    <w:rsid w:val="007A3C7A"/>
    <w:rsid w:val="007A77E1"/>
    <w:rsid w:val="007A7A8F"/>
    <w:rsid w:val="007B5A80"/>
    <w:rsid w:val="007C2C9C"/>
    <w:rsid w:val="007C49F3"/>
    <w:rsid w:val="007D053D"/>
    <w:rsid w:val="008006D8"/>
    <w:rsid w:val="00812E34"/>
    <w:rsid w:val="00816516"/>
    <w:rsid w:val="00816FEB"/>
    <w:rsid w:val="008238CB"/>
    <w:rsid w:val="0082489E"/>
    <w:rsid w:val="00825519"/>
    <w:rsid w:val="008378D9"/>
    <w:rsid w:val="008523E6"/>
    <w:rsid w:val="00855FF6"/>
    <w:rsid w:val="008804A5"/>
    <w:rsid w:val="00883147"/>
    <w:rsid w:val="00883591"/>
    <w:rsid w:val="008A67F2"/>
    <w:rsid w:val="008B042B"/>
    <w:rsid w:val="008B60C2"/>
    <w:rsid w:val="008B6AC0"/>
    <w:rsid w:val="008C3B46"/>
    <w:rsid w:val="008C4107"/>
    <w:rsid w:val="008D135C"/>
    <w:rsid w:val="008D2308"/>
    <w:rsid w:val="008E17FE"/>
    <w:rsid w:val="008E5778"/>
    <w:rsid w:val="008E689D"/>
    <w:rsid w:val="008E7589"/>
    <w:rsid w:val="009024B8"/>
    <w:rsid w:val="009038EF"/>
    <w:rsid w:val="00923B98"/>
    <w:rsid w:val="00923BBA"/>
    <w:rsid w:val="00923CC5"/>
    <w:rsid w:val="00926D91"/>
    <w:rsid w:val="00963E03"/>
    <w:rsid w:val="009704BF"/>
    <w:rsid w:val="0097223A"/>
    <w:rsid w:val="00976FA7"/>
    <w:rsid w:val="00984D53"/>
    <w:rsid w:val="009863D5"/>
    <w:rsid w:val="009970E4"/>
    <w:rsid w:val="009A2A19"/>
    <w:rsid w:val="009A565B"/>
    <w:rsid w:val="009B35D0"/>
    <w:rsid w:val="009B51C6"/>
    <w:rsid w:val="009D67C2"/>
    <w:rsid w:val="009F1238"/>
    <w:rsid w:val="00A11606"/>
    <w:rsid w:val="00A216C0"/>
    <w:rsid w:val="00A226B6"/>
    <w:rsid w:val="00A425F1"/>
    <w:rsid w:val="00A44035"/>
    <w:rsid w:val="00A470C1"/>
    <w:rsid w:val="00A50670"/>
    <w:rsid w:val="00A641C6"/>
    <w:rsid w:val="00A721FC"/>
    <w:rsid w:val="00A76BEF"/>
    <w:rsid w:val="00A8091B"/>
    <w:rsid w:val="00A922B2"/>
    <w:rsid w:val="00AA07DC"/>
    <w:rsid w:val="00AC76F5"/>
    <w:rsid w:val="00AD126A"/>
    <w:rsid w:val="00AE5A77"/>
    <w:rsid w:val="00AE62F2"/>
    <w:rsid w:val="00AE7A1D"/>
    <w:rsid w:val="00AF376F"/>
    <w:rsid w:val="00AF5296"/>
    <w:rsid w:val="00B01EA0"/>
    <w:rsid w:val="00B02F7C"/>
    <w:rsid w:val="00B10157"/>
    <w:rsid w:val="00B12358"/>
    <w:rsid w:val="00B12E8D"/>
    <w:rsid w:val="00B145FC"/>
    <w:rsid w:val="00B206D4"/>
    <w:rsid w:val="00B23457"/>
    <w:rsid w:val="00B50594"/>
    <w:rsid w:val="00B55761"/>
    <w:rsid w:val="00B60B98"/>
    <w:rsid w:val="00B64CEF"/>
    <w:rsid w:val="00B6526E"/>
    <w:rsid w:val="00B65B3D"/>
    <w:rsid w:val="00B67FDC"/>
    <w:rsid w:val="00B71078"/>
    <w:rsid w:val="00B7143E"/>
    <w:rsid w:val="00B77CBC"/>
    <w:rsid w:val="00B84D12"/>
    <w:rsid w:val="00BC5C94"/>
    <w:rsid w:val="00BD7207"/>
    <w:rsid w:val="00BE11C0"/>
    <w:rsid w:val="00BE1D4B"/>
    <w:rsid w:val="00BF410E"/>
    <w:rsid w:val="00BF77FB"/>
    <w:rsid w:val="00C011B8"/>
    <w:rsid w:val="00C02F1C"/>
    <w:rsid w:val="00C10B85"/>
    <w:rsid w:val="00C15BEB"/>
    <w:rsid w:val="00C22479"/>
    <w:rsid w:val="00C27A0C"/>
    <w:rsid w:val="00C31FD8"/>
    <w:rsid w:val="00C33DA1"/>
    <w:rsid w:val="00C36D46"/>
    <w:rsid w:val="00C377AD"/>
    <w:rsid w:val="00C440AC"/>
    <w:rsid w:val="00C5176D"/>
    <w:rsid w:val="00C56C29"/>
    <w:rsid w:val="00C64C6D"/>
    <w:rsid w:val="00C7324F"/>
    <w:rsid w:val="00C77AC2"/>
    <w:rsid w:val="00C979C5"/>
    <w:rsid w:val="00CB3504"/>
    <w:rsid w:val="00CC7BA5"/>
    <w:rsid w:val="00CD6211"/>
    <w:rsid w:val="00CE311A"/>
    <w:rsid w:val="00CF7EBC"/>
    <w:rsid w:val="00D11A39"/>
    <w:rsid w:val="00D15A9E"/>
    <w:rsid w:val="00D35896"/>
    <w:rsid w:val="00D45288"/>
    <w:rsid w:val="00D47C1E"/>
    <w:rsid w:val="00D60795"/>
    <w:rsid w:val="00D65069"/>
    <w:rsid w:val="00D72C13"/>
    <w:rsid w:val="00D776C1"/>
    <w:rsid w:val="00D86B8D"/>
    <w:rsid w:val="00D9263D"/>
    <w:rsid w:val="00D947DF"/>
    <w:rsid w:val="00D966A4"/>
    <w:rsid w:val="00DA264A"/>
    <w:rsid w:val="00DA7F0F"/>
    <w:rsid w:val="00DB5186"/>
    <w:rsid w:val="00DC751E"/>
    <w:rsid w:val="00DD4309"/>
    <w:rsid w:val="00DE3A61"/>
    <w:rsid w:val="00DE542F"/>
    <w:rsid w:val="00DF1C43"/>
    <w:rsid w:val="00DF27EB"/>
    <w:rsid w:val="00E03358"/>
    <w:rsid w:val="00E06575"/>
    <w:rsid w:val="00E132E5"/>
    <w:rsid w:val="00E1568B"/>
    <w:rsid w:val="00E26A21"/>
    <w:rsid w:val="00E27B41"/>
    <w:rsid w:val="00E5195D"/>
    <w:rsid w:val="00E61E7C"/>
    <w:rsid w:val="00E64D31"/>
    <w:rsid w:val="00E85DEF"/>
    <w:rsid w:val="00E87458"/>
    <w:rsid w:val="00E91792"/>
    <w:rsid w:val="00E91F11"/>
    <w:rsid w:val="00E94BE6"/>
    <w:rsid w:val="00EA72E1"/>
    <w:rsid w:val="00EB66E6"/>
    <w:rsid w:val="00EC0AEC"/>
    <w:rsid w:val="00EC7CC1"/>
    <w:rsid w:val="00ED0F08"/>
    <w:rsid w:val="00ED6341"/>
    <w:rsid w:val="00EE2AF3"/>
    <w:rsid w:val="00EE2D4C"/>
    <w:rsid w:val="00EE357D"/>
    <w:rsid w:val="00EE59E3"/>
    <w:rsid w:val="00EF1B78"/>
    <w:rsid w:val="00EF432A"/>
    <w:rsid w:val="00F04CB2"/>
    <w:rsid w:val="00F2035E"/>
    <w:rsid w:val="00F2061E"/>
    <w:rsid w:val="00F32FDE"/>
    <w:rsid w:val="00F51915"/>
    <w:rsid w:val="00F7447A"/>
    <w:rsid w:val="00F77705"/>
    <w:rsid w:val="00F82528"/>
    <w:rsid w:val="00F943CB"/>
    <w:rsid w:val="00F948D5"/>
    <w:rsid w:val="00F9714A"/>
    <w:rsid w:val="00FA0D99"/>
    <w:rsid w:val="00FA3272"/>
    <w:rsid w:val="00FA5332"/>
    <w:rsid w:val="00FB0E7B"/>
    <w:rsid w:val="00FD6037"/>
    <w:rsid w:val="00FD6093"/>
    <w:rsid w:val="00FF120F"/>
    <w:rsid w:val="00FF225A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F8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D60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6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9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6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3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341"/>
    <w:rPr>
      <w:b/>
      <w:bCs/>
      <w:lang w:val="en-US" w:eastAsia="en-US"/>
    </w:rPr>
  </w:style>
  <w:style w:type="character" w:customStyle="1" w:styleId="cf01">
    <w:name w:val="cf01"/>
    <w:basedOn w:val="DefaultParagraphFont"/>
    <w:rsid w:val="008C4107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A1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8"/>
      <w:szCs w:val="28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7A1CAD"/>
    <w:rPr>
      <w:rFonts w:ascii="Calibri" w:eastAsia="Calibri" w:hAnsi="Calibri" w:cs="Calibri"/>
      <w:sz w:val="28"/>
      <w:szCs w:val="28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A1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Calibri" w:eastAsia="Calibr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6455</Words>
  <Characters>36795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2023-10-30T13:38:00Z</dcterms:created>
  <dcterms:modified xsi:type="dcterms:W3CDTF">2023-11-01T16:10:00Z</dcterms:modified>
</cp:coreProperties>
</file>