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Tr="2DD3153E" w14:paraId="2E39B3F8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7596A" w:rsidR="00EE29C2" w:rsidP="2DD3153E" w:rsidRDefault="003E377F" w14:paraId="10086C91" w14:textId="4808232B" w14:noSpellErr="1">
            <w:pPr>
              <w:spacing w:before="6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2DD3153E" w:rsidR="003E377F">
              <w:rPr>
                <w:rFonts w:ascii="Arial" w:hAnsi="Arial" w:eastAsia="Verdana" w:cs="Arial"/>
                <w:b w:val="1"/>
                <w:bCs w:val="1"/>
                <w:sz w:val="24"/>
                <w:szCs w:val="24"/>
              </w:rPr>
              <w:t>Relationships Among Standard Units of</w:t>
            </w:r>
            <w:r w:rsidRPr="2DD3153E" w:rsidR="00CA065B">
              <w:rPr>
                <w:rFonts w:ascii="Arial" w:hAnsi="Arial" w:eastAsia="Verdana" w:cs="Arial"/>
                <w:b w:val="1"/>
                <w:bCs w:val="1"/>
                <w:sz w:val="24"/>
                <w:szCs w:val="24"/>
              </w:rPr>
              <w:t xml:space="preserve"> </w:t>
            </w:r>
            <w:r w:rsidRPr="2DD3153E" w:rsidR="00CA065B">
              <w:rPr>
                <w:rFonts w:ascii="Arial" w:hAnsi="Arial" w:eastAsia="Verdana" w:cs="Arial"/>
                <w:b w:val="1"/>
                <w:bCs w:val="1"/>
                <w:sz w:val="24"/>
                <w:szCs w:val="24"/>
              </w:rPr>
              <w:t>Area</w:t>
            </w:r>
            <w:r w:rsidRPr="2DD3153E" w:rsidR="006B7842">
              <w:rPr>
                <w:rFonts w:ascii="Arial" w:hAnsi="Arial" w:eastAsia="Verdana" w:cs="Arial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00661689" w:rsidTr="2DD3153E" w14:paraId="76008433" w14:textId="77777777">
        <w:trPr>
          <w:trHeight w:val="4186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3E377F" w:rsidP="003E377F" w:rsidRDefault="003E377F" w14:paraId="088CE2BE" w14:textId="1B0939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that area is measured using square </w:t>
            </w:r>
            <w:proofErr w:type="gramStart"/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units</w:t>
            </w:r>
            <w:proofErr w:type="gramEnd"/>
          </w:p>
          <w:p w:rsidR="005718AD" w:rsidP="003E377F" w:rsidRDefault="005718AD" w14:paraId="5CA4EFD4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51529E" w:rsidR="00830D16" w:rsidP="005718AD" w:rsidRDefault="005718AD" w14:paraId="633E517F" w14:textId="2F5DF9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3437060" wp14:editId="1F9711F5">
                  <wp:extent cx="1047600" cy="874800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529E" w:rsidR="00830D16" w:rsidP="006F62B6" w:rsidRDefault="00830D16" w14:paraId="68C95AAA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3E377F" w:rsidR="003E377F" w:rsidP="003E377F" w:rsidRDefault="006C4B50" w14:paraId="22AEA758" w14:textId="772D7C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3E377F" w:rsidR="003E377F">
              <w:rPr>
                <w:rFonts w:ascii="Arial" w:hAnsi="Arial" w:cs="Arial"/>
                <w:color w:val="626365"/>
                <w:sz w:val="19"/>
                <w:szCs w:val="19"/>
              </w:rPr>
              <w:t>I covered the rectangle with square tiles and determined the area to be 20 square units.”</w:t>
            </w:r>
          </w:p>
          <w:p w:rsidRPr="000013BC" w:rsidR="00506085" w:rsidP="000013BC" w:rsidRDefault="000013BC" w14:paraId="57DB202C" w14:textId="19D04092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couvert le rectangle avec des carreaux carrés et j'ai déterminé que l'aire était de 20 unités carrées.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7A2442" w:rsidP="006F62B6" w:rsidRDefault="003E377F" w14:paraId="53F79B32" w14:textId="0934D6B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Relates a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centimetre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/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metre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to a square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centimetre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/</w:t>
            </w:r>
            <w:proofErr w:type="spellStart"/>
            <w:proofErr w:type="gram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metre</w:t>
            </w:r>
            <w:proofErr w:type="spellEnd"/>
            <w:proofErr w:type="gramEnd"/>
            <w:r w:rsidRPr="003E377F" w:rsidDel="003E377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Pr="0051529E" w:rsidR="006226A0" w:rsidP="006226A0" w:rsidRDefault="006226A0" w14:paraId="432D404C" w14:textId="082CD13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62A330" wp14:editId="326B6839">
                  <wp:extent cx="1181100" cy="901700"/>
                  <wp:effectExtent l="0" t="0" r="0" b="0"/>
                  <wp:docPr id="1743367678" name="Picture 1" descr="A square with a number and a numb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367678" name="Picture 1" descr="A square with a number and a number&#10;&#10;Description automatically generated with medium confidenc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51529E" w:rsidR="006226A0" w:rsidP="006F62B6" w:rsidRDefault="006226A0" w14:paraId="72C17672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822E48" w:rsidP="00822E48" w:rsidRDefault="00822E48" w14:paraId="42D3DD08" w14:textId="55774F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square with side length 1 m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has an area of 1 m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:rsidR="000013BC" w:rsidP="000013BC" w:rsidRDefault="000013BC" w14:paraId="5B1E5D98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carré de 1 m de côté </w:t>
            </w:r>
          </w:p>
          <w:p w:rsidRPr="000013BC" w:rsidR="000013BC" w:rsidP="000013BC" w:rsidRDefault="000013BC" w14:paraId="7BFD6303" w14:textId="63BCBFFE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 une aire de 1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m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:rsidRPr="000013BC" w:rsidR="000013BC" w:rsidP="00822E48" w:rsidRDefault="000013BC" w14:paraId="4CEE9AAA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:rsidRPr="000E1618" w:rsidR="00DD0CA9" w:rsidP="00B44051" w:rsidRDefault="00DD0CA9" w14:paraId="7F95AA5C" w14:textId="3E78FEC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Pr="0051529E" w:rsidR="0051529E" w:rsidP="006F62B6" w:rsidRDefault="003E377F" w14:paraId="39852FD1" w14:textId="6A380EA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Expresses the relationship between square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centimetres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square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metres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and square </w:t>
            </w:r>
            <w:proofErr w:type="spellStart"/>
            <w:proofErr w:type="gram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kilometres</w:t>
            </w:r>
            <w:proofErr w:type="spellEnd"/>
            <w:proofErr w:type="gramEnd"/>
            <w:r w:rsidRPr="003E377F" w:rsidDel="003E377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Pr="0051529E" w:rsidR="0051529E" w:rsidP="006F62B6" w:rsidRDefault="0051529E" w14:paraId="1D0D439A" w14:textId="74CB93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6226A0" w:rsidR="00822E48" w:rsidP="00822E48" w:rsidRDefault="00822E48" w14:paraId="25FA694E" w14:textId="7777777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color w:val="525252" w:themeColor="accent3" w:themeShade="80"/>
              </w:rPr>
              <w:t>“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m = 100 cm, so 1 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100 cm × 100 cm</w:t>
            </w:r>
          </w:p>
          <w:p w:rsidRPr="006226A0" w:rsidR="00822E48" w:rsidP="00822E48" w:rsidRDefault="00822E48" w14:paraId="12A697F3" w14:textId="6FF7541C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         = 10 000 cm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</w:p>
          <w:p w:rsidRPr="006226A0" w:rsidR="00822E48" w:rsidP="00822E48" w:rsidRDefault="00822E48" w14:paraId="1C200B1D" w14:textId="289179F0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km = 1000 m, so 1 km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1000 m × 1000 m</w:t>
            </w:r>
          </w:p>
          <w:p w:rsidR="00822E48" w:rsidP="00822E48" w:rsidRDefault="00822E48" w14:paraId="1457161A" w14:textId="426AFFE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               = 1 000 000 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  <w:r w:rsidRPr="006C4B50">
              <w:rPr>
                <w:rFonts w:ascii="Arial" w:hAnsi="Arial" w:cs="Arial"/>
                <w:color w:val="525252" w:themeColor="accent3" w:themeShade="80"/>
              </w:rPr>
              <w:t>”</w:t>
            </w:r>
          </w:p>
          <w:p w:rsidRPr="00DF2B82" w:rsidR="004B7A3B" w:rsidP="000013BC" w:rsidRDefault="004B7A3B" w14:paraId="6E3EB05B" w14:textId="0F61E7F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62F4" w:rsidTr="2DD3153E" w14:paraId="1A94707B" w14:textId="77777777">
        <w:trPr>
          <w:trHeight w:val="283"/>
        </w:trPr>
        <w:tc>
          <w:tcPr>
            <w:tcW w:w="13320" w:type="dxa"/>
            <w:gridSpan w:val="3"/>
            <w:tcBorders>
              <w:top w:val="single" w:color="auto" w:sz="8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2A3FDC" w:rsidR="00B562F4" w:rsidP="006F62B6" w:rsidRDefault="00B562F4" w14:paraId="251465DC" w14:textId="6E0843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92323E" w:rsidTr="2DD3153E" w14:paraId="06EBD03A" w14:textId="77777777">
        <w:trPr>
          <w:trHeight w:val="3600"/>
        </w:trPr>
        <w:tc>
          <w:tcPr>
            <w:tcW w:w="4408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DF2B82" w:rsidR="0092323E" w:rsidP="006F62B6" w:rsidRDefault="0092323E" w14:paraId="669108D8" w14:textId="5918CA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DF2B82" w:rsidR="0092323E" w:rsidP="006F62B6" w:rsidRDefault="0092323E" w14:paraId="650D38BC" w14:textId="2715129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DF2B82" w:rsidR="0092323E" w:rsidP="006F62B6" w:rsidRDefault="0092323E" w14:paraId="5AD70BC8" w14:textId="6E76C3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:rsidRPr="002461F7" w:rsidR="00F10556" w:rsidP="00FD2B2E" w:rsidRDefault="00F10556" w14:paraId="3E9224DA" w14:textId="140B2C88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Pr="00D7596A" w:rsidR="00FE6750" w:rsidTr="00B562F4" w14:paraId="29C61F02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Pr="00D7596A" w:rsidR="00FE6750" w:rsidP="00B562F4" w:rsidRDefault="003E377F" w14:paraId="496B05B0" w14:textId="2594C04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 xml:space="preserve">Relationships Among Standard Units of Area </w:t>
            </w:r>
            <w:r w:rsidR="0012468D">
              <w:rPr>
                <w:rFonts w:ascii="Arial" w:hAnsi="Arial" w:eastAsia="Verdana" w:cs="Arial"/>
                <w:b/>
                <w:sz w:val="24"/>
                <w:szCs w:val="24"/>
              </w:rPr>
              <w:t>(con</w:t>
            </w:r>
            <w:r w:rsidR="006F62B6">
              <w:rPr>
                <w:rFonts w:ascii="Arial" w:hAnsi="Arial" w:eastAsia="Verdana" w:cs="Arial"/>
                <w:b/>
                <w:sz w:val="24"/>
                <w:szCs w:val="24"/>
              </w:rPr>
              <w:t>t</w:t>
            </w:r>
            <w:r w:rsidR="0012468D">
              <w:rPr>
                <w:rFonts w:ascii="Arial" w:hAnsi="Arial" w:eastAsia="Verdana" w:cs="Arial"/>
                <w:b/>
                <w:sz w:val="24"/>
                <w:szCs w:val="24"/>
              </w:rPr>
              <w:t>’</w:t>
            </w:r>
            <w:r w:rsidR="006F62B6">
              <w:rPr>
                <w:rFonts w:ascii="Arial" w:hAnsi="Arial" w:eastAsia="Verdana" w:cs="Arial"/>
                <w:b/>
                <w:sz w:val="24"/>
                <w:szCs w:val="24"/>
              </w:rPr>
              <w:t>d</w:t>
            </w:r>
            <w:r w:rsidR="0012468D">
              <w:rPr>
                <w:rFonts w:ascii="Arial" w:hAnsi="Arial" w:eastAsia="Verdana" w:cs="Arial"/>
                <w:b/>
                <w:sz w:val="24"/>
                <w:szCs w:val="24"/>
              </w:rPr>
              <w:t>)</w:t>
            </w:r>
          </w:p>
        </w:tc>
      </w:tr>
      <w:tr w:rsidRPr="002F051B" w:rsidR="00FE6750" w:rsidTr="00B562F4" w14:paraId="4B1D04CB" w14:textId="77777777">
        <w:trPr>
          <w:trHeight w:val="5626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="00415188" w:rsidP="00B562F4" w:rsidRDefault="003E377F" w14:paraId="5E51832D" w14:textId="26D4A4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Identifies which metric unit should be used to measure </w:t>
            </w:r>
            <w:r w:rsidR="00822E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an </w:t>
            </w: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area 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:rsidRPr="0051529E" w:rsidR="00427823" w:rsidP="00B44051" w:rsidRDefault="00822E48" w14:paraId="29F093BE" w14:textId="72BD93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The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t xml:space="preserve"> Classroom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Floor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:rsidR="00366A0F" w:rsidP="00B44051" w:rsidRDefault="00822E48" w14:paraId="30537C62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“I could use a metre stick to determine the length and width of the classroom.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 So, I would use a square metre to measure the area of the floor.”</w:t>
            </w:r>
          </w:p>
          <w:p w:rsidRPr="000013BC" w:rsidR="000013BC" w:rsidP="000013BC" w:rsidRDefault="000013BC" w14:paraId="03F24FF8" w14:textId="1BB1950E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pourrais utiliser un mètre pour déterminer la longueur et la largeur de la salle de classe.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0013BC" w:rsidR="000013BC" w:rsidP="000013BC" w:rsidRDefault="000013BC" w14:paraId="01F27ED1" w14:textId="6EED86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 J'utiliserais donc un mètre carré pour mesurer la surface du sol.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:rsidRPr="00375612" w:rsidR="000013BC" w:rsidP="00B44051" w:rsidRDefault="000013BC" w14:paraId="518AD9F8" w14:textId="7D90504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="00B3053B" w:rsidP="00B562F4" w:rsidRDefault="003E377F" w14:paraId="0E078890" w14:textId="428D40CA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Uses benchmarks to estimate area using metric units, then measures to check (square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centimetre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square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metre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)</w:t>
            </w:r>
            <w:r w:rsidR="00896E6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:rsidRPr="00415188" w:rsidR="006226A0" w:rsidP="00B562F4" w:rsidRDefault="006226A0" w14:paraId="53EDB21B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415188" w:rsidR="00427823" w:rsidP="006226A0" w:rsidRDefault="00822E48" w14:paraId="5258C389" w14:textId="60D69AF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The Classroom Floor 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:rsidR="00822E48" w:rsidP="00822E48" w:rsidRDefault="00A8269B" w14:paraId="7F290BA2" w14:textId="41EF7EF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822E48" w:rsid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I visualize covering the classroom floor with about 50 tabletops, so I estimate its </w:t>
            </w:r>
            <w:proofErr w:type="gramStart"/>
            <w:r w:rsidRPr="00822E48" w:rsidR="00822E48">
              <w:rPr>
                <w:rFonts w:ascii="Arial" w:hAnsi="Arial" w:cs="Arial"/>
                <w:color w:val="626365"/>
                <w:sz w:val="19"/>
                <w:szCs w:val="19"/>
              </w:rPr>
              <w:t>area</w:t>
            </w:r>
            <w:proofErr w:type="gramEnd"/>
            <w:r w:rsidRPr="00822E48" w:rsid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="00822E48" w:rsidP="00822E48" w:rsidRDefault="00822E48" w14:paraId="3A0AAB06" w14:textId="464FD19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to be about 50 m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:rsidR="00822E48" w:rsidP="00822E48" w:rsidRDefault="00822E48" w14:paraId="5ABB6A8D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When I measured to check, the classroom </w:t>
            </w:r>
            <w:proofErr w:type="gramStart"/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was</w:t>
            </w:r>
            <w:proofErr w:type="gramEnd"/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="00822E48" w:rsidP="00822E48" w:rsidRDefault="00822E48" w14:paraId="3487242A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8 m long and 6 m wide. So, the actual area </w:t>
            </w:r>
            <w:proofErr w:type="gramStart"/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proofErr w:type="gramEnd"/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="00822E48" w:rsidP="00822E48" w:rsidRDefault="00822E48" w14:paraId="69EA4DE0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8 m × 6 m = 48 m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:rsidRPr="00822E48" w:rsidR="00822E48" w:rsidP="00822E48" w:rsidRDefault="00822E48" w14:paraId="2B09802E" w14:textId="2F47A0A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My estimate was close.”</w:t>
            </w:r>
          </w:p>
          <w:p w:rsidRPr="000013BC" w:rsidR="000013BC" w:rsidP="000013BC" w:rsidRDefault="000013BC" w14:paraId="10D11C04" w14:textId="2D368AA9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pense couvrir le plancher de la classe avec une cinquantaine de plateaux de table, et j'estime donc son aire à environ 50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m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0013BC" w:rsidR="000013BC" w:rsidP="000013BC" w:rsidRDefault="000013BC" w14:paraId="3C1AAE30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Lorsque j'ai pris des mesures pour vérifier, la classe mesurait 8 m de long et 6 m de large. L’aire réelle est donc de 8 m × 6 m = 48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</w:p>
          <w:p w:rsidRPr="000013BC" w:rsidR="000013BC" w:rsidP="000013BC" w:rsidRDefault="000013BC" w14:paraId="3BFB2A5A" w14:textId="27BA9609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Mon estimation était juste.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:rsidRPr="000013BC" w:rsidR="000013BC" w:rsidP="000013BC" w:rsidRDefault="000013BC" w14:paraId="412C7DE0" w14:textId="2D94896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:rsidRPr="00375612" w:rsidR="00815C68" w:rsidP="00B562F4" w:rsidRDefault="00815C68" w14:paraId="1547FAC7" w14:textId="02C06C5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="00F77F84" w:rsidP="00D8785F" w:rsidRDefault="003E377F" w14:paraId="33A4B2D7" w14:textId="14CBA2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Flexibly chooses an appropriate metric unit to estimate and measure area and explains </w:t>
            </w:r>
            <w:proofErr w:type="gram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reasoning</w:t>
            </w:r>
            <w:proofErr w:type="gramEnd"/>
            <w:r w:rsidRPr="003E377F" w:rsidDel="003E377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="00C140AF" w:rsidP="00B562F4" w:rsidRDefault="00C140AF" w14:paraId="57DB6078" w14:textId="1610BA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415188" w:rsidR="00C140AF" w:rsidP="00B562F4" w:rsidRDefault="00C140AF" w14:paraId="1AC52CB9" w14:textId="63D08BB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28DEEEF" wp14:editId="35E099C6">
                  <wp:extent cx="2646000" cy="1677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000" cy="16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415188" w:rsidR="00F77F84" w:rsidP="00B562F4" w:rsidRDefault="00F77F84" w14:paraId="3E151548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FE6750" w:rsidP="006226A0" w:rsidRDefault="00822E48" w14:paraId="28D390D8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“I’d estimate and measure the area of the soccer field in square metres. I could use square centimetres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 but the number would be so large that it would be difficult to relate to.”</w:t>
            </w:r>
          </w:p>
          <w:p w:rsidRPr="00D8785F" w:rsidR="00D8785F" w:rsidP="00D8785F" w:rsidRDefault="00D8785F" w14:paraId="0166042B" w14:textId="3984567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78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D878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J'estimerais et mesurerais la surface du terrain de soccer en mètres carrés. Je pourrais utiliser des centimètres carrés, mais le nombre serait si grand qu'il serait difficile de s'y référer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:rsidRPr="007C1DEB" w:rsidR="00D8785F" w:rsidP="006226A0" w:rsidRDefault="00D8785F" w14:paraId="565662E6" w14:textId="2F50B2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62F4" w:rsidTr="00B562F4" w14:paraId="699D2CA0" w14:textId="77777777">
        <w:trPr>
          <w:trHeight w:val="283"/>
        </w:trPr>
        <w:tc>
          <w:tcPr>
            <w:tcW w:w="13320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shd w:val="clear" w:color="auto" w:fill="D9D9D9" w:themeFill="background1" w:themeFillShade="D9"/>
          </w:tcPr>
          <w:p w:rsidRPr="002A3FDC" w:rsidR="00B562F4" w:rsidP="00B562F4" w:rsidRDefault="00B562F4" w14:paraId="2AF08EA5" w14:textId="4774FD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1168AC" w:rsidTr="00B562F4" w14:paraId="44DB898B" w14:textId="77777777">
        <w:trPr>
          <w:trHeight w:val="2160"/>
        </w:trPr>
        <w:tc>
          <w:tcPr>
            <w:tcW w:w="440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7C1DEB" w:rsidR="001168AC" w:rsidP="00B562F4" w:rsidRDefault="001168AC" w14:paraId="03F1F151" w14:textId="7BA871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7C1DEB" w:rsidR="001168AC" w:rsidP="00B562F4" w:rsidRDefault="001168AC" w14:paraId="73C3513E" w14:textId="081E02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7C1DEB" w:rsidR="001168AC" w:rsidP="00B562F4" w:rsidRDefault="001168AC" w14:paraId="2710A6CB" w14:textId="025647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:rsidR="00FE6750" w:rsidP="002461F7" w:rsidRDefault="00FE6750" w14:paraId="1FCAFD7A" w14:textId="77777777">
      <w:pPr>
        <w:rPr>
          <w:sz w:val="4"/>
          <w:szCs w:val="4"/>
        </w:rPr>
      </w:pPr>
    </w:p>
    <w:p w:rsidR="00A57891" w:rsidP="002461F7" w:rsidRDefault="00A57891" w14:paraId="021B1626" w14:textId="77777777">
      <w:pPr>
        <w:rPr>
          <w:sz w:val="4"/>
          <w:szCs w:val="4"/>
        </w:rPr>
      </w:pPr>
    </w:p>
    <w:p w:rsidR="00A57891" w:rsidP="002461F7" w:rsidRDefault="00A57891" w14:paraId="399D517B" w14:textId="77777777">
      <w:pPr>
        <w:rPr>
          <w:sz w:val="4"/>
          <w:szCs w:val="4"/>
        </w:rPr>
      </w:pPr>
    </w:p>
    <w:p w:rsidR="00A57891" w:rsidP="002461F7" w:rsidRDefault="00A57891" w14:paraId="6AC4A43F" w14:textId="7777777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648"/>
      </w:tblGrid>
      <w:tr w:rsidR="00A57891" w:rsidTr="00E8272B" w14:paraId="675FEEBF" w14:textId="77777777">
        <w:trPr>
          <w:trHeight w:val="462" w:hRule="exact"/>
        </w:trPr>
        <w:tc>
          <w:tcPr>
            <w:tcW w:w="13437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Pr="00D7596A" w:rsidR="00A57891" w:rsidP="00E8272B" w:rsidRDefault="00A57891" w14:paraId="391EA2FF" w14:textId="7777777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name="_Hlk143011781" w:id="1"/>
            <w:r>
              <w:rPr>
                <w:rFonts w:ascii="Arial" w:hAnsi="Arial" w:eastAsia="Verdana" w:cs="Arial"/>
                <w:b/>
                <w:sz w:val="24"/>
                <w:szCs w:val="24"/>
              </w:rPr>
              <w:t>Measuring Area and Perimeter of Rectangles</w:t>
            </w:r>
          </w:p>
        </w:tc>
      </w:tr>
      <w:tr w:rsidR="00A57891" w:rsidTr="00E8272B" w14:paraId="5735054F" w14:textId="77777777">
        <w:trPr>
          <w:trHeight w:val="5408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</w:tcPr>
          <w:p w:rsidRPr="0051529E" w:rsidR="00A57891" w:rsidP="00E8272B" w:rsidRDefault="00A57891" w14:paraId="6656F49E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that the perimeter of a rectangle is the distance around and area is the number of tiles that cover </w:t>
            </w:r>
            <w:proofErr w:type="gramStart"/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it</w:t>
            </w:r>
            <w:proofErr w:type="gramEnd"/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Pr="0051529E" w:rsidR="00A57891" w:rsidP="00E8272B" w:rsidRDefault="00A57891" w14:paraId="30F34C6F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4BC90EAF" wp14:editId="7B452045">
                  <wp:extent cx="2654300" cy="1143000"/>
                  <wp:effectExtent l="0" t="0" r="0" b="0"/>
                  <wp:docPr id="13" name="Picture 13" descr="A grid of orang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grid of orange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529E" w:rsidR="00A57891" w:rsidP="00E8272B" w:rsidRDefault="00A57891" w14:paraId="00C7FB8B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51529E" w:rsidR="00A57891" w:rsidP="00E8272B" w:rsidRDefault="00A57891" w14:paraId="1309C656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“Perimeter of rectangle: 3 + 5 + 3 + 5 = 16,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16 units; Area: 3 × 5 = 15, 15 square units.”</w:t>
            </w:r>
          </w:p>
          <w:p w:rsidR="00A57891" w:rsidP="00E8272B" w:rsidRDefault="00A57891" w14:paraId="790A859D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Périmètre du rectangle : 3 + 5 + 3 + 5 = 16, </w:t>
            </w:r>
          </w:p>
          <w:p w:rsidRPr="00933F0F" w:rsidR="00A57891" w:rsidP="00E8272B" w:rsidRDefault="00A57891" w14:paraId="23B4E278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16 unités; Aire : 3 × 5 = 15, 15 unités carrées. »)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</w:tcPr>
          <w:p w:rsidRPr="0051529E" w:rsidR="00A57891" w:rsidP="00E8272B" w:rsidRDefault="00A57891" w14:paraId="6D60CC37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algebraic formulas to determine the perimeter and area of a </w:t>
            </w:r>
            <w:proofErr w:type="gramStart"/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rectangle</w:t>
            </w:r>
            <w:proofErr w:type="gramEnd"/>
          </w:p>
          <w:p w:rsidRPr="0051529E" w:rsidR="00A57891" w:rsidP="00E8272B" w:rsidRDefault="00A57891" w14:paraId="358743C8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51529E" w:rsidR="00A57891" w:rsidP="00E8272B" w:rsidRDefault="00A57891" w14:paraId="2140156B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25F3E8F6" wp14:editId="193CDC71">
                  <wp:extent cx="2654300" cy="1092200"/>
                  <wp:effectExtent l="0" t="0" r="0" b="0"/>
                  <wp:docPr id="15" name="Picture 15" descr="A rectangular object with a black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rectangular object with a black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529E" w:rsidR="00A57891" w:rsidP="00E8272B" w:rsidRDefault="00A57891" w14:paraId="32826178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51529E" w:rsidR="00A57891" w:rsidP="00E8272B" w:rsidRDefault="00A57891" w14:paraId="4EE209E4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determine the perimeter of a rectangle, I use the formula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2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+ 2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to determine the area, I use the formula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For a rectangle with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6 m and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3 m:</w:t>
            </w:r>
          </w:p>
          <w:p w:rsidRPr="0051529E" w:rsidR="00A57891" w:rsidP="00E8272B" w:rsidRDefault="00A57891" w14:paraId="50A24CBD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Perimeter: 2 × 6 m + 2 × 3 m = 18 m</w:t>
            </w:r>
          </w:p>
          <w:p w:rsidR="00A57891" w:rsidP="00E8272B" w:rsidRDefault="00A57891" w14:paraId="7D66D17D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Area: 6 m × 3 m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= 18 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:rsidRPr="00933F0F" w:rsidR="00A57891" w:rsidP="00E8272B" w:rsidRDefault="00A57891" w14:paraId="6C7F98A6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déterminer le périmètre d'un rectangle, j'utilise la formule P = 2b + 2h et pour déterminer l'aire, j'utilise la formule A = b × h. 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933F0F" w:rsidR="00A57891" w:rsidP="00E8272B" w:rsidRDefault="00A57891" w14:paraId="76101C40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Pour un rectangle de b = 6 m et h = 3 m :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933F0F" w:rsidR="00A57891" w:rsidP="00E8272B" w:rsidRDefault="00A57891" w14:paraId="6318BE81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Périmètre : 2 × 6 m + 2 × 3 m = 18 m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933F0F" w:rsidR="00A57891" w:rsidP="00E8272B" w:rsidRDefault="00A57891" w14:paraId="4751536C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proofErr w:type="gramStart"/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Aire :</w:t>
            </w:r>
            <w:proofErr w:type="gramEnd"/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6 m × 3 m = 18 m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en-US"/>
              </w:rPr>
              <w:t>2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. »)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51529E" w:rsidR="00A57891" w:rsidP="00E8272B" w:rsidRDefault="00A57891" w14:paraId="15FA3A0B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0E1618" w:rsidR="00A57891" w:rsidP="00E8272B" w:rsidRDefault="00A57891" w14:paraId="3B916960" w14:textId="777777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64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</w:tcPr>
          <w:p w:rsidRPr="0051529E" w:rsidR="00A57891" w:rsidP="00E8272B" w:rsidRDefault="00A57891" w14:paraId="54845640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the perimeters and areas of </w:t>
            </w:r>
            <w:proofErr w:type="gramStart"/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rectangles</w:t>
            </w:r>
            <w:proofErr w:type="gramEnd"/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Pr="0051529E" w:rsidR="00A57891" w:rsidP="00E8272B" w:rsidRDefault="00A57891" w14:paraId="73EDAEF0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51529E" w:rsidR="00A57891" w:rsidP="00E8272B" w:rsidRDefault="00A57891" w14:paraId="005D174A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4EE1A1EF" wp14:editId="410E2138">
                  <wp:extent cx="2641600" cy="971550"/>
                  <wp:effectExtent l="0" t="0" r="6350" b="0"/>
                  <wp:docPr id="16" name="Picture 16" descr="A black rectangles with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black rectangles with black li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529E" w:rsidR="00A57891" w:rsidP="00E8272B" w:rsidRDefault="00A57891" w14:paraId="0E532D28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A57891" w:rsidP="00E8272B" w:rsidRDefault="00A57891" w14:paraId="27F7FEA6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“Both rectangles have a perimeter of 18 cm: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2 × 4 + 2 × 5 = 18; 2 × 6 + 2 × 3 = 18. 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The rectangles have different areas: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4 cm × 5 cm = 20 cm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6 cm × 3 cm = 18 cm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:rsidRPr="00933F0F" w:rsidR="00A57891" w:rsidP="00E8272B" w:rsidRDefault="00A57891" w14:paraId="6FF0E11A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Les deux rectangles ont un périmètre de 18 cm : 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933F0F" w:rsidR="00A57891" w:rsidP="00E8272B" w:rsidRDefault="00A57891" w14:paraId="06F89AB6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2 × 4 + 2 × 5 = 18; 2 × 6 + 2 × 3 = 18. 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933F0F" w:rsidR="00A57891" w:rsidP="00E8272B" w:rsidRDefault="00A57891" w14:paraId="0A53D9C3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Les rectangles ont des aires différentes : 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933F0F" w:rsidR="00A57891" w:rsidP="00E8272B" w:rsidRDefault="00A57891" w14:paraId="4DD5D6AB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 cm × 5 cm = 20 cm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2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et 6 cm × 3 cm = 18 cm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2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  <w:r w:rsidRPr="00933F0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DF2B82" w:rsidR="00A57891" w:rsidP="00E8272B" w:rsidRDefault="00A57891" w14:paraId="1F994D3E" w14:textId="7777777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57891" w:rsidTr="00E8272B" w14:paraId="784E7CFD" w14:textId="77777777">
        <w:trPr>
          <w:trHeight w:val="283"/>
        </w:trPr>
        <w:tc>
          <w:tcPr>
            <w:tcW w:w="13437" w:type="dxa"/>
            <w:gridSpan w:val="3"/>
            <w:tcBorders>
              <w:top w:val="single" w:color="auto" w:sz="8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D9D9" w:themeFill="background1" w:themeFillShade="D9"/>
          </w:tcPr>
          <w:p w:rsidRPr="002A3FDC" w:rsidR="00A57891" w:rsidP="00E8272B" w:rsidRDefault="00A57891" w14:paraId="281993F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A57891" w:rsidTr="00E8272B" w14:paraId="4E73CE95" w14:textId="77777777">
        <w:trPr>
          <w:trHeight w:val="2177"/>
        </w:trPr>
        <w:tc>
          <w:tcPr>
            <w:tcW w:w="4408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DF2B82" w:rsidR="00A57891" w:rsidP="00E8272B" w:rsidRDefault="00A57891" w14:paraId="761DE553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DF2B82" w:rsidR="00A57891" w:rsidP="00E8272B" w:rsidRDefault="00A57891" w14:paraId="73F3A540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648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DF2B82" w:rsidR="00A57891" w:rsidP="00E8272B" w:rsidRDefault="00A57891" w14:paraId="65176B14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bookmarkEnd w:id="1"/>
    </w:tbl>
    <w:p w:rsidR="00A57891" w:rsidP="002461F7" w:rsidRDefault="00A57891" w14:paraId="2111FC29" w14:textId="77777777">
      <w:pPr>
        <w:rPr>
          <w:sz w:val="4"/>
          <w:szCs w:val="4"/>
        </w:rPr>
      </w:pPr>
    </w:p>
    <w:p w:rsidR="00A57891" w:rsidP="002461F7" w:rsidRDefault="00A57891" w14:paraId="62C80708" w14:textId="77777777">
      <w:pPr>
        <w:rPr>
          <w:sz w:val="4"/>
          <w:szCs w:val="4"/>
        </w:rPr>
      </w:pPr>
    </w:p>
    <w:p w:rsidR="00A57891" w:rsidP="002461F7" w:rsidRDefault="00A57891" w14:paraId="78BE7B74" w14:textId="77777777">
      <w:pPr>
        <w:rPr>
          <w:sz w:val="4"/>
          <w:szCs w:val="4"/>
        </w:rPr>
      </w:pPr>
    </w:p>
    <w:p w:rsidR="00A57891" w:rsidP="002461F7" w:rsidRDefault="00A57891" w14:paraId="291EC4F6" w14:textId="77777777">
      <w:pPr>
        <w:rPr>
          <w:sz w:val="4"/>
          <w:szCs w:val="4"/>
        </w:rPr>
      </w:pPr>
    </w:p>
    <w:p w:rsidR="00A57891" w:rsidP="002461F7" w:rsidRDefault="00A57891" w14:paraId="1721D956" w14:textId="7777777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648"/>
      </w:tblGrid>
      <w:tr w:rsidRPr="00D7596A" w:rsidR="00A57891" w:rsidTr="00E8272B" w14:paraId="5F5514DA" w14:textId="77777777">
        <w:trPr>
          <w:trHeight w:val="462" w:hRule="exact"/>
        </w:trPr>
        <w:tc>
          <w:tcPr>
            <w:tcW w:w="13437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Pr="00D7596A" w:rsidR="00A57891" w:rsidP="00E8272B" w:rsidRDefault="00A57891" w14:paraId="348EA4CD" w14:textId="7777777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name="_Hlk143011814" w:id="2"/>
            <w:r>
              <w:rPr>
                <w:rFonts w:ascii="Arial" w:hAnsi="Arial" w:eastAsia="Verdana" w:cs="Arial"/>
                <w:b/>
                <w:sz w:val="24"/>
                <w:szCs w:val="24"/>
              </w:rPr>
              <w:t>Measuring Area and Perimeter of Rectangles (cont’d)</w:t>
            </w:r>
          </w:p>
        </w:tc>
      </w:tr>
      <w:tr w:rsidRPr="002F051B" w:rsidR="00A57891" w:rsidTr="00E8272B" w14:paraId="2F90A489" w14:textId="77777777">
        <w:trPr>
          <w:trHeight w:val="6826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="00A57891" w:rsidP="00E8272B" w:rsidRDefault="00A57891" w14:paraId="5E0DDADE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Constructs a rectangle with given perimeter/area and explains strategy </w:t>
            </w:r>
            <w:proofErr w:type="gramStart"/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used</w:t>
            </w:r>
            <w:proofErr w:type="gramEnd"/>
          </w:p>
          <w:p w:rsidR="00A57891" w:rsidP="00E8272B" w:rsidRDefault="00A57891" w14:paraId="54925129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415188" w:rsidR="00A57891" w:rsidP="00E8272B" w:rsidRDefault="00A57891" w14:paraId="0C407BEC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32068">
              <w:rPr>
                <w:rFonts w:ascii="Arial" w:hAnsi="Arial" w:cs="Arial"/>
                <w:color w:val="626365"/>
                <w:sz w:val="19"/>
                <w:szCs w:val="19"/>
              </w:rPr>
              <w:t>Perimeter = 24 m</w:t>
            </w:r>
          </w:p>
          <w:p w:rsidRPr="00415188" w:rsidR="00A57891" w:rsidP="00E8272B" w:rsidRDefault="00A57891" w14:paraId="20DEC109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9C8A008" wp14:editId="70B00D59">
                  <wp:extent cx="2736850" cy="1403350"/>
                  <wp:effectExtent l="0" t="0" r="6350" b="6350"/>
                  <wp:docPr id="17" name="Picture 17" descr="A rectangular object with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rectangular object with black lin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415188" w:rsidR="00A57891" w:rsidP="00E8272B" w:rsidRDefault="00A57891" w14:paraId="1CA047DE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A57891" w:rsidP="00E8272B" w:rsidRDefault="00A57891" w14:paraId="4BF1E212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construct a rectangle with perimeter 24 m, the sum of the base and height needs to be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24 m ÷ 2 = 12 m. I chose 8 m and 4 m.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To determine the area, I multiplied the base by the height: 8 m × 4 m = 32 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:rsidR="00A57891" w:rsidP="00E8272B" w:rsidRDefault="00A57891" w14:paraId="197A9EE3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Pour créer un rectangle de 24 m de périmètre, la somme de la base et de la hauteur doit être de 24 m ÷ 2 = 12 m. J'ai choisi 8 m et 4 m. </w:t>
            </w:r>
          </w:p>
          <w:p w:rsidRPr="002D3758" w:rsidR="00A57891" w:rsidP="00E8272B" w:rsidRDefault="00A57891" w14:paraId="102E35D9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Pour déterminer l'aire, j'ai multiplié la base par la hauteur : 8 m × 4 m = 32 m</w:t>
            </w: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2</w:t>
            </w: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2D3758" w:rsidR="00A57891" w:rsidP="00E8272B" w:rsidRDefault="00A57891" w14:paraId="57D46EF7" w14:textId="7777777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</w:rPr>
            </w:pPr>
          </w:p>
          <w:p w:rsidRPr="00375612" w:rsidR="00A57891" w:rsidP="00E8272B" w:rsidRDefault="00A57891" w14:paraId="0BB1EF39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415188" w:rsidR="00A57891" w:rsidP="00E8272B" w:rsidRDefault="00A57891" w14:paraId="443309FD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Constructs different rectangles for a given area and describes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the rectangle with the least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perimeter</w:t>
            </w:r>
            <w:proofErr w:type="gramEnd"/>
          </w:p>
          <w:p w:rsidRPr="00415188" w:rsidR="00A57891" w:rsidP="00E8272B" w:rsidRDefault="00A57891" w14:paraId="75131629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415188" w:rsidR="00A57891" w:rsidP="00E8272B" w:rsidRDefault="00A57891" w14:paraId="78460845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Area = 16 cm</w:t>
            </w:r>
            <w:r w:rsidRPr="007241DE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:rsidRPr="00415188" w:rsidR="00A57891" w:rsidP="00E8272B" w:rsidRDefault="00A57891" w14:paraId="31B83621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A57891" w:rsidP="00E8272B" w:rsidRDefault="00A57891" w14:paraId="03015B98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FD033F" wp14:editId="017261BB">
                  <wp:extent cx="2649600" cy="1350000"/>
                  <wp:effectExtent l="0" t="0" r="5080" b="0"/>
                  <wp:docPr id="2107454531" name="Picture 1" descr="A diagram of a rectangula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454531" name="Picture 1" descr="A diagram of a rectangular objec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600" cy="13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415188" w:rsidR="00A57891" w:rsidP="00E8272B" w:rsidRDefault="00A57891" w14:paraId="66239442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A57891" w:rsidP="00E8272B" w:rsidRDefault="00A57891" w14:paraId="7DFB911A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rectangle with the least perimeter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is a square.”</w:t>
            </w:r>
          </w:p>
          <w:p w:rsidR="00A57891" w:rsidP="00E8272B" w:rsidRDefault="00A57891" w14:paraId="36FA7D38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Le rectangle ayant le plus petit périmètre </w:t>
            </w:r>
          </w:p>
          <w:p w:rsidRPr="002D3758" w:rsidR="00A57891" w:rsidP="00E8272B" w:rsidRDefault="00A57891" w14:paraId="42A2A10A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est un carré. »)</w:t>
            </w: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</w:tc>
        <w:tc>
          <w:tcPr>
            <w:tcW w:w="4648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415188" w:rsidR="00A57891" w:rsidP="00E8272B" w:rsidRDefault="00A57891" w14:paraId="7408D259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a given area and/or perimeter in a variety of contexts.</w:t>
            </w:r>
          </w:p>
          <w:p w:rsidRPr="00415188" w:rsidR="00A57891" w:rsidP="00E8272B" w:rsidRDefault="00A57891" w14:paraId="117A98BF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415188" w:rsidR="00A57891" w:rsidP="00E8272B" w:rsidRDefault="00A57891" w14:paraId="274286F8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C1BEE3F" wp14:editId="768F99E9">
                  <wp:extent cx="1155700" cy="1155700"/>
                  <wp:effectExtent l="0" t="0" r="6350" b="6350"/>
                  <wp:docPr id="19" name="Picture 19" descr="A table with four chai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table with four chair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415188" w:rsidR="00A57891" w:rsidP="00E8272B" w:rsidRDefault="00A57891" w14:paraId="3E4098AF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415188" w:rsidR="00A57891" w:rsidP="00E8272B" w:rsidRDefault="00A57891" w14:paraId="4F2E3B14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A square table can seat 1 student on each side. 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24 tables are pushed together to make 1 large rectangular table. What is the greatest number of students who could be seated?</w:t>
            </w:r>
          </w:p>
          <w:p w:rsidRPr="00415188" w:rsidR="00A57891" w:rsidP="00E8272B" w:rsidRDefault="00A57891" w14:paraId="3B9D4F60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A57891" w:rsidP="00E8272B" w:rsidRDefault="00A57891" w14:paraId="1CFAD8F0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“For an area of 24 square units, the length and width can be: 1 and 24; 2 and 12; 3 and 8; 4 and 6. For the greatest number of students, the perimeter </w:t>
            </w:r>
            <w:proofErr w:type="gramStart"/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has to</w:t>
            </w:r>
            <w:proofErr w:type="gramEnd"/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 be the greatest, which means its width is the least, 1 unit, and the length is 24 units. The perimeter is 50 units, so 50 students can be seated.”</w:t>
            </w:r>
          </w:p>
          <w:p w:rsidRPr="002D3758" w:rsidR="00A57891" w:rsidP="00E8272B" w:rsidRDefault="00A57891" w14:paraId="5E613877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une aire de 24 unités carrées, la longueur et la largeur peuvent être : 1 et 24; 2 et 12; 3 et 8; 4 et 6. Pour le plus grand nombre d'élèves, le périmètre doit être le plus grand, ce qui signifie que sa largeur est la plus petite, 1 unité, et que sa longueur est de 24 unités. Le périmètre est de 50 unités, donc 50 élèves peuvent être assis. »)</w:t>
            </w:r>
            <w:r w:rsidRPr="002D37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:rsidRPr="007C1DEB" w:rsidR="00A57891" w:rsidP="00E8272B" w:rsidRDefault="00A57891" w14:paraId="52C01FCC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57891" w:rsidTr="00E8272B" w14:paraId="65A8D1DD" w14:textId="77777777">
        <w:trPr>
          <w:trHeight w:val="283"/>
        </w:trPr>
        <w:tc>
          <w:tcPr>
            <w:tcW w:w="13437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shd w:val="clear" w:color="auto" w:fill="D9D9D9" w:themeFill="background1" w:themeFillShade="D9"/>
          </w:tcPr>
          <w:p w:rsidRPr="002A3FDC" w:rsidR="00A57891" w:rsidP="00E8272B" w:rsidRDefault="00A57891" w14:paraId="5B04E3E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A57891" w:rsidTr="00E8272B" w14:paraId="13143882" w14:textId="77777777">
        <w:trPr>
          <w:trHeight w:val="1114"/>
        </w:trPr>
        <w:tc>
          <w:tcPr>
            <w:tcW w:w="440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7C1DEB" w:rsidR="00A57891" w:rsidP="00E8272B" w:rsidRDefault="00A57891" w14:paraId="1887F22A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7C1DEB" w:rsidR="00A57891" w:rsidP="00E8272B" w:rsidRDefault="00A57891" w14:paraId="3261F7CC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64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7C1DEB" w:rsidR="00A57891" w:rsidP="00E8272B" w:rsidRDefault="00A57891" w14:paraId="736C0BF9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bookmarkEnd w:id="2"/>
    </w:tbl>
    <w:p w:rsidRPr="00AA5CD1" w:rsidR="00A57891" w:rsidP="002461F7" w:rsidRDefault="00A57891" w14:paraId="4FFB86EF" w14:textId="77777777">
      <w:pPr>
        <w:rPr>
          <w:sz w:val="4"/>
          <w:szCs w:val="4"/>
        </w:rPr>
      </w:pPr>
    </w:p>
    <w:sectPr w:rsidRPr="00AA5CD1" w:rsidR="00A57891" w:rsidSect="00E71CBF">
      <w:headerReference w:type="default" r:id="rId24"/>
      <w:footerReference w:type="default" r:id="rId2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D98" w:rsidP="00CA2529" w:rsidRDefault="00F11D98" w14:paraId="112E10F6" w14:textId="77777777">
      <w:pPr>
        <w:spacing w:after="0" w:line="240" w:lineRule="auto"/>
      </w:pPr>
      <w:r>
        <w:separator/>
      </w:r>
    </w:p>
  </w:endnote>
  <w:endnote w:type="continuationSeparator" w:id="0">
    <w:p w:rsidR="00F11D98" w:rsidP="00CA2529" w:rsidRDefault="00F11D98" w14:paraId="45A5FA5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013BC" w:rsidR="0028676E" w:rsidP="000013BC" w:rsidRDefault="000013BC" w14:paraId="2BB0C968" w14:textId="3E94FC4E">
    <w:pPr>
      <w:pBdr>
        <w:top w:val="single" w:color="auto" w:sz="4" w:space="0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5 Alberta</w:t>
    </w:r>
    <w:r>
      <w:rPr>
        <w:rFonts w:ascii="Arial" w:hAnsi="Arial" w:cs="Arial"/>
        <w:sz w:val="15"/>
        <w:szCs w:val="15"/>
      </w:rPr>
      <w:tab/>
    </w:r>
    <w:proofErr w:type="spellStart"/>
    <w:r w:rsidRPr="001C00DD">
      <w:rPr>
        <w:rFonts w:ascii="Arial" w:hAnsi="Arial" w:cs="Arial"/>
        <w:sz w:val="15"/>
        <w:szCs w:val="15"/>
        <w:lang w:val="en-US"/>
      </w:rPr>
      <w:t>Seules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les écoles ayant effectué l’achat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peuvent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8185EB0" wp14:editId="39F563F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2024 Pearson Canada Inc.</w:t>
    </w:r>
    <w:r>
      <w:rPr>
        <w:rFonts w:ascii="Arial" w:hAnsi="Arial" w:cs="Arial"/>
        <w:sz w:val="15"/>
        <w:szCs w:val="15"/>
      </w:rPr>
      <w:tab/>
    </w:r>
    <w:r w:rsidRPr="001C00DD">
      <w:rPr>
        <w:rFonts w:ascii="Arial" w:hAnsi="Arial" w:cs="Arial"/>
        <w:sz w:val="15"/>
        <w:szCs w:val="15"/>
        <w:lang w:val="en-US"/>
      </w:rPr>
      <w:t xml:space="preserve">Cette page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peut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avoir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été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modifiée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sa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forme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initiale</w:t>
    </w:r>
    <w:proofErr w:type="spellEnd"/>
    <w:r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D98" w:rsidP="00CA2529" w:rsidRDefault="00F11D98" w14:paraId="7620C070" w14:textId="77777777">
      <w:pPr>
        <w:spacing w:after="0" w:line="240" w:lineRule="auto"/>
      </w:pPr>
      <w:r>
        <w:separator/>
      </w:r>
    </w:p>
  </w:footnote>
  <w:footnote w:type="continuationSeparator" w:id="0">
    <w:p w:rsidR="00F11D98" w:rsidP="00CA2529" w:rsidRDefault="00F11D98" w14:paraId="0DC2C9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71CBF" w:rsidR="00E613E3" w:rsidP="00E71CBF" w:rsidRDefault="00E21EE5" w14:paraId="4803A000" w14:textId="40A00665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2021" w:rsidR="00E613E3" w:rsidRDefault="00561E9E" w14:paraId="2521030B" w14:textId="2407DF8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C90A0A2">
            <v:shapetype id="_x0000_t202" coordsize="21600,21600" o:spt="202" path="m,l,21600r21600,l21600,xe" w14:anchorId="20C1DC37">
              <v:stroke joinstyle="miter"/>
              <v:path gradientshapeok="t" o:connecttype="rect"/>
            </v:shapetype>
            <v:shape id="Text Box 5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">
              <v:textbox>
                <w:txbxContent>
                  <w:p w:rsidRPr="00CB2021" w:rsidR="00E613E3" w:rsidRDefault="00561E9E" w14:paraId="4FFAB06D" w14:textId="2407DF8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 w14:anchorId="25996349">
            <v:shapetype id="_x0000_t15" coordsize="21600,21600" o:spt="15" adj="16200" path="m@0,0l0,,,21600@0,21600,21600,10800xe" w14:anchorId="5CC7176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_x0020_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 w14:anchorId="7807BD00">
            <v:shapetype id="_x0000_t15" coordsize="21600,21600" o:spt="15" adj="16200" path="m@0,l,,,21600@0,21600,21600,10800xe" w14:anchorId="276F557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071CE">
      <w:rPr>
        <w:rFonts w:ascii="Arial" w:hAnsi="Arial" w:cs="Arial"/>
        <w:b/>
        <w:sz w:val="36"/>
        <w:szCs w:val="36"/>
      </w:rPr>
      <w:t>4</w:t>
    </w:r>
    <w:r w:rsidR="003E377F">
      <w:rPr>
        <w:rFonts w:ascii="Arial" w:hAnsi="Arial" w:cs="Arial"/>
        <w:b/>
        <w:sz w:val="36"/>
        <w:szCs w:val="36"/>
      </w:rPr>
      <w:t xml:space="preserve"> </w:t>
    </w:r>
    <w:r w:rsidRPr="00E71CBF" w:rsidR="00E613E3">
      <w:rPr>
        <w:rFonts w:ascii="Arial" w:hAnsi="Arial" w:cs="Arial"/>
        <w:b/>
        <w:sz w:val="36"/>
        <w:szCs w:val="36"/>
      </w:rPr>
      <w:t>Assessment</w:t>
    </w:r>
  </w:p>
  <w:p w:rsidRPr="00E71CBF" w:rsidR="00CA2529" w:rsidP="00E45E3B" w:rsidRDefault="002071CE" w14:paraId="4033973E" w14:textId="0744B3D4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Consolidating Area and Perimeter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46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4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13BC"/>
    <w:rsid w:val="00002292"/>
    <w:rsid w:val="00006A85"/>
    <w:rsid w:val="0003737E"/>
    <w:rsid w:val="00050E5C"/>
    <w:rsid w:val="00053328"/>
    <w:rsid w:val="00053D78"/>
    <w:rsid w:val="000733E7"/>
    <w:rsid w:val="0008174D"/>
    <w:rsid w:val="000858A3"/>
    <w:rsid w:val="00097C8F"/>
    <w:rsid w:val="000C2970"/>
    <w:rsid w:val="000C571B"/>
    <w:rsid w:val="000C7349"/>
    <w:rsid w:val="000D7137"/>
    <w:rsid w:val="000E1618"/>
    <w:rsid w:val="000F43C1"/>
    <w:rsid w:val="00112FF1"/>
    <w:rsid w:val="001168AC"/>
    <w:rsid w:val="0012468D"/>
    <w:rsid w:val="00157879"/>
    <w:rsid w:val="0016643D"/>
    <w:rsid w:val="001743BF"/>
    <w:rsid w:val="00174A40"/>
    <w:rsid w:val="00174A43"/>
    <w:rsid w:val="00182915"/>
    <w:rsid w:val="00192706"/>
    <w:rsid w:val="001A6E06"/>
    <w:rsid w:val="001A7920"/>
    <w:rsid w:val="001D4F87"/>
    <w:rsid w:val="002071CE"/>
    <w:rsid w:val="00207CC0"/>
    <w:rsid w:val="002149BC"/>
    <w:rsid w:val="00214EDC"/>
    <w:rsid w:val="00217B3A"/>
    <w:rsid w:val="002461F7"/>
    <w:rsid w:val="00254851"/>
    <w:rsid w:val="00270D20"/>
    <w:rsid w:val="0028676E"/>
    <w:rsid w:val="002A3FDC"/>
    <w:rsid w:val="002B19A5"/>
    <w:rsid w:val="002C432C"/>
    <w:rsid w:val="002C4CB2"/>
    <w:rsid w:val="002C778B"/>
    <w:rsid w:val="002D1A1F"/>
    <w:rsid w:val="002D67EB"/>
    <w:rsid w:val="002E0855"/>
    <w:rsid w:val="002F051B"/>
    <w:rsid w:val="003014A9"/>
    <w:rsid w:val="00316B88"/>
    <w:rsid w:val="00345039"/>
    <w:rsid w:val="00364E65"/>
    <w:rsid w:val="00366A0F"/>
    <w:rsid w:val="00375612"/>
    <w:rsid w:val="00381B34"/>
    <w:rsid w:val="00395D1B"/>
    <w:rsid w:val="003B39AE"/>
    <w:rsid w:val="003D791C"/>
    <w:rsid w:val="003E377F"/>
    <w:rsid w:val="00407227"/>
    <w:rsid w:val="00415188"/>
    <w:rsid w:val="00424F12"/>
    <w:rsid w:val="00427823"/>
    <w:rsid w:val="00454D4C"/>
    <w:rsid w:val="00457FC2"/>
    <w:rsid w:val="00483555"/>
    <w:rsid w:val="0048498D"/>
    <w:rsid w:val="004959B6"/>
    <w:rsid w:val="004B0E8A"/>
    <w:rsid w:val="004B7A3B"/>
    <w:rsid w:val="004E5A10"/>
    <w:rsid w:val="005056BC"/>
    <w:rsid w:val="00506085"/>
    <w:rsid w:val="005141DA"/>
    <w:rsid w:val="0051529E"/>
    <w:rsid w:val="0052693C"/>
    <w:rsid w:val="00543A9A"/>
    <w:rsid w:val="00547350"/>
    <w:rsid w:val="00561E9E"/>
    <w:rsid w:val="005718AD"/>
    <w:rsid w:val="00581577"/>
    <w:rsid w:val="0059201C"/>
    <w:rsid w:val="005B3230"/>
    <w:rsid w:val="005B3A77"/>
    <w:rsid w:val="005B7D0F"/>
    <w:rsid w:val="005E0B47"/>
    <w:rsid w:val="005F68C6"/>
    <w:rsid w:val="0060426C"/>
    <w:rsid w:val="00621192"/>
    <w:rsid w:val="006226A0"/>
    <w:rsid w:val="00630A69"/>
    <w:rsid w:val="00630C60"/>
    <w:rsid w:val="00632E5E"/>
    <w:rsid w:val="0063381D"/>
    <w:rsid w:val="00643449"/>
    <w:rsid w:val="00652680"/>
    <w:rsid w:val="00656F26"/>
    <w:rsid w:val="00661689"/>
    <w:rsid w:val="00671BE8"/>
    <w:rsid w:val="0068193A"/>
    <w:rsid w:val="00686B67"/>
    <w:rsid w:val="00696949"/>
    <w:rsid w:val="00696ABC"/>
    <w:rsid w:val="006A54E9"/>
    <w:rsid w:val="006A709F"/>
    <w:rsid w:val="006B210D"/>
    <w:rsid w:val="006B7842"/>
    <w:rsid w:val="006C1072"/>
    <w:rsid w:val="006C4A28"/>
    <w:rsid w:val="006C4B50"/>
    <w:rsid w:val="006D2394"/>
    <w:rsid w:val="006F62B6"/>
    <w:rsid w:val="006F79C9"/>
    <w:rsid w:val="00733E9A"/>
    <w:rsid w:val="00741178"/>
    <w:rsid w:val="0076731B"/>
    <w:rsid w:val="007A2442"/>
    <w:rsid w:val="007A6B78"/>
    <w:rsid w:val="007B2F7F"/>
    <w:rsid w:val="007C1636"/>
    <w:rsid w:val="007C1DEB"/>
    <w:rsid w:val="007D2DF9"/>
    <w:rsid w:val="00802990"/>
    <w:rsid w:val="008127CA"/>
    <w:rsid w:val="00815C68"/>
    <w:rsid w:val="00822E48"/>
    <w:rsid w:val="00830D16"/>
    <w:rsid w:val="00832B16"/>
    <w:rsid w:val="00861693"/>
    <w:rsid w:val="008756F2"/>
    <w:rsid w:val="00896E6D"/>
    <w:rsid w:val="008C7653"/>
    <w:rsid w:val="009069BF"/>
    <w:rsid w:val="009117B5"/>
    <w:rsid w:val="0092323E"/>
    <w:rsid w:val="00926442"/>
    <w:rsid w:val="00945061"/>
    <w:rsid w:val="00993164"/>
    <w:rsid w:val="00994C77"/>
    <w:rsid w:val="009970F5"/>
    <w:rsid w:val="009A1598"/>
    <w:rsid w:val="009A2E12"/>
    <w:rsid w:val="009B6FF8"/>
    <w:rsid w:val="00A358AA"/>
    <w:rsid w:val="00A43E96"/>
    <w:rsid w:val="00A53DCE"/>
    <w:rsid w:val="00A55A21"/>
    <w:rsid w:val="00A57891"/>
    <w:rsid w:val="00A72BCF"/>
    <w:rsid w:val="00A738FD"/>
    <w:rsid w:val="00A73B2F"/>
    <w:rsid w:val="00A8269B"/>
    <w:rsid w:val="00A90C7E"/>
    <w:rsid w:val="00AA166C"/>
    <w:rsid w:val="00AA5CD1"/>
    <w:rsid w:val="00AB0478"/>
    <w:rsid w:val="00AB5B57"/>
    <w:rsid w:val="00AE494A"/>
    <w:rsid w:val="00B07B47"/>
    <w:rsid w:val="00B25E40"/>
    <w:rsid w:val="00B26327"/>
    <w:rsid w:val="00B3053B"/>
    <w:rsid w:val="00B44051"/>
    <w:rsid w:val="00B562F4"/>
    <w:rsid w:val="00B668D0"/>
    <w:rsid w:val="00B73C2D"/>
    <w:rsid w:val="00B7584C"/>
    <w:rsid w:val="00B82056"/>
    <w:rsid w:val="00B9593A"/>
    <w:rsid w:val="00BA072D"/>
    <w:rsid w:val="00BA10A4"/>
    <w:rsid w:val="00BA572F"/>
    <w:rsid w:val="00BD1FD3"/>
    <w:rsid w:val="00BD5ACB"/>
    <w:rsid w:val="00BE7BA6"/>
    <w:rsid w:val="00BF093C"/>
    <w:rsid w:val="00C140AF"/>
    <w:rsid w:val="00C17D84"/>
    <w:rsid w:val="00C470EF"/>
    <w:rsid w:val="00C47925"/>
    <w:rsid w:val="00C57428"/>
    <w:rsid w:val="00C72956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CF7577"/>
    <w:rsid w:val="00D32068"/>
    <w:rsid w:val="00D7596A"/>
    <w:rsid w:val="00D8785F"/>
    <w:rsid w:val="00DA1368"/>
    <w:rsid w:val="00DB2AE6"/>
    <w:rsid w:val="00DB4EC8"/>
    <w:rsid w:val="00DD0CA9"/>
    <w:rsid w:val="00DD6F23"/>
    <w:rsid w:val="00DF2B82"/>
    <w:rsid w:val="00DF643D"/>
    <w:rsid w:val="00DF68D9"/>
    <w:rsid w:val="00E16179"/>
    <w:rsid w:val="00E21214"/>
    <w:rsid w:val="00E21EE5"/>
    <w:rsid w:val="00E45E3B"/>
    <w:rsid w:val="00E613E3"/>
    <w:rsid w:val="00E71CBF"/>
    <w:rsid w:val="00E7473E"/>
    <w:rsid w:val="00E878FA"/>
    <w:rsid w:val="00E90B26"/>
    <w:rsid w:val="00EB4B60"/>
    <w:rsid w:val="00EE29C2"/>
    <w:rsid w:val="00F10556"/>
    <w:rsid w:val="00F11D98"/>
    <w:rsid w:val="00F358C6"/>
    <w:rsid w:val="00F35AB1"/>
    <w:rsid w:val="00F37F64"/>
    <w:rsid w:val="00F5727F"/>
    <w:rsid w:val="00F652A1"/>
    <w:rsid w:val="00F77F84"/>
    <w:rsid w:val="00F86C1E"/>
    <w:rsid w:val="00F920CF"/>
    <w:rsid w:val="00FA2D45"/>
    <w:rsid w:val="00FD2B2E"/>
    <w:rsid w:val="00FE0BBF"/>
    <w:rsid w:val="00FE6750"/>
    <w:rsid w:val="00FF7D5B"/>
    <w:rsid w:val="2DD3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785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2529"/>
  </w:style>
  <w:style w:type="paragraph" w:styleId="Default" w:customStyle="1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styleId="Pa6" w:customStyle="1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Pa21" w:customStyle="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styleId="TableParagraph" w:customStyle="1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styleId="normaltextrun" w:customStyle="1">
    <w:name w:val="normaltextrun"/>
    <w:basedOn w:val="DefaultParagraphFont"/>
    <w:rsid w:val="00506085"/>
  </w:style>
  <w:style w:type="character" w:styleId="eop" w:customStyle="1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3E3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5B5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F7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F7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7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F7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image" Target="media/image4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image" Target="media/image7.png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image" Target="media/image3.png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image" Target="media/image6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image" Target="media/image1.png" Id="rId15" /><Relationship Type="http://schemas.openxmlformats.org/officeDocument/2006/relationships/image" Target="media/image9.png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image" Target="media/image5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8.png" Id="rId22" /><Relationship Type="http://schemas.microsoft.com/office/2011/relationships/people" Target="people.xml" Id="rId2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59901-016E-4725-8D4A-79C98F24C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Rieger, Alison</dc:creator>
  <keywords/>
  <dc:description/>
  <lastModifiedBy>nbsantilli@gmail.com</lastModifiedBy>
  <revision>14</revision>
  <lastPrinted>2016-08-23T12:28:00.0000000Z</lastPrinted>
  <dcterms:created xsi:type="dcterms:W3CDTF">2023-08-07T17:29:00.0000000Z</dcterms:created>
  <dcterms:modified xsi:type="dcterms:W3CDTF">2023-11-14T15:59:04.3305936Z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