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224DA" w14:textId="4BE4B39A" w:rsidR="00F10556" w:rsidRPr="002461F7" w:rsidRDefault="00F10556" w:rsidP="00FD2B2E">
      <w:pPr>
        <w:rPr>
          <w:sz w:val="20"/>
          <w:szCs w:val="20"/>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7D11C5" w:rsidRPr="00D7596A" w14:paraId="29C61F02" w14:textId="6B18F9A1" w:rsidTr="00B30D8D">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82D7D31" w14:textId="64469B3C" w:rsidR="007D11C5" w:rsidRDefault="00EA680E" w:rsidP="00B30D8D">
            <w:pPr>
              <w:spacing w:before="60"/>
              <w:rPr>
                <w:rFonts w:ascii="Arial" w:eastAsia="Verdana" w:hAnsi="Arial" w:cs="Arial"/>
                <w:b/>
                <w:sz w:val="24"/>
                <w:szCs w:val="24"/>
              </w:rPr>
            </w:pPr>
            <w:r>
              <w:rPr>
                <w:rFonts w:ascii="Arial" w:eastAsia="Verdana" w:hAnsi="Arial" w:cs="Arial"/>
                <w:b/>
                <w:sz w:val="24"/>
                <w:szCs w:val="24"/>
              </w:rPr>
              <w:t>Sorting in Venn and Carroll Diagrams</w:t>
            </w:r>
          </w:p>
        </w:tc>
      </w:tr>
      <w:tr w:rsidR="007D11C5" w:rsidRPr="002F051B" w14:paraId="4B1D04CB" w14:textId="026BFDC2" w:rsidTr="00B30D8D">
        <w:trPr>
          <w:trHeight w:hRule="exact" w:val="4996"/>
        </w:trPr>
        <w:tc>
          <w:tcPr>
            <w:tcW w:w="3322" w:type="dxa"/>
            <w:tcBorders>
              <w:top w:val="single" w:sz="24" w:space="0" w:color="auto"/>
              <w:left w:val="single" w:sz="24" w:space="0" w:color="auto"/>
              <w:bottom w:val="single" w:sz="4" w:space="0" w:color="auto"/>
              <w:right w:val="single" w:sz="24" w:space="0" w:color="auto"/>
            </w:tcBorders>
          </w:tcPr>
          <w:p w14:paraId="19588E90" w14:textId="77777777" w:rsidR="00753E67" w:rsidRPr="00263C03" w:rsidRDefault="00753E67" w:rsidP="00B30D8D">
            <w:pPr>
              <w:textAlignment w:val="baseline"/>
              <w:rPr>
                <w:rFonts w:ascii="Arial" w:hAnsi="Arial" w:cs="Arial"/>
                <w:color w:val="626365"/>
                <w:sz w:val="19"/>
                <w:szCs w:val="19"/>
              </w:rPr>
            </w:pPr>
            <w:r w:rsidRPr="00263C03">
              <w:rPr>
                <w:rFonts w:ascii="Arial" w:hAnsi="Arial" w:cs="Arial"/>
                <w:color w:val="626365"/>
                <w:sz w:val="19"/>
                <w:szCs w:val="19"/>
              </w:rPr>
              <w:t>Identifies and describes a sorting rule for numbers shown in a Venn diagram.</w:t>
            </w:r>
          </w:p>
          <w:p w14:paraId="49CADA6C" w14:textId="77777777" w:rsidR="00753E67" w:rsidRPr="00263C03" w:rsidRDefault="00753E67" w:rsidP="00B30D8D">
            <w:pPr>
              <w:rPr>
                <w:rFonts w:ascii="Arial" w:hAnsi="Arial" w:cs="Arial"/>
                <w:color w:val="626365"/>
                <w:sz w:val="19"/>
                <w:szCs w:val="19"/>
              </w:rPr>
            </w:pPr>
          </w:p>
          <w:p w14:paraId="062A30BD" w14:textId="6000464E" w:rsidR="00753E67" w:rsidRPr="00263C03" w:rsidRDefault="006E65A4" w:rsidP="00B30D8D">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5631C679" wp14:editId="3E2CC84B">
                  <wp:extent cx="1942441" cy="1054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0967" r="11162"/>
                          <a:stretch/>
                        </pic:blipFill>
                        <pic:spPr bwMode="auto">
                          <a:xfrm>
                            <a:off x="0" y="0"/>
                            <a:ext cx="1955540" cy="1061208"/>
                          </a:xfrm>
                          <a:prstGeom prst="rect">
                            <a:avLst/>
                          </a:prstGeom>
                          <a:noFill/>
                          <a:ln>
                            <a:noFill/>
                          </a:ln>
                          <a:extLst>
                            <a:ext uri="{53640926-AAD7-44D8-BBD7-CCE9431645EC}">
                              <a14:shadowObscured xmlns:a14="http://schemas.microsoft.com/office/drawing/2010/main"/>
                            </a:ext>
                          </a:extLst>
                        </pic:spPr>
                      </pic:pic>
                    </a:graphicData>
                  </a:graphic>
                </wp:inline>
              </w:drawing>
            </w:r>
          </w:p>
          <w:p w14:paraId="47BF154A" w14:textId="77777777" w:rsidR="00753E67" w:rsidRPr="00263C03" w:rsidRDefault="00753E67" w:rsidP="00B30D8D">
            <w:pPr>
              <w:rPr>
                <w:rFonts w:ascii="Arial" w:hAnsi="Arial" w:cs="Arial"/>
                <w:color w:val="626365"/>
                <w:sz w:val="19"/>
                <w:szCs w:val="19"/>
              </w:rPr>
            </w:pPr>
          </w:p>
          <w:p w14:paraId="08A08882" w14:textId="77777777" w:rsidR="00753E67" w:rsidRPr="006E65A4" w:rsidRDefault="00753E67" w:rsidP="00B30D8D">
            <w:pPr>
              <w:jc w:val="center"/>
              <w:rPr>
                <w:rFonts w:ascii="Arial" w:hAnsi="Arial" w:cs="Arial"/>
                <w:color w:val="626365"/>
                <w:sz w:val="19"/>
                <w:szCs w:val="19"/>
              </w:rPr>
            </w:pPr>
            <w:r w:rsidRPr="006E65A4">
              <w:rPr>
                <w:rFonts w:ascii="Arial" w:hAnsi="Arial" w:cs="Arial"/>
                <w:color w:val="626365"/>
                <w:sz w:val="19"/>
                <w:szCs w:val="19"/>
              </w:rPr>
              <w:t>“The numbers in the left loop are divisible by 10 and the numbers in the right loop are less than 200. The numbers 20 and 40 are in the intersection of the loops because they fit both sorting rules.”</w:t>
            </w:r>
          </w:p>
          <w:p w14:paraId="518AD9F8" w14:textId="77777777" w:rsidR="007D11C5" w:rsidRPr="008261CA" w:rsidRDefault="007D11C5" w:rsidP="00B30D8D">
            <w:pP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3F59BD16" w14:textId="4997B87D" w:rsidR="00EF74DB" w:rsidRPr="00263C03" w:rsidRDefault="00EF74DB" w:rsidP="00B30D8D">
            <w:pPr>
              <w:rPr>
                <w:rFonts w:ascii="Arial" w:hAnsi="Arial" w:cs="Arial"/>
                <w:color w:val="626365"/>
                <w:sz w:val="19"/>
                <w:szCs w:val="19"/>
              </w:rPr>
            </w:pPr>
            <w:r w:rsidRPr="00263C03">
              <w:rPr>
                <w:rFonts w:ascii="Arial" w:hAnsi="Arial" w:cs="Arial"/>
                <w:color w:val="626365"/>
                <w:sz w:val="19"/>
                <w:szCs w:val="19"/>
              </w:rPr>
              <w:t>Creates a Venn diagram to represent and describe number pattern relationships.</w:t>
            </w:r>
          </w:p>
          <w:p w14:paraId="0B4DD062" w14:textId="205C3680" w:rsidR="00EF74DB" w:rsidRPr="00263C03" w:rsidRDefault="00C841C5" w:rsidP="00B30D8D">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71F0CF56" wp14:editId="151A6F18">
                  <wp:extent cx="1828800" cy="172890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2258" r="10967"/>
                          <a:stretch/>
                        </pic:blipFill>
                        <pic:spPr bwMode="auto">
                          <a:xfrm>
                            <a:off x="0" y="0"/>
                            <a:ext cx="1841156" cy="1740589"/>
                          </a:xfrm>
                          <a:prstGeom prst="rect">
                            <a:avLst/>
                          </a:prstGeom>
                          <a:noFill/>
                          <a:ln>
                            <a:noFill/>
                          </a:ln>
                          <a:extLst>
                            <a:ext uri="{53640926-AAD7-44D8-BBD7-CCE9431645EC}">
                              <a14:shadowObscured xmlns:a14="http://schemas.microsoft.com/office/drawing/2010/main"/>
                            </a:ext>
                          </a:extLst>
                        </pic:spPr>
                      </pic:pic>
                    </a:graphicData>
                  </a:graphic>
                </wp:inline>
              </w:drawing>
            </w:r>
          </w:p>
          <w:p w14:paraId="433FEA3C" w14:textId="77777777" w:rsidR="00EF74DB" w:rsidRPr="00263C03" w:rsidRDefault="00EF74DB" w:rsidP="00B30D8D">
            <w:pPr>
              <w:jc w:val="center"/>
              <w:rPr>
                <w:rFonts w:ascii="Arial" w:hAnsi="Arial" w:cs="Arial"/>
                <w:color w:val="626365"/>
                <w:sz w:val="19"/>
                <w:szCs w:val="19"/>
              </w:rPr>
            </w:pPr>
            <w:r w:rsidRPr="00263C03">
              <w:rPr>
                <w:rFonts w:ascii="Arial" w:hAnsi="Arial" w:cs="Arial"/>
                <w:color w:val="626365"/>
                <w:sz w:val="19"/>
                <w:szCs w:val="19"/>
              </w:rPr>
              <w:t xml:space="preserve">“I created this Venn diagram to represent the pattern relationships. The outer circle has 3-digit </w:t>
            </w:r>
            <w:proofErr w:type="gramStart"/>
            <w:r w:rsidRPr="00263C03">
              <w:rPr>
                <w:rFonts w:ascii="Arial" w:hAnsi="Arial" w:cs="Arial"/>
                <w:color w:val="626365"/>
                <w:sz w:val="19"/>
                <w:szCs w:val="19"/>
              </w:rPr>
              <w:t>numbers</w:t>
            </w:r>
            <w:proofErr w:type="gramEnd"/>
            <w:r w:rsidRPr="00263C03">
              <w:rPr>
                <w:rFonts w:ascii="Arial" w:hAnsi="Arial" w:cs="Arial"/>
                <w:color w:val="626365"/>
                <w:sz w:val="19"/>
                <w:szCs w:val="19"/>
              </w:rPr>
              <w:t xml:space="preserve"> and the inner circle has 3-digit numbers that are even. The outer numbers are not 3-digit numbers.”</w:t>
            </w:r>
          </w:p>
          <w:p w14:paraId="1547FAC7" w14:textId="77FB40CA" w:rsidR="007D11C5" w:rsidRPr="00003E47" w:rsidRDefault="007D11C5" w:rsidP="00B30D8D">
            <w:pPr>
              <w:pStyle w:val="TableParagraph"/>
              <w:spacing w:line="250" w:lineRule="auto"/>
              <w:ind w:right="100"/>
              <w:rPr>
                <w:rFonts w:ascii="Arial" w:hAnsi="Arial" w:cs="Arial"/>
                <w:color w:val="626365"/>
                <w:sz w:val="19"/>
                <w:szCs w:val="19"/>
                <w:lang w:val="en-CA"/>
              </w:rPr>
            </w:pPr>
          </w:p>
        </w:tc>
        <w:tc>
          <w:tcPr>
            <w:tcW w:w="3322" w:type="dxa"/>
            <w:tcBorders>
              <w:top w:val="single" w:sz="24" w:space="0" w:color="auto"/>
              <w:left w:val="single" w:sz="24" w:space="0" w:color="auto"/>
              <w:bottom w:val="single" w:sz="4" w:space="0" w:color="auto"/>
              <w:right w:val="single" w:sz="24" w:space="0" w:color="auto"/>
            </w:tcBorders>
          </w:tcPr>
          <w:p w14:paraId="79C44F70" w14:textId="77777777" w:rsidR="006E188C" w:rsidRPr="00263C03" w:rsidRDefault="006E188C" w:rsidP="00B30D8D">
            <w:pPr>
              <w:textAlignment w:val="baseline"/>
              <w:rPr>
                <w:rFonts w:ascii="Arial" w:hAnsi="Arial" w:cs="Arial"/>
                <w:color w:val="626365"/>
                <w:sz w:val="19"/>
                <w:szCs w:val="19"/>
              </w:rPr>
            </w:pPr>
            <w:r w:rsidRPr="00263C03">
              <w:rPr>
                <w:rFonts w:ascii="Arial" w:hAnsi="Arial" w:cs="Arial"/>
                <w:color w:val="626365"/>
                <w:sz w:val="19"/>
                <w:szCs w:val="19"/>
              </w:rPr>
              <w:t>Completes a Carroll diagram to solve a problem about number pattern relationships.</w:t>
            </w:r>
          </w:p>
          <w:p w14:paraId="7B2873A5" w14:textId="77777777" w:rsidR="006E188C" w:rsidRPr="00263C03" w:rsidRDefault="006E188C" w:rsidP="00B30D8D">
            <w:pPr>
              <w:textAlignment w:val="baseline"/>
              <w:rPr>
                <w:rFonts w:ascii="Arial" w:hAnsi="Arial" w:cs="Arial"/>
                <w:color w:val="626365"/>
                <w:sz w:val="19"/>
                <w:szCs w:val="19"/>
              </w:rPr>
            </w:pPr>
          </w:p>
          <w:p w14:paraId="59E979CD" w14:textId="77777777" w:rsidR="006E188C" w:rsidRPr="00263C03" w:rsidRDefault="006E188C" w:rsidP="00B30D8D">
            <w:pPr>
              <w:jc w:val="center"/>
              <w:textAlignment w:val="baseline"/>
              <w:rPr>
                <w:rFonts w:ascii="Arial" w:hAnsi="Arial" w:cs="Arial"/>
                <w:color w:val="626365"/>
                <w:sz w:val="19"/>
                <w:szCs w:val="19"/>
              </w:rPr>
            </w:pPr>
            <w:r w:rsidRPr="00263C03">
              <w:rPr>
                <w:rFonts w:ascii="Arial" w:hAnsi="Arial" w:cs="Arial"/>
                <w:color w:val="626365"/>
                <w:sz w:val="19"/>
                <w:szCs w:val="19"/>
              </w:rPr>
              <w:t>Where would you put 135, 304, 14, 512, 21, 28 in the Carroll diagram?</w:t>
            </w:r>
          </w:p>
          <w:p w14:paraId="6A08AE27" w14:textId="77777777" w:rsidR="009002F7" w:rsidRDefault="009002F7" w:rsidP="00B30D8D">
            <w:pPr>
              <w:pStyle w:val="Default"/>
              <w:rPr>
                <w:rFonts w:ascii="Arial" w:hAnsi="Arial" w:cs="Arial"/>
                <w:color w:val="626365"/>
                <w:sz w:val="19"/>
                <w:szCs w:val="19"/>
              </w:rPr>
            </w:pPr>
          </w:p>
          <w:p w14:paraId="565662E6" w14:textId="6A0DECF3" w:rsidR="0029722F" w:rsidRPr="00003E47" w:rsidRDefault="0029722F" w:rsidP="00B30D8D">
            <w:pPr>
              <w:pStyle w:val="Default"/>
              <w:rPr>
                <w:rFonts w:ascii="Arial" w:hAnsi="Arial" w:cs="Arial"/>
                <w:color w:val="626365"/>
                <w:sz w:val="19"/>
                <w:szCs w:val="19"/>
              </w:rPr>
            </w:pPr>
            <w:r>
              <w:rPr>
                <w:rFonts w:ascii="Arial" w:hAnsi="Arial" w:cs="Arial"/>
                <w:noProof/>
                <w:color w:val="626365"/>
                <w:sz w:val="19"/>
                <w:szCs w:val="19"/>
              </w:rPr>
              <w:drawing>
                <wp:inline distT="0" distB="0" distL="0" distR="0" wp14:anchorId="33481DDD" wp14:editId="70AE7D3A">
                  <wp:extent cx="1968500" cy="51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514350"/>
                          </a:xfrm>
                          <a:prstGeom prst="rect">
                            <a:avLst/>
                          </a:prstGeom>
                          <a:noFill/>
                          <a:ln>
                            <a:noFill/>
                          </a:ln>
                        </pic:spPr>
                      </pic:pic>
                    </a:graphicData>
                  </a:graphic>
                </wp:inline>
              </w:drawing>
            </w:r>
          </w:p>
        </w:tc>
        <w:tc>
          <w:tcPr>
            <w:tcW w:w="3323" w:type="dxa"/>
            <w:tcBorders>
              <w:top w:val="single" w:sz="24" w:space="0" w:color="auto"/>
              <w:left w:val="single" w:sz="24" w:space="0" w:color="auto"/>
              <w:bottom w:val="single" w:sz="4" w:space="0" w:color="auto"/>
              <w:right w:val="single" w:sz="24" w:space="0" w:color="auto"/>
            </w:tcBorders>
          </w:tcPr>
          <w:p w14:paraId="58826F90" w14:textId="0CA38E4A" w:rsidR="00DE175F" w:rsidRDefault="00DE175F" w:rsidP="00B30D8D">
            <w:pPr>
              <w:textAlignment w:val="baseline"/>
              <w:rPr>
                <w:rFonts w:ascii="Arial" w:hAnsi="Arial" w:cs="Arial"/>
                <w:color w:val="626365"/>
                <w:sz w:val="19"/>
                <w:szCs w:val="19"/>
              </w:rPr>
            </w:pPr>
            <w:r w:rsidRPr="00263C03">
              <w:rPr>
                <w:rFonts w:ascii="Arial" w:hAnsi="Arial" w:cs="Arial"/>
                <w:color w:val="626365"/>
                <w:sz w:val="19"/>
                <w:szCs w:val="19"/>
              </w:rPr>
              <w:t>Fluently and flexibly identifies, describes, and solves a problem using charts or diagrams.</w:t>
            </w:r>
          </w:p>
          <w:p w14:paraId="59CF7AC3" w14:textId="77777777" w:rsidR="0029722F" w:rsidRDefault="0029722F" w:rsidP="00B30D8D">
            <w:pPr>
              <w:textAlignment w:val="baseline"/>
              <w:rPr>
                <w:rFonts w:ascii="Arial" w:hAnsi="Arial" w:cs="Arial"/>
                <w:color w:val="626365"/>
                <w:sz w:val="19"/>
                <w:szCs w:val="19"/>
              </w:rPr>
            </w:pPr>
          </w:p>
          <w:p w14:paraId="1CECF2BC" w14:textId="7CDA327A" w:rsidR="0029722F" w:rsidRPr="00263C03" w:rsidRDefault="0029722F" w:rsidP="00B30D8D">
            <w:pP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5058D28B" wp14:editId="1199DFB3">
                  <wp:extent cx="1968500" cy="15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1524000"/>
                          </a:xfrm>
                          <a:prstGeom prst="rect">
                            <a:avLst/>
                          </a:prstGeom>
                          <a:noFill/>
                          <a:ln>
                            <a:noFill/>
                          </a:ln>
                        </pic:spPr>
                      </pic:pic>
                    </a:graphicData>
                  </a:graphic>
                </wp:inline>
              </w:drawing>
            </w:r>
          </w:p>
          <w:p w14:paraId="08F9CF00" w14:textId="77777777" w:rsidR="00DE175F" w:rsidRPr="00263C03" w:rsidRDefault="00DE175F" w:rsidP="00B30D8D">
            <w:pPr>
              <w:textAlignment w:val="baseline"/>
              <w:rPr>
                <w:rFonts w:ascii="Arial" w:hAnsi="Arial" w:cs="Arial"/>
                <w:color w:val="626365"/>
                <w:sz w:val="19"/>
                <w:szCs w:val="19"/>
              </w:rPr>
            </w:pPr>
          </w:p>
          <w:p w14:paraId="7286E307" w14:textId="77777777" w:rsidR="00DE175F" w:rsidRPr="00263C03" w:rsidRDefault="00DE175F" w:rsidP="00B30D8D">
            <w:pPr>
              <w:jc w:val="center"/>
              <w:textAlignment w:val="baseline"/>
              <w:rPr>
                <w:rFonts w:ascii="Arial" w:hAnsi="Arial" w:cs="Arial"/>
                <w:color w:val="626365"/>
                <w:sz w:val="19"/>
                <w:szCs w:val="19"/>
              </w:rPr>
            </w:pPr>
            <w:proofErr w:type="gramStart"/>
            <w:r w:rsidRPr="00263C03">
              <w:rPr>
                <w:rFonts w:ascii="Arial" w:hAnsi="Arial" w:cs="Arial"/>
                <w:color w:val="626365"/>
                <w:sz w:val="19"/>
                <w:szCs w:val="19"/>
              </w:rPr>
              <w:t>”I</w:t>
            </w:r>
            <w:proofErr w:type="gramEnd"/>
            <w:r w:rsidRPr="00263C03">
              <w:rPr>
                <w:rFonts w:ascii="Arial" w:hAnsi="Arial" w:cs="Arial"/>
                <w:color w:val="626365"/>
                <w:sz w:val="19"/>
                <w:szCs w:val="19"/>
              </w:rPr>
              <w:t xml:space="preserve"> used the same numbers but sorted them differently to identify and describe different pattern relationships.”</w:t>
            </w:r>
          </w:p>
          <w:p w14:paraId="03F2A18B" w14:textId="33073150" w:rsidR="0072422E" w:rsidRPr="008261CA" w:rsidRDefault="0072422E" w:rsidP="00B30D8D">
            <w:pPr>
              <w:pStyle w:val="Default"/>
              <w:rPr>
                <w:rFonts w:ascii="Arial" w:hAnsi="Arial" w:cs="Arial"/>
                <w:color w:val="626365"/>
                <w:sz w:val="19"/>
                <w:szCs w:val="19"/>
              </w:rPr>
            </w:pPr>
          </w:p>
        </w:tc>
      </w:tr>
      <w:tr w:rsidR="00B30D8D" w14:paraId="793E569E" w14:textId="77777777" w:rsidTr="00B30D8D">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AE75F42" w14:textId="7EC3D114" w:rsidR="00B30D8D" w:rsidRPr="00533EF0" w:rsidRDefault="00B30D8D" w:rsidP="00B30D8D">
            <w:pPr>
              <w:rPr>
                <w:rFonts w:ascii="Arial" w:hAnsi="Arial" w:cs="Arial"/>
                <w:b/>
                <w:bCs/>
                <w:color w:val="000000" w:themeColor="text1"/>
                <w:sz w:val="20"/>
                <w:szCs w:val="20"/>
              </w:rPr>
            </w:pPr>
            <w:r>
              <w:rPr>
                <w:rFonts w:ascii="Arial" w:eastAsia="Verdana" w:hAnsi="Arial" w:cs="Arial"/>
                <w:b/>
                <w:sz w:val="24"/>
                <w:szCs w:val="24"/>
              </w:rPr>
              <w:t>Observations/Documentation</w:t>
            </w:r>
          </w:p>
        </w:tc>
      </w:tr>
      <w:tr w:rsidR="007D11C5" w14:paraId="44DB898B" w14:textId="5ACB4E64" w:rsidTr="00B30D8D">
        <w:trPr>
          <w:trHeight w:val="2268"/>
        </w:trPr>
        <w:tc>
          <w:tcPr>
            <w:tcW w:w="3322" w:type="dxa"/>
            <w:tcBorders>
              <w:top w:val="single" w:sz="4" w:space="0" w:color="auto"/>
              <w:left w:val="single" w:sz="24" w:space="0" w:color="auto"/>
              <w:bottom w:val="single" w:sz="24" w:space="0" w:color="auto"/>
              <w:right w:val="single" w:sz="24" w:space="0" w:color="auto"/>
            </w:tcBorders>
          </w:tcPr>
          <w:p w14:paraId="03F1F151" w14:textId="4D260226" w:rsidR="007D11C5" w:rsidRPr="00B1485A" w:rsidRDefault="007D11C5" w:rsidP="00B30D8D">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C3513E" w14:textId="39883604" w:rsidR="007D11C5" w:rsidRPr="00B1485A" w:rsidRDefault="007D11C5" w:rsidP="00B30D8D">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2710A6CB" w14:textId="398D0A40" w:rsidR="007D11C5" w:rsidRPr="00B1485A" w:rsidRDefault="007D11C5" w:rsidP="00B30D8D">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448B4412" w14:textId="72CF0812" w:rsidR="007D11C5" w:rsidRPr="00B1485A" w:rsidRDefault="007D11C5" w:rsidP="00B30D8D">
            <w:pPr>
              <w:rPr>
                <w:rFonts w:ascii="Arial" w:hAnsi="Arial" w:cs="Arial"/>
                <w:color w:val="626365"/>
                <w:sz w:val="19"/>
                <w:szCs w:val="19"/>
              </w:rPr>
            </w:pPr>
          </w:p>
        </w:tc>
      </w:tr>
    </w:tbl>
    <w:p w14:paraId="1FCAFD7A" w14:textId="73BF7979" w:rsidR="007D11C5" w:rsidRDefault="007D11C5" w:rsidP="002461F7">
      <w:pPr>
        <w:rPr>
          <w:sz w:val="4"/>
          <w:szCs w:val="4"/>
        </w:rPr>
      </w:pPr>
    </w:p>
    <w:p w14:paraId="79A3A10E" w14:textId="416CEDBE" w:rsidR="007D11C5" w:rsidRPr="00AA5CD1" w:rsidRDefault="007D11C5" w:rsidP="002461F7">
      <w:pPr>
        <w:rPr>
          <w:sz w:val="4"/>
          <w:szCs w:val="4"/>
        </w:rPr>
      </w:pPr>
    </w:p>
    <w:sectPr w:rsidR="007D11C5" w:rsidRPr="00AA5CD1" w:rsidSect="00E71CBF">
      <w:headerReference w:type="even" r:id="rId15"/>
      <w:headerReference w:type="default" r:id="rId16"/>
      <w:footerReference w:type="even" r:id="rId17"/>
      <w:footerReference w:type="default" r:id="rId18"/>
      <w:headerReference w:type="first" r:id="rId19"/>
      <w:footerReference w:type="first" r:id="rId2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20CE1" w14:textId="77777777" w:rsidR="004A3A37" w:rsidRDefault="004A3A37" w:rsidP="00CA2529">
      <w:pPr>
        <w:spacing w:after="0" w:line="240" w:lineRule="auto"/>
      </w:pPr>
      <w:r>
        <w:separator/>
      </w:r>
    </w:p>
  </w:endnote>
  <w:endnote w:type="continuationSeparator" w:id="0">
    <w:p w14:paraId="52C81775" w14:textId="77777777" w:rsidR="004A3A37" w:rsidRDefault="004A3A37"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D92F6" w14:textId="77777777" w:rsidR="0029722F" w:rsidRDefault="0029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1CC0" w14:textId="77777777" w:rsidR="0029722F" w:rsidRDefault="0029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6CE95" w14:textId="77777777" w:rsidR="004A3A37" w:rsidRDefault="004A3A37" w:rsidP="00CA2529">
      <w:pPr>
        <w:spacing w:after="0" w:line="240" w:lineRule="auto"/>
      </w:pPr>
      <w:r>
        <w:separator/>
      </w:r>
    </w:p>
  </w:footnote>
  <w:footnote w:type="continuationSeparator" w:id="0">
    <w:p w14:paraId="14ECFBD6" w14:textId="77777777" w:rsidR="004A3A37" w:rsidRDefault="004A3A37"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C5ED" w14:textId="77777777" w:rsidR="0029722F" w:rsidRDefault="00297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4793B81F"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6B22111B">
              <wp:simplePos x="0" y="0"/>
              <wp:positionH relativeFrom="column">
                <wp:posOffset>-635</wp:posOffset>
              </wp:positionH>
              <wp:positionV relativeFrom="paragraph">
                <wp:posOffset>15240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10E706F0" w:rsidR="00E613E3" w:rsidRPr="00CB2021" w:rsidRDefault="008B4F5E">
                          <w:pPr>
                            <w:rPr>
                              <w:rFonts w:ascii="Arial" w:hAnsi="Arial" w:cs="Arial"/>
                              <w:b/>
                              <w:sz w:val="24"/>
                              <w:szCs w:val="24"/>
                            </w:rPr>
                          </w:pPr>
                          <w:r>
                            <w:rPr>
                              <w:rFonts w:ascii="Arial" w:hAnsi="Arial" w:cs="Arial"/>
                              <w:b/>
                              <w:sz w:val="24"/>
                              <w:szCs w:val="24"/>
                            </w:rPr>
                            <w:t xml:space="preserve">Patterning </w:t>
                          </w:r>
                          <w:r w:rsidR="00A03BD7">
                            <w:rPr>
                              <w:rFonts w:ascii="Arial" w:hAnsi="Arial" w:cs="Arial"/>
                              <w:b/>
                              <w:sz w:val="24"/>
                              <w:szCs w:val="24"/>
                            </w:rPr>
                            <w:t>and</w:t>
                          </w:r>
                          <w:r>
                            <w:rPr>
                              <w:rFonts w:ascii="Arial" w:hAnsi="Arial" w:cs="Arial"/>
                              <w:b/>
                              <w:sz w:val="24"/>
                              <w:szCs w:val="24"/>
                            </w:rPr>
                            <w:t xml:space="preserve"> 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05pt;margin-top:1.2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" filled="f" stroked="f">
              <v:textbox>
                <w:txbxContent>
                  <w:p w14:paraId="2521030B" w14:textId="10E706F0" w:rsidR="00E613E3" w:rsidRPr="00CB2021" w:rsidRDefault="008B4F5E">
                    <w:pPr>
                      <w:rPr>
                        <w:rFonts w:ascii="Arial" w:hAnsi="Arial" w:cs="Arial"/>
                        <w:b/>
                        <w:sz w:val="24"/>
                        <w:szCs w:val="24"/>
                      </w:rPr>
                    </w:pPr>
                    <w:r>
                      <w:rPr>
                        <w:rFonts w:ascii="Arial" w:hAnsi="Arial" w:cs="Arial"/>
                        <w:b/>
                        <w:sz w:val="24"/>
                        <w:szCs w:val="24"/>
                      </w:rPr>
                      <w:t xml:space="preserve">Patterning </w:t>
                    </w:r>
                    <w:r w:rsidR="00A03BD7">
                      <w:rPr>
                        <w:rFonts w:ascii="Arial" w:hAnsi="Arial" w:cs="Arial"/>
                        <w:b/>
                        <w:sz w:val="24"/>
                        <w:szCs w:val="24"/>
                      </w:rPr>
                      <w:t>and</w:t>
                    </w:r>
                    <w:r>
                      <w:rPr>
                        <w:rFonts w:ascii="Arial" w:hAnsi="Arial" w:cs="Arial"/>
                        <w:b/>
                        <w:sz w:val="24"/>
                        <w:szCs w:val="24"/>
                      </w:rPr>
                      <w:t xml:space="preserve"> Algebra</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EA680E">
      <w:rPr>
        <w:rFonts w:ascii="Arial" w:hAnsi="Arial" w:cs="Arial"/>
        <w:b/>
        <w:sz w:val="36"/>
        <w:szCs w:val="36"/>
      </w:rPr>
      <w:t>5</w:t>
    </w:r>
    <w:r w:rsidR="00CB2021">
      <w:rPr>
        <w:rFonts w:ascii="Arial" w:hAnsi="Arial" w:cs="Arial"/>
        <w:b/>
        <w:sz w:val="36"/>
        <w:szCs w:val="36"/>
      </w:rPr>
      <w:t xml:space="preserve"> </w:t>
    </w:r>
    <w:r w:rsidR="00E613E3" w:rsidRPr="00E71CBF">
      <w:rPr>
        <w:rFonts w:ascii="Arial" w:hAnsi="Arial" w:cs="Arial"/>
        <w:b/>
        <w:sz w:val="36"/>
        <w:szCs w:val="36"/>
      </w:rPr>
      <w:t>Assessment</w:t>
    </w:r>
  </w:p>
  <w:p w14:paraId="4033973E" w14:textId="23DFD51B" w:rsidR="00CA2529" w:rsidRPr="00E71CBF" w:rsidRDefault="00EA680E" w:rsidP="00E45E3B">
    <w:pPr>
      <w:ind w:left="2880" w:firstLine="720"/>
      <w:rPr>
        <w:rFonts w:ascii="Arial" w:hAnsi="Arial" w:cs="Arial"/>
        <w:sz w:val="28"/>
        <w:szCs w:val="28"/>
      </w:rPr>
    </w:pPr>
    <w:r>
      <w:rPr>
        <w:rFonts w:ascii="Arial" w:hAnsi="Arial" w:cs="Arial"/>
        <w:b/>
        <w:sz w:val="28"/>
        <w:szCs w:val="28"/>
      </w:rPr>
      <w:t>Sorting in Venn Diagrams and Car</w:t>
    </w:r>
    <w:r w:rsidR="0029722F">
      <w:rPr>
        <w:rFonts w:ascii="Arial" w:hAnsi="Arial" w:cs="Arial"/>
        <w:b/>
        <w:sz w:val="28"/>
        <w:szCs w:val="28"/>
      </w:rPr>
      <w:t>r</w:t>
    </w:r>
    <w:r>
      <w:rPr>
        <w:rFonts w:ascii="Arial" w:hAnsi="Arial" w:cs="Arial"/>
        <w:b/>
        <w:sz w:val="28"/>
        <w:szCs w:val="28"/>
      </w:rPr>
      <w:t>oll Diagrams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551E" w14:textId="77777777" w:rsidR="0029722F" w:rsidRDefault="00297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3E47"/>
    <w:rsid w:val="00050E5C"/>
    <w:rsid w:val="00053328"/>
    <w:rsid w:val="000733E7"/>
    <w:rsid w:val="00075016"/>
    <w:rsid w:val="0008174D"/>
    <w:rsid w:val="00085F04"/>
    <w:rsid w:val="00097C8F"/>
    <w:rsid w:val="000C2970"/>
    <w:rsid w:val="000C7349"/>
    <w:rsid w:val="000D7137"/>
    <w:rsid w:val="000E4378"/>
    <w:rsid w:val="000F43C1"/>
    <w:rsid w:val="00112FF1"/>
    <w:rsid w:val="001168AC"/>
    <w:rsid w:val="00122C88"/>
    <w:rsid w:val="001905CB"/>
    <w:rsid w:val="00192706"/>
    <w:rsid w:val="001A7920"/>
    <w:rsid w:val="001B30A9"/>
    <w:rsid w:val="001D131B"/>
    <w:rsid w:val="00207CC0"/>
    <w:rsid w:val="00236C21"/>
    <w:rsid w:val="002461F7"/>
    <w:rsid w:val="00254851"/>
    <w:rsid w:val="00263C03"/>
    <w:rsid w:val="00270D20"/>
    <w:rsid w:val="0028676E"/>
    <w:rsid w:val="0029722F"/>
    <w:rsid w:val="002A3FDC"/>
    <w:rsid w:val="002B19A5"/>
    <w:rsid w:val="002C432C"/>
    <w:rsid w:val="002C4CB2"/>
    <w:rsid w:val="002C5339"/>
    <w:rsid w:val="002D5767"/>
    <w:rsid w:val="002F051B"/>
    <w:rsid w:val="003014A9"/>
    <w:rsid w:val="00316B88"/>
    <w:rsid w:val="00345039"/>
    <w:rsid w:val="00364E65"/>
    <w:rsid w:val="00395DA1"/>
    <w:rsid w:val="003D4BDC"/>
    <w:rsid w:val="003E43EB"/>
    <w:rsid w:val="00424F12"/>
    <w:rsid w:val="00465C12"/>
    <w:rsid w:val="00483555"/>
    <w:rsid w:val="004959B6"/>
    <w:rsid w:val="004A3A37"/>
    <w:rsid w:val="004B1951"/>
    <w:rsid w:val="004C381D"/>
    <w:rsid w:val="004E4E4D"/>
    <w:rsid w:val="004F137D"/>
    <w:rsid w:val="0052414A"/>
    <w:rsid w:val="0052693C"/>
    <w:rsid w:val="00533EF0"/>
    <w:rsid w:val="00543A9A"/>
    <w:rsid w:val="00581577"/>
    <w:rsid w:val="005B3A77"/>
    <w:rsid w:val="005B7D0F"/>
    <w:rsid w:val="005C63D0"/>
    <w:rsid w:val="005D3D5E"/>
    <w:rsid w:val="00614A33"/>
    <w:rsid w:val="006212B0"/>
    <w:rsid w:val="00652680"/>
    <w:rsid w:val="00661689"/>
    <w:rsid w:val="0068193A"/>
    <w:rsid w:val="00696ABC"/>
    <w:rsid w:val="006B210D"/>
    <w:rsid w:val="006B2AD6"/>
    <w:rsid w:val="006C0F0C"/>
    <w:rsid w:val="006E188C"/>
    <w:rsid w:val="006E65A4"/>
    <w:rsid w:val="0072422E"/>
    <w:rsid w:val="00733E9A"/>
    <w:rsid w:val="00741178"/>
    <w:rsid w:val="00753E67"/>
    <w:rsid w:val="0076731B"/>
    <w:rsid w:val="007A6B78"/>
    <w:rsid w:val="007A6FD8"/>
    <w:rsid w:val="007D11C5"/>
    <w:rsid w:val="008261CA"/>
    <w:rsid w:val="00832B16"/>
    <w:rsid w:val="00883F8C"/>
    <w:rsid w:val="008B4F5E"/>
    <w:rsid w:val="008C7653"/>
    <w:rsid w:val="009002F7"/>
    <w:rsid w:val="0090418E"/>
    <w:rsid w:val="0092323E"/>
    <w:rsid w:val="00945061"/>
    <w:rsid w:val="00994C77"/>
    <w:rsid w:val="009B6FF8"/>
    <w:rsid w:val="00A03BD7"/>
    <w:rsid w:val="00A2716E"/>
    <w:rsid w:val="00A43E96"/>
    <w:rsid w:val="00A510EC"/>
    <w:rsid w:val="00A66EDD"/>
    <w:rsid w:val="00A73B2F"/>
    <w:rsid w:val="00AA5CD1"/>
    <w:rsid w:val="00AB527F"/>
    <w:rsid w:val="00AC6799"/>
    <w:rsid w:val="00AE494A"/>
    <w:rsid w:val="00B1485A"/>
    <w:rsid w:val="00B30D8D"/>
    <w:rsid w:val="00B852AD"/>
    <w:rsid w:val="00B9593A"/>
    <w:rsid w:val="00BA072D"/>
    <w:rsid w:val="00BA10A4"/>
    <w:rsid w:val="00BD16F1"/>
    <w:rsid w:val="00BD5ACB"/>
    <w:rsid w:val="00BE7BA6"/>
    <w:rsid w:val="00BF093C"/>
    <w:rsid w:val="00C72956"/>
    <w:rsid w:val="00C841C5"/>
    <w:rsid w:val="00C85AE2"/>
    <w:rsid w:val="00C957B8"/>
    <w:rsid w:val="00CA2529"/>
    <w:rsid w:val="00CB2021"/>
    <w:rsid w:val="00CC20AD"/>
    <w:rsid w:val="00CD2187"/>
    <w:rsid w:val="00CF26E9"/>
    <w:rsid w:val="00CF3ED1"/>
    <w:rsid w:val="00D7596A"/>
    <w:rsid w:val="00DA1368"/>
    <w:rsid w:val="00DA13ED"/>
    <w:rsid w:val="00DB4EC8"/>
    <w:rsid w:val="00DD6F23"/>
    <w:rsid w:val="00DE175F"/>
    <w:rsid w:val="00DF4B21"/>
    <w:rsid w:val="00E16179"/>
    <w:rsid w:val="00E21EE5"/>
    <w:rsid w:val="00E45E3B"/>
    <w:rsid w:val="00E56741"/>
    <w:rsid w:val="00E613E3"/>
    <w:rsid w:val="00E71CBF"/>
    <w:rsid w:val="00EA680E"/>
    <w:rsid w:val="00EE29C2"/>
    <w:rsid w:val="00EF74DB"/>
    <w:rsid w:val="00F01EB8"/>
    <w:rsid w:val="00F10556"/>
    <w:rsid w:val="00F327B0"/>
    <w:rsid w:val="00F358C6"/>
    <w:rsid w:val="00F43E70"/>
    <w:rsid w:val="00F652A1"/>
    <w:rsid w:val="00F86C1E"/>
    <w:rsid w:val="00FD2B2E"/>
    <w:rsid w:val="00FE0BBF"/>
    <w:rsid w:val="00FE675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090CD-F9C7-422A-95A2-369923FC4B1E}"/>
</file>

<file path=customXml/itemProps2.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3.xml><?xml version="1.0" encoding="utf-8"?>
<ds:datastoreItem xmlns:ds="http://schemas.openxmlformats.org/officeDocument/2006/customXml" ds:itemID="{7DB84EA5-BCC4-4665-A3ED-738B91E19DD7}">
  <ds:schemaRefs>
    <ds:schemaRef ds:uri="http://schemas.microsoft.com/office/2006/metadata/properties"/>
    <ds:schemaRef ds:uri="http://schemas.microsoft.com/office/infopath/2007/PartnerControls"/>
    <ds:schemaRef ds:uri="5b0f50b6-adfd-47a7-8878-c1f6e51ad881"/>
  </ds:schemaRefs>
</ds:datastoreItem>
</file>

<file path=customXml/itemProps4.xml><?xml version="1.0" encoding="utf-8"?>
<ds:datastoreItem xmlns:ds="http://schemas.openxmlformats.org/officeDocument/2006/customXml" ds:itemID="{72204F25-B18B-4773-A27E-C7BF2E8D1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70</cp:revision>
  <cp:lastPrinted>2016-08-23T12:28:00Z</cp:lastPrinted>
  <dcterms:created xsi:type="dcterms:W3CDTF">2018-06-22T18:41:00Z</dcterms:created>
  <dcterms:modified xsi:type="dcterms:W3CDTF">2021-10-27T23:56:00Z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