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7EC6E" w14:textId="3EF60D88" w:rsidR="000378A5" w:rsidRDefault="000378A5"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0378A5" w:rsidRPr="00D7596A" w14:paraId="5ADCE10C" w14:textId="77777777" w:rsidTr="0062500E">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2B724C11" w14:textId="1E839BDD" w:rsidR="000378A5" w:rsidRDefault="003F2107" w:rsidP="0062500E">
            <w:pPr>
              <w:spacing w:before="60"/>
              <w:rPr>
                <w:rFonts w:ascii="Arial" w:eastAsia="Verdana" w:hAnsi="Arial" w:cs="Arial"/>
                <w:b/>
                <w:sz w:val="24"/>
                <w:szCs w:val="24"/>
              </w:rPr>
            </w:pPr>
            <w:r>
              <w:rPr>
                <w:rFonts w:ascii="Arial" w:eastAsia="Verdana" w:hAnsi="Arial" w:cs="Arial"/>
                <w:b/>
                <w:sz w:val="24"/>
                <w:szCs w:val="24"/>
              </w:rPr>
              <w:t>Interpreting Data and Making Informed Decisions</w:t>
            </w:r>
          </w:p>
        </w:tc>
      </w:tr>
      <w:tr w:rsidR="000378A5" w:rsidRPr="002F051B" w14:paraId="5845B6FC" w14:textId="77777777" w:rsidTr="0062500E">
        <w:trPr>
          <w:trHeight w:hRule="exact" w:val="4366"/>
        </w:trPr>
        <w:tc>
          <w:tcPr>
            <w:tcW w:w="3322" w:type="dxa"/>
            <w:tcBorders>
              <w:top w:val="single" w:sz="24" w:space="0" w:color="auto"/>
              <w:left w:val="single" w:sz="24" w:space="0" w:color="auto"/>
              <w:bottom w:val="single" w:sz="4" w:space="0" w:color="auto"/>
              <w:right w:val="single" w:sz="24" w:space="0" w:color="auto"/>
            </w:tcBorders>
          </w:tcPr>
          <w:p w14:paraId="269D144E" w14:textId="77777777" w:rsidR="00865FB3" w:rsidRPr="00465D85" w:rsidRDefault="00865FB3" w:rsidP="0062500E">
            <w:pPr>
              <w:textAlignment w:val="baseline"/>
              <w:rPr>
                <w:rFonts w:ascii="Arial" w:hAnsi="Arial" w:cs="Arial"/>
                <w:color w:val="626365"/>
                <w:sz w:val="19"/>
                <w:szCs w:val="19"/>
              </w:rPr>
            </w:pPr>
            <w:r w:rsidRPr="00465D85">
              <w:rPr>
                <w:rFonts w:ascii="Arial" w:hAnsi="Arial" w:cs="Arial"/>
                <w:color w:val="626365"/>
                <w:sz w:val="19"/>
                <w:szCs w:val="19"/>
              </w:rPr>
              <w:t>Draws conclusions based on data presented.</w:t>
            </w:r>
          </w:p>
          <w:p w14:paraId="6945BB67" w14:textId="2D35E65E" w:rsidR="00865FB3" w:rsidRPr="00465D85" w:rsidRDefault="00865FB3" w:rsidP="0062500E">
            <w:pPr>
              <w:textAlignment w:val="baseline"/>
              <w:rPr>
                <w:rFonts w:ascii="Arial" w:hAnsi="Arial" w:cs="Arial"/>
                <w:color w:val="626365"/>
                <w:sz w:val="19"/>
                <w:szCs w:val="19"/>
              </w:rPr>
            </w:pPr>
          </w:p>
          <w:p w14:paraId="33334047" w14:textId="008DA55B" w:rsidR="00865FB3" w:rsidRPr="00465D85" w:rsidRDefault="004840BA" w:rsidP="0062500E">
            <w:pPr>
              <w:jc w:val="cente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4F16DC4F" wp14:editId="7B038F1B">
                  <wp:extent cx="1976526" cy="90170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2883" cy="904600"/>
                          </a:xfrm>
                          <a:prstGeom prst="rect">
                            <a:avLst/>
                          </a:prstGeom>
                          <a:noFill/>
                          <a:ln>
                            <a:noFill/>
                          </a:ln>
                        </pic:spPr>
                      </pic:pic>
                    </a:graphicData>
                  </a:graphic>
                </wp:inline>
              </w:drawing>
            </w:r>
          </w:p>
          <w:p w14:paraId="316C6A96" w14:textId="77777777" w:rsidR="00865FB3" w:rsidRPr="00465D85" w:rsidRDefault="00865FB3" w:rsidP="0062500E">
            <w:pPr>
              <w:textAlignment w:val="baseline"/>
              <w:rPr>
                <w:rFonts w:ascii="Arial" w:hAnsi="Arial" w:cs="Arial"/>
                <w:color w:val="626365"/>
                <w:sz w:val="19"/>
                <w:szCs w:val="19"/>
              </w:rPr>
            </w:pPr>
          </w:p>
          <w:p w14:paraId="2741CF11" w14:textId="77777777" w:rsidR="00865FB3" w:rsidRPr="00465D85" w:rsidRDefault="00865FB3" w:rsidP="0062500E">
            <w:pPr>
              <w:textAlignment w:val="baseline"/>
              <w:rPr>
                <w:rFonts w:ascii="Arial" w:hAnsi="Arial" w:cs="Arial"/>
                <w:color w:val="626365"/>
                <w:sz w:val="19"/>
                <w:szCs w:val="19"/>
              </w:rPr>
            </w:pPr>
            <w:r w:rsidRPr="00465D85">
              <w:rPr>
                <w:rFonts w:ascii="Arial" w:hAnsi="Arial" w:cs="Arial"/>
                <w:color w:val="626365"/>
                <w:sz w:val="19"/>
                <w:szCs w:val="19"/>
              </w:rPr>
              <w:t>“The maximum recommended screen time is 5 h. All three students usually exceed that time.”</w:t>
            </w:r>
          </w:p>
          <w:p w14:paraId="4D8053C5" w14:textId="77777777" w:rsidR="000378A5" w:rsidRPr="008326A2" w:rsidRDefault="000378A5" w:rsidP="0062500E">
            <w:pPr>
              <w:pStyle w:val="TableParagraph"/>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07A34F1A" w14:textId="77777777" w:rsidR="00104B5E" w:rsidRPr="00465D85" w:rsidRDefault="00104B5E" w:rsidP="0062500E">
            <w:pPr>
              <w:rPr>
                <w:rFonts w:ascii="Arial" w:hAnsi="Arial" w:cs="Arial"/>
                <w:color w:val="626365"/>
                <w:sz w:val="19"/>
                <w:szCs w:val="19"/>
              </w:rPr>
            </w:pPr>
            <w:r w:rsidRPr="00465D85">
              <w:rPr>
                <w:rFonts w:ascii="Arial" w:hAnsi="Arial" w:cs="Arial"/>
                <w:color w:val="626365"/>
                <w:sz w:val="19"/>
                <w:szCs w:val="19"/>
              </w:rPr>
              <w:t>Uses inferences to make predictions about future events.</w:t>
            </w:r>
          </w:p>
          <w:p w14:paraId="1F1E3B97" w14:textId="77777777" w:rsidR="00104B5E" w:rsidRPr="00465D85" w:rsidRDefault="00104B5E" w:rsidP="0062500E">
            <w:pPr>
              <w:rPr>
                <w:rFonts w:ascii="Arial" w:hAnsi="Arial" w:cs="Arial"/>
                <w:color w:val="626365"/>
                <w:sz w:val="19"/>
                <w:szCs w:val="19"/>
              </w:rPr>
            </w:pPr>
          </w:p>
          <w:p w14:paraId="2B62C474" w14:textId="32A9E239" w:rsidR="00104B5E" w:rsidRPr="00465D85" w:rsidRDefault="000D3B88" w:rsidP="0062500E">
            <w:pPr>
              <w:rPr>
                <w:rFonts w:ascii="Arial" w:hAnsi="Arial" w:cs="Arial"/>
                <w:color w:val="626365"/>
                <w:sz w:val="19"/>
                <w:szCs w:val="19"/>
              </w:rPr>
            </w:pPr>
            <w:r>
              <w:rPr>
                <w:rFonts w:ascii="Arial" w:hAnsi="Arial" w:cs="Arial"/>
                <w:noProof/>
                <w:color w:val="626365"/>
                <w:sz w:val="19"/>
                <w:szCs w:val="19"/>
              </w:rPr>
              <w:drawing>
                <wp:inline distT="0" distB="0" distL="0" distR="0" wp14:anchorId="4F326AAA" wp14:editId="5C32D286">
                  <wp:extent cx="1968500"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0" cy="762000"/>
                          </a:xfrm>
                          <a:prstGeom prst="rect">
                            <a:avLst/>
                          </a:prstGeom>
                          <a:noFill/>
                          <a:ln>
                            <a:noFill/>
                          </a:ln>
                        </pic:spPr>
                      </pic:pic>
                    </a:graphicData>
                  </a:graphic>
                </wp:inline>
              </w:drawing>
            </w:r>
          </w:p>
          <w:p w14:paraId="07176A84" w14:textId="77777777" w:rsidR="00104B5E" w:rsidRPr="00465D85" w:rsidRDefault="00104B5E" w:rsidP="0062500E">
            <w:pPr>
              <w:rPr>
                <w:rFonts w:ascii="Arial" w:hAnsi="Arial" w:cs="Arial"/>
                <w:color w:val="626365"/>
                <w:sz w:val="19"/>
                <w:szCs w:val="19"/>
              </w:rPr>
            </w:pPr>
          </w:p>
          <w:p w14:paraId="285DEB4C" w14:textId="77777777" w:rsidR="00104B5E" w:rsidRPr="00465D85" w:rsidRDefault="00104B5E" w:rsidP="0062500E">
            <w:pPr>
              <w:rPr>
                <w:rFonts w:ascii="Arial" w:hAnsi="Arial" w:cs="Arial"/>
                <w:color w:val="626365"/>
                <w:sz w:val="19"/>
                <w:szCs w:val="19"/>
              </w:rPr>
            </w:pPr>
            <w:r w:rsidRPr="00465D85">
              <w:rPr>
                <w:rFonts w:ascii="Arial" w:hAnsi="Arial" w:cs="Arial"/>
                <w:color w:val="626365"/>
                <w:sz w:val="19"/>
                <w:szCs w:val="19"/>
              </w:rPr>
              <w:t>“On the weekend, the screen time is less. The students might be busy with other activities. Maybe they should find other activities to do during the week.”</w:t>
            </w:r>
          </w:p>
          <w:p w14:paraId="18CB78D0" w14:textId="77777777" w:rsidR="000378A5" w:rsidRPr="00003E47" w:rsidRDefault="000378A5" w:rsidP="0062500E">
            <w:pPr>
              <w:autoSpaceDE w:val="0"/>
              <w:autoSpaceDN w:val="0"/>
              <w:adjustRightInd w:val="0"/>
              <w:rPr>
                <w:rFonts w:ascii="Arial" w:hAnsi="Arial" w:cs="Arial"/>
                <w:color w:val="626365"/>
                <w:sz w:val="19"/>
                <w:szCs w:val="19"/>
              </w:rPr>
            </w:pPr>
          </w:p>
        </w:tc>
        <w:tc>
          <w:tcPr>
            <w:tcW w:w="3322" w:type="dxa"/>
            <w:tcBorders>
              <w:top w:val="single" w:sz="24" w:space="0" w:color="auto"/>
              <w:left w:val="single" w:sz="24" w:space="0" w:color="auto"/>
              <w:bottom w:val="single" w:sz="4" w:space="0" w:color="auto"/>
              <w:right w:val="single" w:sz="24" w:space="0" w:color="auto"/>
            </w:tcBorders>
          </w:tcPr>
          <w:p w14:paraId="7CA71CBB" w14:textId="50B5BBC3" w:rsidR="00990F1A" w:rsidRDefault="00990F1A" w:rsidP="0062500E">
            <w:pPr>
              <w:textAlignment w:val="baseline"/>
              <w:rPr>
                <w:rFonts w:ascii="Arial" w:hAnsi="Arial" w:cs="Arial"/>
                <w:color w:val="626365"/>
                <w:sz w:val="19"/>
                <w:szCs w:val="19"/>
              </w:rPr>
            </w:pPr>
            <w:r w:rsidRPr="00465D85">
              <w:rPr>
                <w:rFonts w:ascii="Arial" w:hAnsi="Arial" w:cs="Arial"/>
                <w:color w:val="626365"/>
                <w:sz w:val="19"/>
                <w:szCs w:val="19"/>
              </w:rPr>
              <w:t>Interprets data from primary and secondary resources presented graphically.</w:t>
            </w:r>
          </w:p>
          <w:p w14:paraId="66F10785" w14:textId="77777777" w:rsidR="007E7275" w:rsidRPr="00465D85" w:rsidRDefault="007E7275" w:rsidP="0062500E">
            <w:pPr>
              <w:textAlignment w:val="baseline"/>
              <w:rPr>
                <w:rFonts w:ascii="Arial" w:hAnsi="Arial" w:cs="Arial"/>
                <w:color w:val="626365"/>
                <w:sz w:val="19"/>
                <w:szCs w:val="19"/>
              </w:rPr>
            </w:pPr>
          </w:p>
          <w:p w14:paraId="325F5ECE" w14:textId="7AF14E34" w:rsidR="00990F1A" w:rsidRPr="00465D85" w:rsidRDefault="007E7275" w:rsidP="0062500E">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16522DE9" wp14:editId="74D8E55A">
                  <wp:extent cx="1931198" cy="13462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0958" cy="1353003"/>
                          </a:xfrm>
                          <a:prstGeom prst="rect">
                            <a:avLst/>
                          </a:prstGeom>
                          <a:noFill/>
                          <a:ln>
                            <a:noFill/>
                          </a:ln>
                        </pic:spPr>
                      </pic:pic>
                    </a:graphicData>
                  </a:graphic>
                </wp:inline>
              </w:drawing>
            </w:r>
          </w:p>
          <w:p w14:paraId="46A633F1" w14:textId="16244EC2" w:rsidR="00990F1A" w:rsidRPr="00465D85" w:rsidRDefault="00990F1A" w:rsidP="0062500E">
            <w:pPr>
              <w:jc w:val="center"/>
              <w:textAlignment w:val="baseline"/>
              <w:rPr>
                <w:rFonts w:ascii="Arial" w:hAnsi="Arial" w:cs="Arial"/>
                <w:color w:val="626365"/>
                <w:sz w:val="19"/>
                <w:szCs w:val="19"/>
              </w:rPr>
            </w:pPr>
          </w:p>
          <w:p w14:paraId="712371F3" w14:textId="77777777" w:rsidR="00990F1A" w:rsidRPr="00465D85" w:rsidRDefault="00990F1A" w:rsidP="0062500E">
            <w:pPr>
              <w:rPr>
                <w:rFonts w:ascii="Arial" w:hAnsi="Arial" w:cs="Arial"/>
                <w:color w:val="626365"/>
                <w:sz w:val="19"/>
                <w:szCs w:val="19"/>
              </w:rPr>
            </w:pPr>
            <w:r w:rsidRPr="00465D85">
              <w:rPr>
                <w:rFonts w:ascii="Arial" w:hAnsi="Arial" w:cs="Arial"/>
                <w:color w:val="626365"/>
                <w:sz w:val="19"/>
                <w:szCs w:val="19"/>
              </w:rPr>
              <w:t>“I can use the stem-and-leaf plot to determine the mode, mean, and median, then make inferences based on the data.”</w:t>
            </w:r>
          </w:p>
          <w:p w14:paraId="15E2BCE5" w14:textId="2917D671" w:rsidR="000378A5" w:rsidRPr="007F0C53" w:rsidRDefault="000378A5" w:rsidP="0062500E">
            <w:pPr>
              <w:pStyle w:val="TableParagraph"/>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3D663E48" w14:textId="681F5855" w:rsidR="00465D85" w:rsidRPr="00465D85" w:rsidRDefault="00465D85" w:rsidP="0062500E">
            <w:pPr>
              <w:textAlignment w:val="baseline"/>
              <w:rPr>
                <w:rFonts w:ascii="Arial" w:hAnsi="Arial" w:cs="Arial"/>
                <w:color w:val="626365"/>
                <w:sz w:val="19"/>
                <w:szCs w:val="19"/>
              </w:rPr>
            </w:pPr>
            <w:r w:rsidRPr="00465D85">
              <w:rPr>
                <w:rFonts w:ascii="Arial" w:hAnsi="Arial" w:cs="Arial"/>
                <w:color w:val="626365"/>
                <w:sz w:val="19"/>
                <w:szCs w:val="19"/>
              </w:rPr>
              <w:t>Uses data to draw conclusions and make convincing arguments/informed decisions.</w:t>
            </w:r>
          </w:p>
          <w:p w14:paraId="73CD858F" w14:textId="4561A8AF" w:rsidR="00465D85" w:rsidRPr="00465D85" w:rsidRDefault="007E7275" w:rsidP="0062500E">
            <w:pP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620D0D52" wp14:editId="29C4F090">
                  <wp:extent cx="2004073" cy="1397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4914" cy="1404557"/>
                          </a:xfrm>
                          <a:prstGeom prst="rect">
                            <a:avLst/>
                          </a:prstGeom>
                          <a:noFill/>
                          <a:ln>
                            <a:noFill/>
                          </a:ln>
                        </pic:spPr>
                      </pic:pic>
                    </a:graphicData>
                  </a:graphic>
                </wp:inline>
              </w:drawing>
            </w:r>
          </w:p>
          <w:p w14:paraId="2E89BABB" w14:textId="77777777" w:rsidR="00465D85" w:rsidRPr="00465D85" w:rsidRDefault="00465D85" w:rsidP="0062500E">
            <w:pPr>
              <w:textAlignment w:val="baseline"/>
              <w:rPr>
                <w:rFonts w:ascii="Arial" w:hAnsi="Arial" w:cs="Arial"/>
                <w:color w:val="626365"/>
                <w:sz w:val="19"/>
                <w:szCs w:val="19"/>
              </w:rPr>
            </w:pPr>
            <w:r w:rsidRPr="00465D85">
              <w:rPr>
                <w:rFonts w:ascii="Arial" w:hAnsi="Arial" w:cs="Arial"/>
                <w:color w:val="626365"/>
                <w:sz w:val="19"/>
                <w:szCs w:val="19"/>
              </w:rPr>
              <w:t>“The greatest number collected is 39. the least number is 19, and the median is 34. All the batteries will be recycled and will help stop electronic waste from going to landfill sites.”</w:t>
            </w:r>
          </w:p>
          <w:p w14:paraId="597E2B08" w14:textId="77777777" w:rsidR="000378A5" w:rsidRPr="008261CA" w:rsidRDefault="000378A5" w:rsidP="0062500E">
            <w:pPr>
              <w:pStyle w:val="Default"/>
              <w:rPr>
                <w:rFonts w:ascii="Arial" w:hAnsi="Arial" w:cs="Arial"/>
                <w:color w:val="626365"/>
                <w:sz w:val="19"/>
                <w:szCs w:val="19"/>
              </w:rPr>
            </w:pPr>
          </w:p>
        </w:tc>
      </w:tr>
      <w:tr w:rsidR="0062500E" w14:paraId="6C1D3785" w14:textId="77777777" w:rsidTr="0062500E">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1C83172F" w14:textId="397CAC8A" w:rsidR="0062500E" w:rsidRPr="003F2AD0" w:rsidRDefault="0062500E" w:rsidP="0062500E">
            <w:pPr>
              <w:rPr>
                <w:rFonts w:ascii="Arial" w:hAnsi="Arial" w:cs="Arial"/>
                <w:b/>
                <w:bCs/>
                <w:sz w:val="20"/>
                <w:szCs w:val="20"/>
              </w:rPr>
            </w:pPr>
            <w:r>
              <w:rPr>
                <w:rFonts w:ascii="Arial" w:eastAsia="Verdana" w:hAnsi="Arial" w:cs="Arial"/>
                <w:b/>
                <w:sz w:val="24"/>
                <w:szCs w:val="24"/>
              </w:rPr>
              <w:t>Observations/Documentation</w:t>
            </w:r>
          </w:p>
        </w:tc>
      </w:tr>
      <w:tr w:rsidR="000378A5" w14:paraId="72CEA274" w14:textId="77777777" w:rsidTr="0062500E">
        <w:trPr>
          <w:trHeight w:val="2631"/>
        </w:trPr>
        <w:tc>
          <w:tcPr>
            <w:tcW w:w="3322" w:type="dxa"/>
            <w:tcBorders>
              <w:top w:val="single" w:sz="4" w:space="0" w:color="auto"/>
              <w:left w:val="single" w:sz="24" w:space="0" w:color="auto"/>
              <w:bottom w:val="single" w:sz="24" w:space="0" w:color="auto"/>
              <w:right w:val="single" w:sz="24" w:space="0" w:color="auto"/>
            </w:tcBorders>
          </w:tcPr>
          <w:p w14:paraId="66B96CDE" w14:textId="77777777" w:rsidR="000378A5" w:rsidRPr="00B1485A" w:rsidRDefault="000378A5" w:rsidP="0062500E">
            <w:pPr>
              <w:textAlignment w:val="baseline"/>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646ABCC3" w14:textId="09EB4447" w:rsidR="000D3B88" w:rsidRPr="00B64C00" w:rsidRDefault="000D3B88" w:rsidP="0062500E">
            <w:pPr>
              <w:rPr>
                <w:rFonts w:ascii="Arial" w:hAnsi="Arial" w:cs="Arial"/>
                <w:color w:val="626365"/>
                <w:sz w:val="19"/>
                <w:szCs w:val="19"/>
              </w:rPr>
            </w:pPr>
          </w:p>
        </w:tc>
        <w:tc>
          <w:tcPr>
            <w:tcW w:w="3322" w:type="dxa"/>
            <w:tcBorders>
              <w:top w:val="single" w:sz="4" w:space="0" w:color="auto"/>
              <w:left w:val="single" w:sz="24" w:space="0" w:color="auto"/>
              <w:bottom w:val="single" w:sz="24" w:space="0" w:color="auto"/>
              <w:right w:val="single" w:sz="24" w:space="0" w:color="auto"/>
            </w:tcBorders>
          </w:tcPr>
          <w:p w14:paraId="53A71CC2" w14:textId="23B9CB07" w:rsidR="000378A5" w:rsidRPr="003F2AD0" w:rsidRDefault="000378A5" w:rsidP="0062500E">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363A39F8" w14:textId="77777777" w:rsidR="000378A5" w:rsidRPr="00B1485A" w:rsidRDefault="000378A5" w:rsidP="0062500E">
            <w:pPr>
              <w:textAlignment w:val="baseline"/>
              <w:rPr>
                <w:rFonts w:ascii="Arial" w:hAnsi="Arial" w:cs="Arial"/>
                <w:color w:val="626365"/>
                <w:sz w:val="19"/>
                <w:szCs w:val="19"/>
              </w:rPr>
            </w:pPr>
          </w:p>
        </w:tc>
      </w:tr>
    </w:tbl>
    <w:p w14:paraId="0071DE85" w14:textId="239EF234" w:rsidR="00D47062" w:rsidRDefault="00D47062" w:rsidP="002461F7">
      <w:pPr>
        <w:rPr>
          <w:sz w:val="4"/>
          <w:szCs w:val="4"/>
        </w:rPr>
      </w:pPr>
    </w:p>
    <w:p w14:paraId="2485C9A6" w14:textId="42FC752F" w:rsidR="00D47062" w:rsidRPr="00AA5CD1" w:rsidRDefault="00D47062" w:rsidP="002461F7">
      <w:pPr>
        <w:rPr>
          <w:sz w:val="4"/>
          <w:szCs w:val="4"/>
        </w:rPr>
      </w:pPr>
    </w:p>
    <w:sectPr w:rsidR="00D47062" w:rsidRPr="00AA5CD1" w:rsidSect="00E71CBF">
      <w:headerReference w:type="default" r:id="rId15"/>
      <w:footerReference w:type="default" r:id="rId16"/>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56347" w14:textId="77777777" w:rsidR="003A4D25" w:rsidRDefault="003A4D25" w:rsidP="00CA2529">
      <w:pPr>
        <w:spacing w:after="0" w:line="240" w:lineRule="auto"/>
      </w:pPr>
      <w:r>
        <w:separator/>
      </w:r>
    </w:p>
  </w:endnote>
  <w:endnote w:type="continuationSeparator" w:id="0">
    <w:p w14:paraId="0215490E" w14:textId="77777777" w:rsidR="003A4D25" w:rsidRDefault="003A4D25"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Ergo LT Pro Condensed">
    <w:altName w:val="Calibri"/>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C968" w14:textId="395C6BB8" w:rsidR="0028676E" w:rsidRDefault="0028676E"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w:t>
    </w:r>
    <w:r w:rsidR="002F051B">
      <w:rPr>
        <w:rFonts w:ascii="Arial" w:hAnsi="Arial" w:cs="Arial"/>
        <w:b/>
        <w:sz w:val="15"/>
        <w:szCs w:val="15"/>
      </w:rPr>
      <w:t>4</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A899F" w14:textId="77777777" w:rsidR="003A4D25" w:rsidRDefault="003A4D25" w:rsidP="00CA2529">
      <w:pPr>
        <w:spacing w:after="0" w:line="240" w:lineRule="auto"/>
      </w:pPr>
      <w:r>
        <w:separator/>
      </w:r>
    </w:p>
  </w:footnote>
  <w:footnote w:type="continuationSeparator" w:id="0">
    <w:p w14:paraId="3AEB51A1" w14:textId="77777777" w:rsidR="003A4D25" w:rsidRDefault="003A4D25"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A000" w14:textId="23067AA3"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1C7B8B55">
              <wp:simplePos x="0" y="0"/>
              <wp:positionH relativeFrom="column">
                <wp:posOffset>-1905</wp:posOffset>
              </wp:positionH>
              <wp:positionV relativeFrom="paragraph">
                <wp:posOffset>27305</wp:posOffset>
              </wp:positionV>
              <wp:extent cx="1562100" cy="4889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562100" cy="488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03EAB195" w:rsidR="00E613E3" w:rsidRPr="00CB2021" w:rsidRDefault="00527639">
                          <w:pPr>
                            <w:rPr>
                              <w:rFonts w:ascii="Arial" w:hAnsi="Arial" w:cs="Arial"/>
                              <w:b/>
                              <w:sz w:val="24"/>
                              <w:szCs w:val="24"/>
                            </w:rPr>
                          </w:pPr>
                          <w:r>
                            <w:rPr>
                              <w:rFonts w:ascii="Arial" w:hAnsi="Arial" w:cs="Arial"/>
                              <w:b/>
                              <w:sz w:val="24"/>
                              <w:szCs w:val="24"/>
                            </w:rPr>
                            <w:t>Data Management</w:t>
                          </w:r>
                          <w:r w:rsidR="00FD554D">
                            <w:rPr>
                              <w:rFonts w:ascii="Arial" w:hAnsi="Arial" w:cs="Arial"/>
                              <w:b/>
                              <w:sz w:val="24"/>
                              <w:szCs w:val="24"/>
                            </w:rPr>
                            <w:br/>
                            <w:t>and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2.15pt;width:123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" filled="f" stroked="f">
              <v:textbox>
                <w:txbxContent>
                  <w:p w14:paraId="2521030B" w14:textId="03EAB195" w:rsidR="00E613E3" w:rsidRPr="00CB2021" w:rsidRDefault="00527639">
                    <w:pPr>
                      <w:rPr>
                        <w:rFonts w:ascii="Arial" w:hAnsi="Arial" w:cs="Arial"/>
                        <w:b/>
                        <w:sz w:val="24"/>
                        <w:szCs w:val="24"/>
                      </w:rPr>
                    </w:pPr>
                    <w:r>
                      <w:rPr>
                        <w:rFonts w:ascii="Arial" w:hAnsi="Arial" w:cs="Arial"/>
                        <w:b/>
                        <w:sz w:val="24"/>
                        <w:szCs w:val="24"/>
                      </w:rPr>
                      <w:t>Data Management</w:t>
                    </w:r>
                    <w:r w:rsidR="00FD554D">
                      <w:rPr>
                        <w:rFonts w:ascii="Arial" w:hAnsi="Arial" w:cs="Arial"/>
                        <w:b/>
                        <w:sz w:val="24"/>
                        <w:szCs w:val="24"/>
                      </w:rPr>
                      <w:br/>
                      <w:t>and Probability</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BA2EC8">
      <w:rPr>
        <w:rFonts w:ascii="Arial" w:hAnsi="Arial" w:cs="Arial"/>
        <w:b/>
        <w:sz w:val="36"/>
        <w:szCs w:val="36"/>
      </w:rPr>
      <w:t>5</w:t>
    </w:r>
    <w:r w:rsidR="00CB2021">
      <w:rPr>
        <w:rFonts w:ascii="Arial" w:hAnsi="Arial" w:cs="Arial"/>
        <w:b/>
        <w:sz w:val="36"/>
        <w:szCs w:val="36"/>
      </w:rPr>
      <w:t xml:space="preserve"> </w:t>
    </w:r>
    <w:r w:rsidR="00E613E3" w:rsidRPr="00E71CBF">
      <w:rPr>
        <w:rFonts w:ascii="Arial" w:hAnsi="Arial" w:cs="Arial"/>
        <w:b/>
        <w:sz w:val="36"/>
        <w:szCs w:val="36"/>
      </w:rPr>
      <w:t>Assessment</w:t>
    </w:r>
  </w:p>
  <w:p w14:paraId="48FDC6FE" w14:textId="3D345B0D" w:rsidR="001B5E12" w:rsidRPr="001B5E12" w:rsidRDefault="00BA2EC8" w:rsidP="001B5E12">
    <w:pPr>
      <w:ind w:left="2880" w:firstLine="720"/>
      <w:rPr>
        <w:rFonts w:ascii="Arial" w:hAnsi="Arial" w:cs="Arial"/>
        <w:b/>
        <w:sz w:val="28"/>
        <w:szCs w:val="28"/>
      </w:rPr>
    </w:pPr>
    <w:r>
      <w:rPr>
        <w:rFonts w:ascii="Arial" w:hAnsi="Arial" w:cs="Arial"/>
        <w:b/>
        <w:sz w:val="28"/>
        <w:szCs w:val="28"/>
      </w:rPr>
      <w:t>Analyzing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3E47"/>
    <w:rsid w:val="000378A5"/>
    <w:rsid w:val="00050E5C"/>
    <w:rsid w:val="00053328"/>
    <w:rsid w:val="00072CCB"/>
    <w:rsid w:val="000733E7"/>
    <w:rsid w:val="00075016"/>
    <w:rsid w:val="00080222"/>
    <w:rsid w:val="0008174D"/>
    <w:rsid w:val="00097C8F"/>
    <w:rsid w:val="000C1BF6"/>
    <w:rsid w:val="000C2970"/>
    <w:rsid w:val="000C7349"/>
    <w:rsid w:val="000D3592"/>
    <w:rsid w:val="000D3B88"/>
    <w:rsid w:val="000D7137"/>
    <w:rsid w:val="000E4378"/>
    <w:rsid w:val="000E4DD5"/>
    <w:rsid w:val="000E788F"/>
    <w:rsid w:val="000F43C1"/>
    <w:rsid w:val="00104B5E"/>
    <w:rsid w:val="00112FF1"/>
    <w:rsid w:val="001168AC"/>
    <w:rsid w:val="00120E06"/>
    <w:rsid w:val="00122C88"/>
    <w:rsid w:val="0014110A"/>
    <w:rsid w:val="00143214"/>
    <w:rsid w:val="00186505"/>
    <w:rsid w:val="001905CB"/>
    <w:rsid w:val="00192706"/>
    <w:rsid w:val="001A2F9D"/>
    <w:rsid w:val="001A7920"/>
    <w:rsid w:val="001B30A9"/>
    <w:rsid w:val="001B5E12"/>
    <w:rsid w:val="001C309A"/>
    <w:rsid w:val="001D131B"/>
    <w:rsid w:val="001D6FE4"/>
    <w:rsid w:val="00207CC0"/>
    <w:rsid w:val="0021179B"/>
    <w:rsid w:val="00215C2F"/>
    <w:rsid w:val="002461F7"/>
    <w:rsid w:val="00254851"/>
    <w:rsid w:val="00270D20"/>
    <w:rsid w:val="0028196A"/>
    <w:rsid w:val="0028676E"/>
    <w:rsid w:val="00296F57"/>
    <w:rsid w:val="002A3FDC"/>
    <w:rsid w:val="002B19A5"/>
    <w:rsid w:val="002C2234"/>
    <w:rsid w:val="002C432C"/>
    <w:rsid w:val="002C4CB2"/>
    <w:rsid w:val="002C5339"/>
    <w:rsid w:val="002D0578"/>
    <w:rsid w:val="002D5767"/>
    <w:rsid w:val="002F051B"/>
    <w:rsid w:val="003014A9"/>
    <w:rsid w:val="003059FA"/>
    <w:rsid w:val="003130F1"/>
    <w:rsid w:val="00316B88"/>
    <w:rsid w:val="003266A1"/>
    <w:rsid w:val="00333295"/>
    <w:rsid w:val="00333A8F"/>
    <w:rsid w:val="0034252B"/>
    <w:rsid w:val="00345039"/>
    <w:rsid w:val="00364E65"/>
    <w:rsid w:val="003849E7"/>
    <w:rsid w:val="00395DA1"/>
    <w:rsid w:val="003A4D25"/>
    <w:rsid w:val="003A4D90"/>
    <w:rsid w:val="003C7B39"/>
    <w:rsid w:val="003D079C"/>
    <w:rsid w:val="003D236C"/>
    <w:rsid w:val="003D38C5"/>
    <w:rsid w:val="003D4BDC"/>
    <w:rsid w:val="003E43EB"/>
    <w:rsid w:val="003F2107"/>
    <w:rsid w:val="003F2AD0"/>
    <w:rsid w:val="0040008E"/>
    <w:rsid w:val="00416BC6"/>
    <w:rsid w:val="00424F12"/>
    <w:rsid w:val="00436D07"/>
    <w:rsid w:val="00465C12"/>
    <w:rsid w:val="00465D85"/>
    <w:rsid w:val="0047628B"/>
    <w:rsid w:val="00483555"/>
    <w:rsid w:val="004840BA"/>
    <w:rsid w:val="00490204"/>
    <w:rsid w:val="004902FE"/>
    <w:rsid w:val="00492279"/>
    <w:rsid w:val="004959B6"/>
    <w:rsid w:val="004B1951"/>
    <w:rsid w:val="004B5458"/>
    <w:rsid w:val="004C381D"/>
    <w:rsid w:val="004D074D"/>
    <w:rsid w:val="004D5D0E"/>
    <w:rsid w:val="004E1B38"/>
    <w:rsid w:val="004E4E4D"/>
    <w:rsid w:val="004F137D"/>
    <w:rsid w:val="004F5C3F"/>
    <w:rsid w:val="0052414A"/>
    <w:rsid w:val="0052693C"/>
    <w:rsid w:val="00527639"/>
    <w:rsid w:val="00533EF0"/>
    <w:rsid w:val="00543A9A"/>
    <w:rsid w:val="00581577"/>
    <w:rsid w:val="00582804"/>
    <w:rsid w:val="005A3CE4"/>
    <w:rsid w:val="005B39DE"/>
    <w:rsid w:val="005B3A77"/>
    <w:rsid w:val="005B7D0F"/>
    <w:rsid w:val="005C330B"/>
    <w:rsid w:val="005D3D5E"/>
    <w:rsid w:val="0060757B"/>
    <w:rsid w:val="00614A33"/>
    <w:rsid w:val="00615D45"/>
    <w:rsid w:val="006212B0"/>
    <w:rsid w:val="0062500E"/>
    <w:rsid w:val="006442BA"/>
    <w:rsid w:val="00652680"/>
    <w:rsid w:val="0065510C"/>
    <w:rsid w:val="00661689"/>
    <w:rsid w:val="00674054"/>
    <w:rsid w:val="00674F52"/>
    <w:rsid w:val="0067549D"/>
    <w:rsid w:val="0068193A"/>
    <w:rsid w:val="00696ABC"/>
    <w:rsid w:val="006A141B"/>
    <w:rsid w:val="006B210D"/>
    <w:rsid w:val="006C0F0C"/>
    <w:rsid w:val="006C6F74"/>
    <w:rsid w:val="006D2F30"/>
    <w:rsid w:val="006E062C"/>
    <w:rsid w:val="006F6779"/>
    <w:rsid w:val="0072422E"/>
    <w:rsid w:val="00733E9A"/>
    <w:rsid w:val="00741178"/>
    <w:rsid w:val="0076731B"/>
    <w:rsid w:val="0078278F"/>
    <w:rsid w:val="0078496A"/>
    <w:rsid w:val="00793ACA"/>
    <w:rsid w:val="007A6B78"/>
    <w:rsid w:val="007A6FD8"/>
    <w:rsid w:val="007C4F24"/>
    <w:rsid w:val="007D11C5"/>
    <w:rsid w:val="007E7275"/>
    <w:rsid w:val="007F0C53"/>
    <w:rsid w:val="007F26EA"/>
    <w:rsid w:val="007F6D71"/>
    <w:rsid w:val="00805A4E"/>
    <w:rsid w:val="008261CA"/>
    <w:rsid w:val="008326A2"/>
    <w:rsid w:val="00832B16"/>
    <w:rsid w:val="00853E99"/>
    <w:rsid w:val="00865FB3"/>
    <w:rsid w:val="00883F8C"/>
    <w:rsid w:val="00897F5A"/>
    <w:rsid w:val="008B4F5E"/>
    <w:rsid w:val="008C7653"/>
    <w:rsid w:val="008D1751"/>
    <w:rsid w:val="008D688E"/>
    <w:rsid w:val="008E46FD"/>
    <w:rsid w:val="009002F7"/>
    <w:rsid w:val="0090418E"/>
    <w:rsid w:val="0092323E"/>
    <w:rsid w:val="00924CD8"/>
    <w:rsid w:val="00931134"/>
    <w:rsid w:val="00945061"/>
    <w:rsid w:val="009471D3"/>
    <w:rsid w:val="0096389B"/>
    <w:rsid w:val="009703C3"/>
    <w:rsid w:val="00975ED4"/>
    <w:rsid w:val="00990F1A"/>
    <w:rsid w:val="00994C77"/>
    <w:rsid w:val="009B6FF8"/>
    <w:rsid w:val="009C574D"/>
    <w:rsid w:val="00A02279"/>
    <w:rsid w:val="00A03BD7"/>
    <w:rsid w:val="00A2716E"/>
    <w:rsid w:val="00A43E96"/>
    <w:rsid w:val="00A510EC"/>
    <w:rsid w:val="00A66EDD"/>
    <w:rsid w:val="00A73B2F"/>
    <w:rsid w:val="00AA5CD1"/>
    <w:rsid w:val="00AB527F"/>
    <w:rsid w:val="00AC6799"/>
    <w:rsid w:val="00AC7428"/>
    <w:rsid w:val="00AE494A"/>
    <w:rsid w:val="00AF44FF"/>
    <w:rsid w:val="00B1485A"/>
    <w:rsid w:val="00B64C00"/>
    <w:rsid w:val="00B852AD"/>
    <w:rsid w:val="00B9593A"/>
    <w:rsid w:val="00BA072D"/>
    <w:rsid w:val="00BA10A4"/>
    <w:rsid w:val="00BA2EC8"/>
    <w:rsid w:val="00BD16F1"/>
    <w:rsid w:val="00BD5ACB"/>
    <w:rsid w:val="00BE7BA6"/>
    <w:rsid w:val="00BF093C"/>
    <w:rsid w:val="00C031B1"/>
    <w:rsid w:val="00C3622C"/>
    <w:rsid w:val="00C45623"/>
    <w:rsid w:val="00C72956"/>
    <w:rsid w:val="00C80D94"/>
    <w:rsid w:val="00C85AE2"/>
    <w:rsid w:val="00C957B8"/>
    <w:rsid w:val="00CA2529"/>
    <w:rsid w:val="00CA39C2"/>
    <w:rsid w:val="00CB2021"/>
    <w:rsid w:val="00CC20AD"/>
    <w:rsid w:val="00CD2187"/>
    <w:rsid w:val="00CF26E9"/>
    <w:rsid w:val="00CF3ED1"/>
    <w:rsid w:val="00D10C2A"/>
    <w:rsid w:val="00D23494"/>
    <w:rsid w:val="00D26B06"/>
    <w:rsid w:val="00D3715D"/>
    <w:rsid w:val="00D466FC"/>
    <w:rsid w:val="00D47062"/>
    <w:rsid w:val="00D56ECA"/>
    <w:rsid w:val="00D639AF"/>
    <w:rsid w:val="00D67E78"/>
    <w:rsid w:val="00D7596A"/>
    <w:rsid w:val="00D951CB"/>
    <w:rsid w:val="00DA1368"/>
    <w:rsid w:val="00DA13ED"/>
    <w:rsid w:val="00DB4EC8"/>
    <w:rsid w:val="00DC1B6B"/>
    <w:rsid w:val="00DD6F23"/>
    <w:rsid w:val="00DE285D"/>
    <w:rsid w:val="00DF4B21"/>
    <w:rsid w:val="00E16179"/>
    <w:rsid w:val="00E21EE5"/>
    <w:rsid w:val="00E22A49"/>
    <w:rsid w:val="00E3662C"/>
    <w:rsid w:val="00E45E3B"/>
    <w:rsid w:val="00E56741"/>
    <w:rsid w:val="00E613E3"/>
    <w:rsid w:val="00E71CBF"/>
    <w:rsid w:val="00EC413C"/>
    <w:rsid w:val="00EE29C2"/>
    <w:rsid w:val="00EE4F03"/>
    <w:rsid w:val="00F01EB8"/>
    <w:rsid w:val="00F05C19"/>
    <w:rsid w:val="00F06B81"/>
    <w:rsid w:val="00F10556"/>
    <w:rsid w:val="00F123BA"/>
    <w:rsid w:val="00F1645A"/>
    <w:rsid w:val="00F327B0"/>
    <w:rsid w:val="00F358C6"/>
    <w:rsid w:val="00F43E70"/>
    <w:rsid w:val="00F54626"/>
    <w:rsid w:val="00F652A1"/>
    <w:rsid w:val="00F86C1E"/>
    <w:rsid w:val="00FA377A"/>
    <w:rsid w:val="00FA6033"/>
    <w:rsid w:val="00FC31DB"/>
    <w:rsid w:val="00FD2B2E"/>
    <w:rsid w:val="00FD430D"/>
    <w:rsid w:val="00FD554D"/>
    <w:rsid w:val="00FE0BBF"/>
    <w:rsid w:val="00FE61E8"/>
    <w:rsid w:val="00FE6750"/>
    <w:rsid w:val="00FF48F1"/>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2005F-DAAD-46EC-9216-25ACCE000B61}">
  <ds:schemaRefs>
    <ds:schemaRef ds:uri="http://schemas.microsoft.com/office/2006/metadata/properties"/>
    <ds:schemaRef ds:uri="http://schemas.microsoft.com/office/infopath/2007/PartnerControls"/>
    <ds:schemaRef ds:uri="5b0f50b6-adfd-47a7-8878-c1f6e51ad881"/>
  </ds:schemaRefs>
</ds:datastoreItem>
</file>

<file path=customXml/itemProps2.xml><?xml version="1.0" encoding="utf-8"?>
<ds:datastoreItem xmlns:ds="http://schemas.openxmlformats.org/officeDocument/2006/customXml" ds:itemID="{63CDA2A7-2FD6-44A6-A615-EA7ABB35642C}">
  <ds:schemaRefs>
    <ds:schemaRef ds:uri="http://schemas.microsoft.com/sharepoint/v3/contenttype/forms"/>
  </ds:schemaRefs>
</ds:datastoreItem>
</file>

<file path=customXml/itemProps3.xml><?xml version="1.0" encoding="utf-8"?>
<ds:datastoreItem xmlns:ds="http://schemas.openxmlformats.org/officeDocument/2006/customXml" ds:itemID="{04691F6C-1242-473D-ABFE-93872DDC8B3B}"/>
</file>

<file path=customXml/itemProps4.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Eileen Jung</cp:lastModifiedBy>
  <cp:revision>187</cp:revision>
  <cp:lastPrinted>2016-08-23T12:28:00Z</cp:lastPrinted>
  <dcterms:created xsi:type="dcterms:W3CDTF">2018-06-22T18:41:00Z</dcterms:created>
  <dcterms:modified xsi:type="dcterms:W3CDTF">2021-10-27T20:38:00Z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