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926278C" w14:textId="104B3D28" w:rsidR="00E52449" w:rsidRDefault="00E52449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drawing>
          <wp:anchor distT="0" distB="0" distL="114300" distR="114300" simplePos="0" relativeHeight="251668480" behindDoc="0" locked="0" layoutInCell="1" hidden="0" allowOverlap="1" wp14:anchorId="44122925" wp14:editId="3BF45ED4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1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Corrélation entre le programme d</w:t>
      </w:r>
      <w:r w:rsidR="0080396F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D13B8E"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7B3633EC" w14:textId="0E96CA67" w:rsidR="007174F8" w:rsidRPr="00E52449" w:rsidRDefault="00E52449">
      <w:pPr>
        <w:jc w:val="center"/>
        <w:rPr>
          <w:b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 w:rsidR="009D70B8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</w:t>
      </w:r>
      <w:r w:rsidR="00E26CD4">
        <w:rPr>
          <w:rFonts w:ascii="Calibri" w:hAnsi="Calibri" w:cstheme="majorHAnsi"/>
          <w:b/>
          <w:bCs/>
          <w:sz w:val="28"/>
          <w:szCs w:val="28"/>
          <w:lang w:val="fr-FR"/>
        </w:rPr>
        <w:t>Le n</w:t>
      </w:r>
      <w:r w:rsidR="009D70B8">
        <w:rPr>
          <w:rFonts w:ascii="Calibri" w:hAnsi="Calibri" w:cstheme="majorHAnsi"/>
          <w:b/>
          <w:bCs/>
          <w:sz w:val="28"/>
          <w:szCs w:val="28"/>
          <w:lang w:val="fr-FR"/>
        </w:rPr>
        <w:t>ombre)</w:t>
      </w:r>
    </w:p>
    <w:p w14:paraId="7B3633ED" w14:textId="77777777" w:rsidR="007174F8" w:rsidRPr="00E52449" w:rsidRDefault="007174F8">
      <w:pPr>
        <w:jc w:val="center"/>
        <w:rPr>
          <w:sz w:val="28"/>
          <w:szCs w:val="28"/>
          <w:lang w:val="fr-CA"/>
        </w:rPr>
      </w:pPr>
    </w:p>
    <w:tbl>
      <w:tblPr>
        <w:tblStyle w:val="a"/>
        <w:tblW w:w="1000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5"/>
        <w:gridCol w:w="2700"/>
        <w:gridCol w:w="3618"/>
      </w:tblGrid>
      <w:tr w:rsidR="00DC08C1" w:rsidRPr="00EA7470" w14:paraId="7B3633F2" w14:textId="77777777" w:rsidTr="000A4D25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E" w14:textId="132E7894" w:rsidR="00DC08C1" w:rsidRPr="008241C0" w:rsidRDefault="00471926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80396F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EF" w14:textId="33ACB78F" w:rsidR="00DC08C1" w:rsidRPr="008241C0" w:rsidRDefault="00D54961">
            <w:pPr>
              <w:tabs>
                <w:tab w:val="left" w:pos="3063"/>
              </w:tabs>
              <w:rPr>
                <w:rFonts w:asciiTheme="majorHAnsi" w:hAnsiTheme="majorHAnsi"/>
                <w:b/>
                <w:sz w:val="22"/>
                <w:szCs w:val="22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AEADD"/>
          </w:tcPr>
          <w:p w14:paraId="7B3633F1" w14:textId="226BF59C" w:rsidR="00DC08C1" w:rsidRPr="00CC181D" w:rsidRDefault="00CC181D">
            <w:pPr>
              <w:rPr>
                <w:rFonts w:asciiTheme="majorHAnsi" w:hAnsiTheme="majorHAnsi"/>
                <w:b/>
                <w:sz w:val="22"/>
                <w:szCs w:val="22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EA7470" w14:paraId="5D722EB6" w14:textId="77777777" w:rsidTr="000A4D25">
        <w:tc>
          <w:tcPr>
            <w:tcW w:w="100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C7BEB03" w14:textId="0E38834A" w:rsidR="0017615F" w:rsidRPr="00063B85" w:rsidRDefault="00F620E5" w:rsidP="0017615F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Résultat d</w:t>
            </w:r>
            <w:r w:rsidR="0080396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apprentissage général </w:t>
            </w:r>
            <w:r w:rsidR="0017615F" w:rsidRPr="00063B8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:</w:t>
            </w:r>
          </w:p>
          <w:p w14:paraId="562B7D49" w14:textId="2FB373DC" w:rsidR="0017615F" w:rsidRPr="00242B08" w:rsidRDefault="0017615F" w:rsidP="00D94A3F">
            <w:pPr>
              <w:rPr>
                <w:rFonts w:asciiTheme="majorHAnsi" w:hAnsiTheme="majorHAnsi"/>
                <w:bCs/>
                <w:sz w:val="20"/>
                <w:szCs w:val="20"/>
                <w:lang w:val="fr-CA"/>
              </w:rPr>
            </w:pPr>
            <w:r w:rsidRP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D</w:t>
            </w:r>
            <w:r w:rsidR="00242B08" w:rsidRP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 xml:space="preserve">évelopper le sens </w:t>
            </w:r>
            <w:r w:rsidR="00242B08">
              <w:rPr>
                <w:rFonts w:asciiTheme="majorHAnsi" w:hAnsiTheme="majorHAnsi"/>
                <w:bCs/>
                <w:sz w:val="20"/>
                <w:szCs w:val="20"/>
                <w:lang w:val="fr-CA"/>
              </w:rPr>
              <w:t>du nombre.</w:t>
            </w:r>
          </w:p>
        </w:tc>
      </w:tr>
      <w:tr w:rsidR="00DC08C1" w:rsidRPr="00EA7470" w14:paraId="7B363401" w14:textId="77777777" w:rsidTr="000C5040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6A36D" w14:textId="7DA6D213" w:rsidR="00DC08C1" w:rsidRPr="00A42743" w:rsidRDefault="009428D8" w:rsidP="00D94A3F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3F6" w14:textId="47B1C447" w:rsidR="00DC08C1" w:rsidRPr="00A42743" w:rsidRDefault="00CB577E" w:rsidP="00B92B0D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EA0953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1E02FE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F8488B" w:rsidRPr="00A427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E712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Représenter et décrire les nombres entiers jusqu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E712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à 10 000 de façon concrète, </w:t>
            </w:r>
            <w:r w:rsidR="00D74D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imagée et </w:t>
            </w:r>
            <w:r w:rsidR="00E712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symboliqu</w:t>
            </w:r>
            <w:r w:rsidR="00D74DC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</w:t>
            </w:r>
            <w:r w:rsidR="00E712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2957C108" w14:textId="77777777" w:rsidR="00DC08C1" w:rsidRPr="00A42743" w:rsidRDefault="00DC08C1" w:rsidP="00E2711A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3F7" w14:textId="2F4F34A5" w:rsidR="00DC08C1" w:rsidRPr="00A42743" w:rsidRDefault="00DC08C1" w:rsidP="00D94A3F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35F1" w14:textId="02C90386" w:rsidR="00DC08C1" w:rsidRPr="00312B08" w:rsidRDefault="00FF15AC" w:rsidP="00180C0C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 nombre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,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Unit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1</w:t>
            </w:r>
            <w:r w:rsidR="00656B6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="00DC08C1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: </w:t>
            </w:r>
            <w:r w:rsidR="00312B08" w:rsidRP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liens e</w:t>
            </w:r>
            <w:r w:rsidR="00312B0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ntre les nombres et la valeur de position</w:t>
            </w:r>
          </w:p>
          <w:p w14:paraId="4143365E" w14:textId="27319928" w:rsidR="00DC08C1" w:rsidRPr="001E2D8E" w:rsidRDefault="00DC08C1" w:rsidP="00180C0C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>1</w:t>
            </w:r>
            <w:r w:rsidR="00656B65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Représenter des nombres jusqu</w:t>
            </w:r>
            <w:r w:rsidR="0080396F">
              <w:rPr>
                <w:rFonts w:asciiTheme="majorHAnsi" w:hAnsiTheme="majorHAnsi"/>
                <w:sz w:val="20"/>
                <w:szCs w:val="20"/>
                <w:lang w:val="fr-CA"/>
              </w:rPr>
              <w:t>’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à 10 000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2</w:t>
            </w:r>
            <w:r w:rsidR="00656B65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1E2D8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1E2D8E" w:rsidRPr="001E2D8E">
              <w:rPr>
                <w:rFonts w:asciiTheme="majorHAnsi" w:hAnsiTheme="majorHAnsi"/>
                <w:sz w:val="20"/>
                <w:szCs w:val="20"/>
                <w:lang w:val="fr-CA"/>
              </w:rPr>
              <w:t>Composer et décomposer des nombres plus grands</w:t>
            </w:r>
          </w:p>
          <w:p w14:paraId="62051E4C" w14:textId="77777777" w:rsidR="00374196" w:rsidRPr="00D52F49" w:rsidRDefault="00374196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Les liens entre les nombres et la valeur de position</w:t>
            </w:r>
          </w:p>
          <w:p w14:paraId="7B3633F8" w14:textId="77777777" w:rsidR="00DC08C1" w:rsidRPr="00374196" w:rsidRDefault="00DC08C1" w:rsidP="00180C0C">
            <w:pPr>
              <w:contextualSpacing/>
              <w:rPr>
                <w:sz w:val="20"/>
                <w:szCs w:val="20"/>
                <w:lang w:val="fr-FR"/>
              </w:rPr>
            </w:pPr>
          </w:p>
        </w:tc>
        <w:tc>
          <w:tcPr>
            <w:tcW w:w="3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93FF9" w14:textId="77777777" w:rsidR="00A07D7A" w:rsidRPr="004259E5" w:rsidRDefault="00A07D7A" w:rsidP="00A07D7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876AB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Composer et décomposer des nombres pour étudier les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4259E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quivalences</w:t>
            </w:r>
          </w:p>
          <w:p w14:paraId="17682D5E" w14:textId="77777777" w:rsidR="00A07D7A" w:rsidRPr="00876AB3" w:rsidRDefault="00A07D7A" w:rsidP="00A07D7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7B35BE">
              <w:rPr>
                <w:sz w:val="20"/>
                <w:szCs w:val="20"/>
                <w:lang w:val="fr-CA"/>
              </w:rPr>
              <w:t xml:space="preserve">-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Composer et décomposer des nombres entiers en les divisant </w:t>
            </w:r>
            <w:r w:rsidRPr="00642A04">
              <w:rPr>
                <w:rFonts w:asciiTheme="majorHAnsi" w:hAnsiTheme="majorHAnsi" w:cs="Open Sans"/>
                <w:spacing w:val="-6"/>
                <w:sz w:val="20"/>
                <w:szCs w:val="20"/>
                <w:lang w:val="fr-CA"/>
              </w:rPr>
              <w:t xml:space="preserve">de manière standard </w:t>
            </w:r>
            <w:r w:rsidRPr="007B35BE">
              <w:rPr>
                <w:rFonts w:asciiTheme="majorHAnsi" w:hAnsiTheme="majorHAnsi" w:cs="Open Sans"/>
                <w:sz w:val="20"/>
                <w:szCs w:val="20"/>
                <w:lang w:val="fr-CA"/>
              </w:rPr>
              <w:t>et non standard (p. ex., 1 000 correspond à 10 centaines ou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100 dizaines).</w:t>
            </w:r>
          </w:p>
          <w:p w14:paraId="12A136EF" w14:textId="77777777" w:rsidR="00A07D7A" w:rsidRPr="00183740" w:rsidRDefault="00A07D7A" w:rsidP="00A07D7A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  <w:t xml:space="preserve">Regrouper des quantités en unités de base 10 </w:t>
            </w:r>
          </w:p>
          <w:p w14:paraId="4DC522C0" w14:textId="77777777" w:rsidR="00A07D7A" w:rsidRPr="00642A04" w:rsidRDefault="00A07D7A" w:rsidP="00A07D7A">
            <w:pPr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</w:pPr>
            <w:r w:rsidRPr="00183740">
              <w:rPr>
                <w:sz w:val="20"/>
                <w:szCs w:val="20"/>
                <w:lang w:val="fr-CA"/>
              </w:rPr>
              <w:t xml:space="preserve">- 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Écrire et lire des nombres entiers sous plusieurs formes </w:t>
            </w:r>
            <w:r w:rsidRPr="00642A0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(p. ex., 1 358; mille-trois-</w:t>
            </w:r>
            <w:r w:rsidRPr="00183740">
              <w:rPr>
                <w:rFonts w:asciiTheme="majorHAnsi" w:hAnsiTheme="majorHAnsi" w:cs="Open Sans"/>
                <w:sz w:val="20"/>
                <w:szCs w:val="20"/>
                <w:lang w:val="fr-CA"/>
              </w:rPr>
              <w:t>cent-cinquante-huit;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642A04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>1 000 + 300 + 50 + 8).</w:t>
            </w:r>
          </w:p>
          <w:p w14:paraId="0416F80E" w14:textId="77777777" w:rsidR="00DC08C1" w:rsidRDefault="00A07D7A" w:rsidP="00A07D7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372C7">
              <w:rPr>
                <w:sz w:val="20"/>
                <w:szCs w:val="20"/>
                <w:lang w:val="fr-CA"/>
              </w:rPr>
              <w:t xml:space="preserve">-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que la valeur d’un chiffre est dix fois plus que la valeur de ce même chiffre lorsqu’il est une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 w:rsidRPr="005372C7">
              <w:rPr>
                <w:rFonts w:asciiTheme="majorHAnsi" w:hAnsiTheme="majorHAnsi" w:cs="Open Sans"/>
                <w:sz w:val="20"/>
                <w:szCs w:val="20"/>
                <w:lang w:val="fr-CA"/>
              </w:rPr>
              <w:t>position à droite.</w:t>
            </w:r>
          </w:p>
          <w:p w14:paraId="7B363400" w14:textId="138B29A6" w:rsidR="0066381A" w:rsidRPr="002A1086" w:rsidRDefault="0066381A" w:rsidP="00A07D7A">
            <w:pPr>
              <w:rPr>
                <w:rFonts w:asciiTheme="majorHAnsi" w:hAnsiTheme="majorHAnsi" w:cs="Open Sans"/>
                <w:bCs/>
                <w:sz w:val="18"/>
                <w:szCs w:val="18"/>
                <w:lang w:val="fr-CA"/>
              </w:rPr>
            </w:pPr>
          </w:p>
        </w:tc>
      </w:tr>
      <w:tr w:rsidR="00DC08C1" w:rsidRPr="00EA7470" w14:paraId="7B363414" w14:textId="77777777" w:rsidTr="000C5040">
        <w:tc>
          <w:tcPr>
            <w:tcW w:w="3685" w:type="dxa"/>
            <w:shd w:val="clear" w:color="auto" w:fill="auto"/>
          </w:tcPr>
          <w:p w14:paraId="7B36340B" w14:textId="38A8580F" w:rsidR="00DC08C1" w:rsidRPr="00A42743" w:rsidRDefault="00CB577E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</w:t>
            </w:r>
            <w:r w:rsidR="00523614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2</w:t>
            </w:r>
            <w:r w:rsidR="001E02FE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A7A57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FB1A69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Comparer et ordonner des nombres jusqu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FB1A69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10 000.</w:t>
            </w:r>
          </w:p>
        </w:tc>
        <w:tc>
          <w:tcPr>
            <w:tcW w:w="2700" w:type="dxa"/>
            <w:shd w:val="clear" w:color="auto" w:fill="auto"/>
          </w:tcPr>
          <w:p w14:paraId="10DAFFF3" w14:textId="33112BFE" w:rsidR="002B02B2" w:rsidRPr="00D52F49" w:rsidRDefault="00FF15AC" w:rsidP="00180C0C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2B02B2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1 : Les liens entre les nombres et la valeur de position</w:t>
            </w:r>
          </w:p>
          <w:p w14:paraId="3C99BEA8" w14:textId="77777777" w:rsidR="002B02B2" w:rsidRPr="00D52F49" w:rsidRDefault="002B02B2" w:rsidP="00180C0C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Comparer et ordonner des nombres</w:t>
            </w:r>
          </w:p>
          <w:p w14:paraId="7B36340C" w14:textId="7326CC78" w:rsidR="00DC08C1" w:rsidRPr="002B02B2" w:rsidRDefault="002B02B2" w:rsidP="00180C0C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 : Les liens entre les nombres et la valeur de position</w:t>
            </w:r>
            <w:r w:rsidRPr="002B02B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</w:tc>
        <w:tc>
          <w:tcPr>
            <w:tcW w:w="3618" w:type="dxa"/>
            <w:shd w:val="clear" w:color="auto" w:fill="auto"/>
          </w:tcPr>
          <w:p w14:paraId="1A2CBCD6" w14:textId="77777777" w:rsidR="00D91AED" w:rsidRPr="00F022D9" w:rsidRDefault="00D91AED" w:rsidP="00D91AE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onner des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s (multitude 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ou</w:t>
            </w:r>
            <w:r w:rsidRPr="00F022D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magnitude) </w:t>
            </w:r>
          </w:p>
          <w:p w14:paraId="4155163D" w14:textId="77777777" w:rsidR="00D91AED" w:rsidRPr="00032606" w:rsidRDefault="00D91AED" w:rsidP="00D91AED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sz w:val="20"/>
                <w:szCs w:val="20"/>
                <w:lang w:val="fr-CA"/>
              </w:rPr>
              <w:t xml:space="preserve">-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Comparer, ordonner et situer des nombres entiers en se basant sur la compréhension de la valeur de position</w:t>
            </w:r>
          </w:p>
          <w:p w14:paraId="7B363413" w14:textId="24D75177" w:rsidR="00DC08C1" w:rsidRPr="00D91AED" w:rsidRDefault="00D91AED" w:rsidP="00D91AED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et les écrire à l’aide des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symboles </w:t>
            </w:r>
            <w:r w:rsidRPr="00032606">
              <w:rPr>
                <w:rFonts w:asciiTheme="majorHAnsi" w:hAnsiTheme="majorHAnsi" w:cs="Open Sans"/>
                <w:sz w:val="20"/>
                <w:szCs w:val="20"/>
                <w:lang w:val="fr-CA"/>
              </w:rPr>
              <w:t>&lt;, =, &gt;.</w:t>
            </w:r>
          </w:p>
        </w:tc>
      </w:tr>
      <w:tr w:rsidR="00DC08C1" w:rsidRPr="00EA7470" w14:paraId="7B36341E" w14:textId="77777777" w:rsidTr="000C5040">
        <w:tc>
          <w:tcPr>
            <w:tcW w:w="3685" w:type="dxa"/>
            <w:shd w:val="clear" w:color="auto" w:fill="auto"/>
          </w:tcPr>
          <w:p w14:paraId="0A918375" w14:textId="539E0689" w:rsidR="00430D5C" w:rsidRPr="00A42743" w:rsidRDefault="00CB577E" w:rsidP="001E02FE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4</w:t>
            </w:r>
            <w:r w:rsidR="00523614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3</w:t>
            </w:r>
            <w:r w:rsidR="00430D5C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A7A57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DC08C1" w:rsidRPr="00A42743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E759D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Démontrer une compréhension des additions dont les solutions ne dépassent pas 10 000 et des soustractions correspondantes (se limitant aux numéraux à 3 ou à 4 chiffres) en : </w:t>
            </w:r>
          </w:p>
          <w:p w14:paraId="31AC65E5" w14:textId="77777777" w:rsidR="00430D5C" w:rsidRPr="00A42743" w:rsidRDefault="00E759D1" w:rsidP="001E02FE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ses propres stratégies pour additionner et soustraire;</w:t>
            </w:r>
          </w:p>
          <w:p w14:paraId="27BB18E1" w14:textId="77777777" w:rsidR="00430D5C" w:rsidRPr="00A42743" w:rsidRDefault="00E759D1" w:rsidP="001E02FE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faisant des estimations de sommes et de différences;</w:t>
            </w:r>
          </w:p>
          <w:p w14:paraId="7B363415" w14:textId="1B97283D" w:rsidR="00DC08C1" w:rsidRPr="00A42743" w:rsidRDefault="00E759D1" w:rsidP="001E02FE">
            <w:pPr>
              <w:ind w:left="3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résolvant des problèmes d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addition et de soustraction.</w:t>
            </w:r>
          </w:p>
        </w:tc>
        <w:tc>
          <w:tcPr>
            <w:tcW w:w="2700" w:type="dxa"/>
            <w:shd w:val="clear" w:color="auto" w:fill="auto"/>
          </w:tcPr>
          <w:p w14:paraId="6E232FB0" w14:textId="244A39E1" w:rsidR="006837B4" w:rsidRPr="00D52F49" w:rsidRDefault="00FF15AC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</w:t>
            </w:r>
            <w:r w:rsidR="0080396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l</w:t>
            </w:r>
            <w:r w:rsidR="0080396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837B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addition et la soustraction</w:t>
            </w:r>
          </w:p>
          <w:p w14:paraId="0BCC20C6" w14:textId="77777777" w:rsidR="003A7600" w:rsidRPr="003A7600" w:rsidRDefault="003A7600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</w:p>
          <w:p w14:paraId="1460FD6A" w14:textId="3169018F" w:rsidR="0052737F" w:rsidRPr="003A7600" w:rsidRDefault="0052737F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>8</w:t>
            </w:r>
            <w:r w:rsid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3A760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3A7600" w:rsidRPr="003A7600">
              <w:rPr>
                <w:rFonts w:asciiTheme="majorHAnsi" w:hAnsiTheme="majorHAnsi"/>
                <w:sz w:val="20"/>
                <w:szCs w:val="20"/>
                <w:lang w:val="fr-CA"/>
              </w:rPr>
              <w:t>Modéliser l</w:t>
            </w:r>
            <w:r w:rsidR="0080396F">
              <w:rPr>
                <w:rFonts w:asciiTheme="majorHAnsi" w:hAnsiTheme="majorHAnsi"/>
                <w:sz w:val="20"/>
                <w:szCs w:val="20"/>
                <w:lang w:val="fr-CA"/>
              </w:rPr>
              <w:t>’</w:t>
            </w:r>
            <w:r w:rsidR="003A7600" w:rsidRPr="003A7600">
              <w:rPr>
                <w:rFonts w:asciiTheme="majorHAnsi" w:hAnsiTheme="majorHAnsi"/>
                <w:sz w:val="20"/>
                <w:szCs w:val="20"/>
                <w:lang w:val="fr-CA"/>
              </w:rPr>
              <w:t>addition et la soustraction</w:t>
            </w:r>
          </w:p>
          <w:p w14:paraId="56E9534B" w14:textId="77777777" w:rsidR="006837B4" w:rsidRPr="00D52F49" w:rsidRDefault="006837B4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Additionner et soustraire des nombres plus grands</w:t>
            </w:r>
          </w:p>
          <w:p w14:paraId="502D54DD" w14:textId="77777777" w:rsidR="006837B4" w:rsidRPr="00D52F49" w:rsidRDefault="006837B4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</w:t>
            </w:r>
          </w:p>
          <w:p w14:paraId="7B363416" w14:textId="3E8DA8BA" w:rsidR="00DC08C1" w:rsidRPr="003A7600" w:rsidRDefault="006837B4" w:rsidP="00180C0C">
            <w:pPr>
              <w:contextualSpacing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lastRenderedPageBreak/>
              <w:t>11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Créer et résoudre des problèmes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12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</w:t>
            </w:r>
          </w:p>
        </w:tc>
        <w:tc>
          <w:tcPr>
            <w:tcW w:w="3618" w:type="dxa"/>
            <w:shd w:val="clear" w:color="auto" w:fill="auto"/>
          </w:tcPr>
          <w:p w14:paraId="29C7C183" w14:textId="77777777" w:rsidR="00414E56" w:rsidRPr="00BB30D0" w:rsidRDefault="00414E56" w:rsidP="00414E5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 Les opérations impliquant des quantités et des nombres nous permettent de déterminer combien il y a d’éléments.</w:t>
            </w:r>
          </w:p>
          <w:p w14:paraId="1A20AFEF" w14:textId="7A887EF3" w:rsidR="00DC08C1" w:rsidRPr="00414E56" w:rsidRDefault="00414E56" w:rsidP="00414E5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DA090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DA090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6BC7EB79" w14:textId="19EA343D" w:rsidR="00DC08C1" w:rsidRPr="00414E56" w:rsidRDefault="00DC08C1" w:rsidP="00AD4D1F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414E56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="00414E56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="00414E56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414E56" w:rsidRPr="00F74B1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414E56"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="00414E56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 w:rsidR="00414E56"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="00414E56"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  <w:p w14:paraId="50C72F3B" w14:textId="77777777" w:rsidR="00A5432B" w:rsidRPr="0081636B" w:rsidRDefault="00A5432B" w:rsidP="00A5432B">
            <w:pPr>
              <w:spacing w:after="60"/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</w:p>
          <w:p w14:paraId="046BCBFF" w14:textId="06D8F8AB" w:rsidR="00A5432B" w:rsidRPr="0081636B" w:rsidRDefault="00A5432B" w:rsidP="00A5432B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</w:p>
          <w:p w14:paraId="7B36341D" w14:textId="7D9324C0" w:rsidR="00DC08C1" w:rsidRPr="00A5432B" w:rsidRDefault="00A5432B" w:rsidP="00A5432B">
            <w:pPr>
              <w:spacing w:after="60"/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261C9B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</w:t>
            </w:r>
            <w:r w:rsidRPr="008C674F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faire un calcul mental, utiliser des algorithmes, calculer le coût d’une transaction et la monnaie due, économiser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de l’argent pour effectuer un achat).</w:t>
            </w:r>
          </w:p>
        </w:tc>
      </w:tr>
      <w:tr w:rsidR="00DC08C1" w:rsidRPr="00EA7470" w14:paraId="7B363426" w14:textId="77777777" w:rsidTr="000C5040">
        <w:tc>
          <w:tcPr>
            <w:tcW w:w="3685" w:type="dxa"/>
            <w:shd w:val="clear" w:color="auto" w:fill="auto"/>
          </w:tcPr>
          <w:p w14:paraId="7B36341F" w14:textId="706D9D05" w:rsidR="00280F4D" w:rsidRPr="00A42743" w:rsidRDefault="00CB577E" w:rsidP="00430D5C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4</w:t>
            </w:r>
            <w:r w:rsidR="00523614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</w:t>
            </w:r>
            <w:r w:rsidR="00DC08C1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430D5C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5F7D5B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:</w:t>
            </w:r>
            <w:r w:rsidR="00280F4D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Expliquer les propriétés de 0 et de 1 pour la multiplication ainsi que la propriété de 1 pour la division.</w:t>
            </w:r>
          </w:p>
        </w:tc>
        <w:tc>
          <w:tcPr>
            <w:tcW w:w="2700" w:type="dxa"/>
            <w:shd w:val="clear" w:color="auto" w:fill="auto"/>
          </w:tcPr>
          <w:p w14:paraId="1727CA07" w14:textId="0BC76B8A" w:rsidR="00F1507C" w:rsidRPr="00D52F49" w:rsidRDefault="00FF15AC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F1507C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80396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F1507C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6C7E35CC" w14:textId="77777777" w:rsidR="00F1507C" w:rsidRPr="00D52F49" w:rsidRDefault="00F1507C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7B363420" w14:textId="3A30C75A" w:rsidR="0052303A" w:rsidRPr="00F1507C" w:rsidRDefault="00F1507C" w:rsidP="00180C0C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</w:tc>
        <w:tc>
          <w:tcPr>
            <w:tcW w:w="3618" w:type="dxa"/>
            <w:shd w:val="clear" w:color="auto" w:fill="auto"/>
          </w:tcPr>
          <w:p w14:paraId="5490D587" w14:textId="77777777" w:rsidR="004071CB" w:rsidRPr="008021A3" w:rsidRDefault="004071CB" w:rsidP="004071CB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nous permettent de déterminer combien il y a d’éléments.</w:t>
            </w:r>
          </w:p>
          <w:p w14:paraId="7B363425" w14:textId="11461993" w:rsidR="00DC08C1" w:rsidRPr="004071CB" w:rsidRDefault="004071CB" w:rsidP="004071CB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8021A3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8021A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3C8A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Comprendre la nature des opérations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., 5 + 0 = 5; 7 × 1 = 7).</w:t>
            </w:r>
          </w:p>
        </w:tc>
      </w:tr>
      <w:tr w:rsidR="00DC08C1" w:rsidRPr="00EA7470" w14:paraId="7B36342F" w14:textId="77777777" w:rsidTr="000C5040">
        <w:tc>
          <w:tcPr>
            <w:tcW w:w="3685" w:type="dxa"/>
            <w:shd w:val="clear" w:color="auto" w:fill="auto"/>
          </w:tcPr>
          <w:p w14:paraId="58263409" w14:textId="382DAE32" w:rsidR="003A2B84" w:rsidRPr="00A42743" w:rsidRDefault="00CB577E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605F55"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N5 : Décrire et appliquer des stratégies de calcul mental telles que :</w:t>
            </w:r>
          </w:p>
          <w:p w14:paraId="037A2F4D" w14:textId="07DEDFC2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compter par sauts à partir d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</w:t>
            </w:r>
            <w:r w:rsidR="002618B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 multiplication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connu</w:t>
            </w:r>
            <w:r w:rsidR="002618B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52049850" w14:textId="77777777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la notion du double ou de la moitié;</w:t>
            </w:r>
          </w:p>
          <w:p w14:paraId="72EE1741" w14:textId="47164277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la notion du double ou de la moitié,</w:t>
            </w:r>
            <w:r w:rsidR="008D21D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puis ajouter ou retrancher un autre groupe;</w:t>
            </w:r>
          </w:p>
          <w:p w14:paraId="72149C46" w14:textId="7A2D7FEC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les régularités qui se dégagent de</w:t>
            </w:r>
            <w:r w:rsidR="003036F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multiplication par 9;</w:t>
            </w:r>
          </w:p>
          <w:p w14:paraId="674375DD" w14:textId="77777777" w:rsidR="003A2B84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utiliser des doubles répétés;</w:t>
            </w:r>
          </w:p>
          <w:p w14:paraId="6AC3B998" w14:textId="44A99C6B" w:rsidR="00605F55" w:rsidRPr="00A42743" w:rsidRDefault="00605F55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pour déterminer </w:t>
            </w:r>
            <w:r w:rsidR="003036F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multiplication</w:t>
            </w:r>
            <w:r w:rsidR="003036F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jusqu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à 9 × 9 et les division</w:t>
            </w:r>
            <w:r w:rsidR="003036F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relié</w:t>
            </w:r>
            <w:r w:rsidR="003036F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</w:t>
            </w:r>
            <w:r w:rsidRPr="00A427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s.</w:t>
            </w:r>
          </w:p>
          <w:p w14:paraId="13760CFE" w14:textId="77777777" w:rsidR="00DC08C1" w:rsidRPr="00A42743" w:rsidRDefault="00DC08C1" w:rsidP="00221F7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27" w14:textId="1D7D8CEB" w:rsidR="00DC08C1" w:rsidRPr="00A42743" w:rsidRDefault="00DC08C1" w:rsidP="00221F79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3BF5357E" w14:textId="43B1EBFB" w:rsidR="001E14D8" w:rsidRPr="00D52F49" w:rsidRDefault="00FF15AC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1E14D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80396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1E14D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4912005C" w14:textId="77777777" w:rsidR="001E14D8" w:rsidRDefault="001E14D8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multiplication</w:t>
            </w:r>
          </w:p>
          <w:p w14:paraId="681C267A" w14:textId="78E0D04A" w:rsidR="001E14D8" w:rsidRPr="006179A0" w:rsidRDefault="001E14D8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CA"/>
              </w:rPr>
            </w:pP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>25</w:t>
            </w:r>
            <w:r w:rsid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6179A0" w:rsidRPr="006179A0">
              <w:rPr>
                <w:rFonts w:asciiTheme="majorHAnsi" w:hAnsiTheme="majorHAnsi"/>
                <w:sz w:val="20"/>
                <w:szCs w:val="20"/>
                <w:lang w:val="fr-CA"/>
              </w:rPr>
              <w:t>Résoudre des problèmes de multiplication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26</w:t>
            </w:r>
            <w:r w:rsid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6179A0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6179A0" w:rsidRPr="006179A0">
              <w:rPr>
                <w:rFonts w:asciiTheme="majorHAnsi" w:hAnsiTheme="majorHAnsi"/>
                <w:sz w:val="20"/>
                <w:szCs w:val="20"/>
                <w:lang w:val="fr-CA"/>
              </w:rPr>
              <w:t>Relier la multiplication et la division</w:t>
            </w:r>
          </w:p>
          <w:p w14:paraId="52A49E3D" w14:textId="4D4697FE" w:rsidR="001E14D8" w:rsidRPr="001E14D8" w:rsidRDefault="001E14D8" w:rsidP="00180C0C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12BC3E10" w14:textId="77777777" w:rsidR="001E14D8" w:rsidRPr="001E14D8" w:rsidRDefault="001E14D8" w:rsidP="00180C0C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  <w:p w14:paraId="092AA09D" w14:textId="4151CCF2" w:rsidR="00846B64" w:rsidRPr="00CC181D" w:rsidRDefault="00EA7470" w:rsidP="00180C0C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846B64" w:rsidRPr="00CC181D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</w:t>
            </w:r>
            <w:r w:rsidR="00590C2D" w:rsidRPr="00CC181D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Unit</w:t>
            </w:r>
            <w:r w:rsidR="00846B64" w:rsidRPr="00CC181D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é</w:t>
            </w:r>
            <w:r w:rsidR="00590C2D" w:rsidRPr="00CC181D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1</w:t>
            </w:r>
            <w:r w:rsidR="00656B65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590C2D" w:rsidRPr="00CC181D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846B64" w:rsidRPr="00CC181D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régularités et les relations</w:t>
            </w:r>
          </w:p>
          <w:p w14:paraId="7B363428" w14:textId="305BB5D2" w:rsidR="000A4D25" w:rsidRPr="00846B64" w:rsidRDefault="00590C2D" w:rsidP="00180C0C">
            <w:pPr>
              <w:tabs>
                <w:tab w:val="left" w:pos="3063"/>
              </w:tabs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CC181D">
              <w:rPr>
                <w:rFonts w:asciiTheme="majorHAnsi" w:hAnsiTheme="majorHAnsi"/>
                <w:sz w:val="20"/>
                <w:szCs w:val="20"/>
                <w:lang w:val="fr-CA"/>
              </w:rPr>
              <w:t>4</w:t>
            </w:r>
            <w:r w:rsidR="009E38F7"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9E38F7" w:rsidRPr="00CC181D">
              <w:rPr>
                <w:rFonts w:asciiTheme="majorHAnsi" w:hAnsiTheme="majorHAnsi"/>
                <w:sz w:val="20"/>
                <w:szCs w:val="20"/>
                <w:lang w:val="fr-CA"/>
              </w:rPr>
              <w:t>Examiner les liens</w:t>
            </w:r>
            <w:r w:rsidR="009E38F7" w:rsidRPr="009E38F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entre les nombres</w:t>
            </w:r>
          </w:p>
        </w:tc>
        <w:tc>
          <w:tcPr>
            <w:tcW w:w="3618" w:type="dxa"/>
            <w:shd w:val="clear" w:color="auto" w:fill="auto"/>
          </w:tcPr>
          <w:p w14:paraId="7AF6EDDB" w14:textId="77777777" w:rsidR="00421910" w:rsidRPr="00BB30D0" w:rsidRDefault="00421910" w:rsidP="0042191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FA3E67">
              <w:rPr>
                <w:rFonts w:asciiTheme="majorHAnsi" w:hAnsiTheme="majorHAnsi"/>
                <w:b/>
                <w:spacing w:val="-4"/>
                <w:sz w:val="20"/>
                <w:szCs w:val="20"/>
                <w:lang w:val="fr-CA"/>
              </w:rPr>
              <w:t>Idée principale : Les opérations impliquant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des quantités et des nombres </w:t>
            </w:r>
            <w:r w:rsidRPr="00FA3E6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6E0FE297" w14:textId="77777777" w:rsidR="00421910" w:rsidRPr="00BF1869" w:rsidRDefault="00421910" w:rsidP="00421910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Étudier les nombres et leurs propriétés arithmétique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</w:t>
            </w:r>
            <w:r w:rsidRPr="00BF186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186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Reconnaître et créer des expressions numériques équivalentes à l’aide de la propriété de la commutativité et de la propriété de l’associativité.</w:t>
            </w:r>
          </w:p>
          <w:p w14:paraId="7B36342E" w14:textId="62B7D4FA" w:rsidR="00DC08C1" w:rsidRPr="00421910" w:rsidRDefault="00421910" w:rsidP="00421910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86E0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F74B1B">
              <w:rPr>
                <w:rFonts w:asciiTheme="majorHAnsi" w:hAnsiTheme="majorHAnsi" w:cs="Open Sans"/>
                <w:sz w:val="20"/>
                <w:szCs w:val="20"/>
                <w:lang w:val="fr-CA"/>
              </w:rPr>
              <w:t>Comprendre les relations dans les opérations (p. ex., la relation inverse entre la multiplication et la division ou l’addition et la soustraction).</w:t>
            </w:r>
            <w:r w:rsidRPr="008021A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085F8C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6326E3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6326E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36D3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 rappeler aisément les faits de multiplication et de division jusqu’à 100.</w:t>
            </w:r>
          </w:p>
        </w:tc>
      </w:tr>
      <w:tr w:rsidR="00DC08C1" w:rsidRPr="00EA7470" w14:paraId="7B363437" w14:textId="77777777" w:rsidTr="000C5040">
        <w:tc>
          <w:tcPr>
            <w:tcW w:w="3685" w:type="dxa"/>
            <w:shd w:val="clear" w:color="auto" w:fill="auto"/>
          </w:tcPr>
          <w:p w14:paraId="62A64612" w14:textId="4B8084DD" w:rsidR="00C60A59" w:rsidRPr="009378E4" w:rsidRDefault="00CB577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4</w:t>
            </w:r>
            <w:r w:rsidR="00D4558E"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N6 : Démontrer une compréhension de la multiplication (de 2 ou 3 chiffres par 1 chiffre) pour résoudre les problèmes en :</w:t>
            </w:r>
          </w:p>
          <w:p w14:paraId="60047B56" w14:textId="00336431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</w:t>
            </w:r>
            <w:r w:rsidR="0071328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ses propres</w:t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stratégies de multiplication avec ou sans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aide de matériel </w:t>
            </w:r>
            <w:r w:rsidR="006D62C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manipulation</w:t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5631ADCE" w14:textId="77777777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utilisant des matrices pour représenter des multiplications;</w:t>
            </w:r>
          </w:p>
          <w:p w14:paraId="4ACA92DB" w14:textId="77777777" w:rsidR="00C60A59" w:rsidRPr="009378E4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établissant un lien entre des représentations concrètes et des représentations symboliques;</w:t>
            </w:r>
          </w:p>
          <w:p w14:paraId="61AD9E74" w14:textId="77777777" w:rsidR="00E72176" w:rsidRDefault="00D4558E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produits</w:t>
            </w:r>
            <w:r w:rsidR="00E721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05E74C34" w14:textId="0F29013F" w:rsidR="00D4558E" w:rsidRPr="009378E4" w:rsidRDefault="00E72176" w:rsidP="00D4558E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7D0F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appliquant la propriété de distributivité</w:t>
            </w:r>
            <w:r w:rsidR="00D4558E"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  <w:p w14:paraId="34110C6A" w14:textId="77777777" w:rsidR="00DC08C1" w:rsidRPr="009378E4" w:rsidRDefault="00DC08C1" w:rsidP="001154E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  <w:p w14:paraId="7B363430" w14:textId="432A9B4C" w:rsidR="00DC08C1" w:rsidRPr="009378E4" w:rsidRDefault="00DC08C1" w:rsidP="001154E5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</w:p>
        </w:tc>
        <w:tc>
          <w:tcPr>
            <w:tcW w:w="2700" w:type="dxa"/>
            <w:shd w:val="clear" w:color="auto" w:fill="auto"/>
          </w:tcPr>
          <w:p w14:paraId="676E4F4F" w14:textId="5CABE38B" w:rsidR="008438A7" w:rsidRPr="00D52F49" w:rsidRDefault="00FF15AC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8438A7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6</w:t>
            </w:r>
            <w:r w:rsidR="008438A7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8438A7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Multiplier et diviser des nombres plus grands</w:t>
            </w:r>
          </w:p>
          <w:p w14:paraId="0DE58675" w14:textId="77777777" w:rsidR="008438A7" w:rsidRPr="00D52F49" w:rsidRDefault="008438A7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30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des stratégies de multiplication</w:t>
            </w:r>
          </w:p>
          <w:p w14:paraId="3963FA8A" w14:textId="4E59CE4B" w:rsidR="008438A7" w:rsidRPr="00D52F49" w:rsidRDefault="008438A7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1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</w:t>
            </w:r>
            <w:r w:rsidR="004A7253">
              <w:rPr>
                <w:rFonts w:ascii="Calibri" w:hAnsi="Calibri" w:cstheme="majorHAnsi"/>
                <w:sz w:val="20"/>
                <w:szCs w:val="20"/>
                <w:lang w:val="fr-FR"/>
              </w:rPr>
              <w:t>Estimer des produits</w:t>
            </w:r>
          </w:p>
          <w:p w14:paraId="7B363431" w14:textId="3E78D179" w:rsidR="00DC08C1" w:rsidRPr="004A7253" w:rsidRDefault="008438A7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> 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Multiplier et diviser des nombres plus grands</w:t>
            </w:r>
          </w:p>
        </w:tc>
        <w:tc>
          <w:tcPr>
            <w:tcW w:w="3618" w:type="dxa"/>
            <w:shd w:val="clear" w:color="auto" w:fill="auto"/>
          </w:tcPr>
          <w:p w14:paraId="2593733D" w14:textId="77777777" w:rsidR="008D63DF" w:rsidRPr="000E6D17" w:rsidRDefault="008D63DF" w:rsidP="008D63DF">
            <w:pPr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7B363436" w14:textId="41DA06FA" w:rsidR="00DC08C1" w:rsidRPr="008D63DF" w:rsidRDefault="008D63DF" w:rsidP="008D63DF">
            <w:pPr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4D14E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9C79C9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 en utilisant des stratégies efficaces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(p. ex., faire un calcul mental, utiliser des algorithmes, calculer le coût d’une transaction </w:t>
            </w:r>
            <w:r w:rsidRPr="009C79C9">
              <w:rPr>
                <w:rFonts w:asciiTheme="majorHAnsi" w:hAnsiTheme="majorHAnsi" w:cs="Open Sans"/>
                <w:spacing w:val="-4"/>
                <w:sz w:val="20"/>
                <w:szCs w:val="20"/>
                <w:lang w:val="fr-CA"/>
              </w:rPr>
              <w:t xml:space="preserve">et la monnaie due, économiser 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>de l’argent pour effectuer un achat).</w:t>
            </w:r>
          </w:p>
        </w:tc>
      </w:tr>
      <w:tr w:rsidR="001F2554" w:rsidRPr="00EA7470" w14:paraId="642F504E" w14:textId="77777777" w:rsidTr="000C5040">
        <w:tc>
          <w:tcPr>
            <w:tcW w:w="3685" w:type="dxa"/>
            <w:shd w:val="clear" w:color="auto" w:fill="auto"/>
          </w:tcPr>
          <w:p w14:paraId="3BE8241E" w14:textId="1C75DDD1" w:rsidR="001F2554" w:rsidRPr="009378E4" w:rsidRDefault="00CB577E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1F2554"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N7 : Démontrer une compréhension de la division (dividende</w:t>
            </w:r>
            <w:r w:rsidR="007D0F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</w:t>
            </w:r>
            <w:r w:rsidR="001F2554"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de un à deux chiffres par un diviseur de un chiffre), pour résoudre des problèmes en :</w:t>
            </w:r>
          </w:p>
          <w:p w14:paraId="53BE5F66" w14:textId="1F6B8143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="00906464"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utilisant </w:t>
            </w:r>
            <w:r w:rsidR="0090646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ses propres</w:t>
            </w:r>
            <w:r w:rsidR="00906464"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stratégies de multiplication avec ou sans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906464"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aide de matériel </w:t>
            </w:r>
            <w:r w:rsidR="0090646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de manipulation</w:t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95EB75A" w14:textId="77777777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quotients;</w:t>
            </w:r>
          </w:p>
          <w:p w14:paraId="5EF45233" w14:textId="51ACD5BB" w:rsidR="001F2554" w:rsidRPr="009378E4" w:rsidRDefault="001F2554" w:rsidP="001F2554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9378E4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9378E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établissant un lien entre la division et la multiplication.</w:t>
            </w:r>
          </w:p>
        </w:tc>
        <w:tc>
          <w:tcPr>
            <w:tcW w:w="2700" w:type="dxa"/>
            <w:shd w:val="clear" w:color="auto" w:fill="auto"/>
          </w:tcPr>
          <w:p w14:paraId="0B9356F5" w14:textId="1EF9295F" w:rsidR="001F2554" w:rsidRPr="00D52F49" w:rsidRDefault="00FF15AC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5</w:t>
            </w:r>
            <w:r w:rsidR="001F2554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</w:t>
            </w:r>
            <w:r w:rsidR="0080396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1F2554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2E7BBE96" w14:textId="50CBAF07" w:rsidR="001F2554" w:rsidRPr="001E14D8" w:rsidRDefault="001F2554" w:rsidP="00180C0C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27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Des stratégies de division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29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 :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aisance avec des faits de multiplication et de division</w:t>
            </w:r>
          </w:p>
          <w:p w14:paraId="5C4B4234" w14:textId="77777777" w:rsidR="001F2554" w:rsidRPr="008C5707" w:rsidRDefault="001F2554" w:rsidP="00180C0C">
            <w:pPr>
              <w:tabs>
                <w:tab w:val="left" w:pos="3063"/>
              </w:tabs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  <w:p w14:paraId="1BA0463D" w14:textId="3517BF71" w:rsidR="00234A1C" w:rsidRDefault="00FF15AC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 nombre</w:t>
            </w:r>
            <w:r w:rsidR="00234A1C" w:rsidRPr="00234A1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6 : Multiplier et diviser des nombr</w:t>
            </w:r>
            <w:r w:rsidR="00234A1C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es plus grands</w:t>
            </w:r>
          </w:p>
          <w:p w14:paraId="7578CEB2" w14:textId="77777777" w:rsidR="001E381F" w:rsidRDefault="00234A1C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32 : </w:t>
            </w:r>
            <w:r w:rsidR="000163A8" w:rsidRPr="00FF1DAA">
              <w:rPr>
                <w:rFonts w:asciiTheme="majorHAnsi" w:hAnsiTheme="majorHAnsi"/>
                <w:sz w:val="20"/>
                <w:szCs w:val="20"/>
                <w:lang w:val="fr-CA"/>
              </w:rPr>
              <w:t>Examiner des stratégies de divisio</w:t>
            </w:r>
            <w:r w:rsidR="001E381F">
              <w:rPr>
                <w:rFonts w:asciiTheme="majorHAnsi" w:hAnsiTheme="majorHAnsi"/>
                <w:sz w:val="20"/>
                <w:szCs w:val="20"/>
                <w:lang w:val="fr-CA"/>
              </w:rPr>
              <w:t>n</w:t>
            </w:r>
          </w:p>
          <w:p w14:paraId="44947210" w14:textId="0E768FD6" w:rsidR="00FF1DAA" w:rsidRPr="00FF1DAA" w:rsidRDefault="00FF1DAA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>33 : Estimer des quotients</w:t>
            </w:r>
          </w:p>
          <w:p w14:paraId="0C36BBF0" w14:textId="77777777" w:rsidR="00FF1DAA" w:rsidRPr="00063B85" w:rsidRDefault="00FF1DAA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/>
                <w:sz w:val="20"/>
                <w:szCs w:val="20"/>
                <w:lang w:val="fr-CA"/>
              </w:rPr>
              <w:t>34 : La division avec des restes</w:t>
            </w:r>
          </w:p>
          <w:p w14:paraId="5E024B5D" w14:textId="6A4F6455" w:rsidR="001F2554" w:rsidRPr="00FF1DAA" w:rsidRDefault="00FF1DAA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CA"/>
              </w:rPr>
            </w:pPr>
            <w:r w:rsidRPr="00FF1DA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35 : Approfondissement : Multiplier et diviser des nombres 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>plus grands</w:t>
            </w:r>
          </w:p>
        </w:tc>
        <w:tc>
          <w:tcPr>
            <w:tcW w:w="3618" w:type="dxa"/>
            <w:shd w:val="clear" w:color="auto" w:fill="auto"/>
          </w:tcPr>
          <w:p w14:paraId="24244AE2" w14:textId="77777777" w:rsidR="00900EE5" w:rsidRPr="00255FFD" w:rsidRDefault="00900EE5" w:rsidP="00900EE5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0E6D17">
              <w:rPr>
                <w:rFonts w:asciiTheme="majorHAnsi" w:hAnsiTheme="majorHAnsi"/>
                <w:b/>
                <w:spacing w:val="-2"/>
                <w:sz w:val="20"/>
                <w:szCs w:val="20"/>
                <w:lang w:val="fr-CA"/>
              </w:rPr>
              <w:t>Idée principale : Les opérations impliquant des quantités et des nombres nous permettent de déterminer</w:t>
            </w: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combien il y a d’éléments.</w:t>
            </w:r>
          </w:p>
          <w:p w14:paraId="19120AA6" w14:textId="16EA4217" w:rsidR="001F2554" w:rsidRPr="00900EE5" w:rsidRDefault="00900EE5" w:rsidP="00900EE5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995EA0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81636B">
              <w:rPr>
                <w:rFonts w:asciiTheme="majorHAnsi" w:hAnsiTheme="majorHAnsi" w:cs="Open Sans"/>
                <w:sz w:val="20"/>
                <w:szCs w:val="20"/>
                <w:lang w:val="fr-CA"/>
              </w:rPr>
              <w:t>Modéliser des calculs de nombres entiers jusqu’à quatre chiffres et en approfondir sa compréhension.</w:t>
            </w:r>
            <w:r w:rsidRPr="00BB3096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9C79C9">
              <w:rPr>
                <w:rFonts w:asciiTheme="majorHAnsi" w:hAnsiTheme="majorHAnsi" w:cs="Open Sans"/>
                <w:b/>
                <w:bCs/>
                <w:spacing w:val="-6"/>
                <w:sz w:val="20"/>
                <w:szCs w:val="20"/>
                <w:lang w:val="fr-CA"/>
              </w:rPr>
              <w:t>Développer une aisance avec les opérations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le résultat d’opérations comprenant des nombres entiers en les mettant en contexte (p. ex., combien d’autobus sont nécessaires pour amener les classes de 8</w:t>
            </w:r>
            <w:r w:rsidRPr="00261C9B">
              <w:rPr>
                <w:rFonts w:asciiTheme="majorHAnsi" w:hAnsiTheme="majorHAnsi" w:cs="Open Sans"/>
                <w:sz w:val="20"/>
                <w:szCs w:val="20"/>
                <w:vertAlign w:val="superscript"/>
                <w:lang w:val="fr-CA"/>
              </w:rPr>
              <w:t>e</w:t>
            </w:r>
            <w:r w:rsidRPr="00261C9B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année au musée ?)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.</w:t>
            </w:r>
            <w:r w:rsidRPr="00995EA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Résoudre des calculs de nombres entiers</w:t>
            </w:r>
            <w:r w:rsidRPr="00486A31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en utilisant </w:t>
            </w:r>
            <w:r w:rsidRPr="000D7B43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des stratégies efficaces (p. ex., faire un calcul mental, utiliser des algorithmes, calculer le coût d’une transaction et la monnaie due, économiser de l’argent pour effectuer un achat).</w:t>
            </w:r>
          </w:p>
        </w:tc>
      </w:tr>
      <w:tr w:rsidR="001F2554" w:rsidRPr="00EA7470" w14:paraId="52B11EA8" w14:textId="77777777" w:rsidTr="000C5040">
        <w:tc>
          <w:tcPr>
            <w:tcW w:w="3685" w:type="dxa"/>
            <w:shd w:val="clear" w:color="auto" w:fill="auto"/>
          </w:tcPr>
          <w:p w14:paraId="040E36BC" w14:textId="70CB51FF" w:rsidR="001F2554" w:rsidRPr="009378E4" w:rsidRDefault="00CB577E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sz w:val="20"/>
                <w:szCs w:val="20"/>
                <w:lang w:val="fr-CA"/>
              </w:rPr>
              <w:t>4</w:t>
            </w:r>
            <w:r w:rsidR="001F2554" w:rsidRPr="009378E4">
              <w:rPr>
                <w:rFonts w:ascii="Calibri" w:hAnsi="Calibri" w:cs="Calibri"/>
                <w:sz w:val="20"/>
                <w:szCs w:val="20"/>
                <w:lang w:val="fr-CA"/>
              </w:rPr>
              <w:t>N8 : Démontrer une compréhension des fractions inférieures ou égales à 1 en utilisant des représentations concrètes et imagées pour :</w:t>
            </w:r>
          </w:p>
          <w:p w14:paraId="02ED18E7" w14:textId="10466341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nommer et noter des fractions pour les parties d</w:t>
            </w:r>
            <w:r w:rsidR="0080396F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un tout ou d</w:t>
            </w:r>
            <w:r w:rsidR="0080396F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>un ensemble;</w:t>
            </w:r>
          </w:p>
          <w:p w14:paraId="56687BAB" w14:textId="77777777" w:rsidR="001F2554" w:rsidRPr="009378E4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comparer et ordonner des fractions;</w:t>
            </w:r>
          </w:p>
          <w:p w14:paraId="7F671862" w14:textId="77777777" w:rsidR="00E10F17" w:rsidRDefault="001F2554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modéliser et expliquer que, pour différents touts, il est possible que deux </w:t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lastRenderedPageBreak/>
              <w:t>fractions identiques ne représentent pas la même quantité;</w:t>
            </w:r>
          </w:p>
          <w:p w14:paraId="0D488CB4" w14:textId="4537C639" w:rsidR="001F2554" w:rsidRPr="00656B65" w:rsidRDefault="001F2554" w:rsidP="001F2554">
            <w:pPr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9378E4">
              <w:rPr>
                <w:rFonts w:ascii="Calibri" w:hAnsi="Calibri" w:cs="Calibri"/>
                <w:sz w:val="20"/>
                <w:szCs w:val="20"/>
              </w:rPr>
              <w:sym w:font="Symbol" w:char="F0B7"/>
            </w:r>
            <w:r w:rsidRPr="009378E4">
              <w:rPr>
                <w:rFonts w:ascii="Calibri" w:hAnsi="Calibri" w:cs="Calibri"/>
                <w:sz w:val="20"/>
                <w:szCs w:val="20"/>
                <w:lang w:val="fr-CA"/>
              </w:rPr>
              <w:t xml:space="preserve"> fournir des exemples de situations dans lesquelles on utilise des fractions.</w:t>
            </w:r>
          </w:p>
        </w:tc>
        <w:tc>
          <w:tcPr>
            <w:tcW w:w="2700" w:type="dxa"/>
            <w:shd w:val="clear" w:color="auto" w:fill="auto"/>
          </w:tcPr>
          <w:p w14:paraId="33807BC1" w14:textId="1955BBA2" w:rsidR="00EB0D8B" w:rsidRPr="00D52F49" w:rsidRDefault="00FF15AC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lastRenderedPageBreak/>
              <w:t>Le nombre</w:t>
            </w:r>
            <w:r w:rsidR="00EB0D8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EB0D8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EB0D8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fractions</w:t>
            </w:r>
          </w:p>
          <w:p w14:paraId="63186F7B" w14:textId="77777777" w:rsidR="00EB0D8B" w:rsidRPr="00D52F49" w:rsidRDefault="00EB0D8B" w:rsidP="00180C0C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Que sont les fractions ?</w:t>
            </w:r>
          </w:p>
          <w:p w14:paraId="2796C4E3" w14:textId="5D674750" w:rsidR="000A65AE" w:rsidRDefault="000A65AE" w:rsidP="00180C0C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14 : Compter par fraction unitaire</w:t>
            </w:r>
          </w:p>
          <w:p w14:paraId="3B79AFC1" w14:textId="120A1365" w:rsidR="00EB0D8B" w:rsidRDefault="00EB0D8B" w:rsidP="00180C0C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15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diverses représentations de fractions</w:t>
            </w:r>
          </w:p>
          <w:p w14:paraId="69BBA460" w14:textId="64D62F51" w:rsidR="000F7F4B" w:rsidRPr="00D52F49" w:rsidRDefault="000F7F4B" w:rsidP="00180C0C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17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Examiner l</w:t>
            </w:r>
            <w:r w:rsidR="0080396F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équivalence dans les fractions</w:t>
            </w:r>
          </w:p>
          <w:p w14:paraId="5E9DF700" w14:textId="77777777" w:rsidR="000F7F4B" w:rsidRPr="00D52F49" w:rsidRDefault="000F7F4B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lastRenderedPageBreak/>
              <w:t>18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Comparer et ordonner des fractions</w:t>
            </w:r>
          </w:p>
          <w:p w14:paraId="334A984D" w14:textId="45EA3617" w:rsidR="001F2554" w:rsidRPr="000A65AE" w:rsidRDefault="00EB0D8B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454767">
              <w:rPr>
                <w:rFonts w:ascii="Calibri" w:hAnsi="Calibri" w:cstheme="majorHAnsi"/>
                <w:sz w:val="20"/>
                <w:szCs w:val="20"/>
                <w:lang w:val="fr-FR"/>
              </w:rPr>
              <w:t>19 : Approfondissement : Les fractions</w:t>
            </w:r>
          </w:p>
        </w:tc>
        <w:tc>
          <w:tcPr>
            <w:tcW w:w="3618" w:type="dxa"/>
            <w:shd w:val="clear" w:color="auto" w:fill="auto"/>
          </w:tcPr>
          <w:p w14:paraId="76ECBD8C" w14:textId="77777777" w:rsidR="00D40D52" w:rsidRDefault="00022ECB" w:rsidP="001F2554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lastRenderedPageBreak/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6D024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Comparer et ordonner des quantités (multitude ou magnitude)</w:t>
            </w:r>
            <w:r w:rsidRPr="00F6370D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6370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Comparer, ordonner et situer des fractions ayant le même numérateur ou dénominateur en faisant un raisonnement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 ex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5</m:t>
                  </m:r>
                </m:den>
              </m:f>
            </m:oMath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&gt;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3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6</m:t>
                  </m:r>
                </m:den>
              </m:f>
            </m:oMath>
            <w:r w:rsidRPr="005455F6">
              <w:rPr>
                <w:lang w:val="fr-CA"/>
              </w:rPr>
              <w:t xml:space="preserve"> </w:t>
            </w:r>
            <w:r w:rsidRPr="005455F6">
              <w:rPr>
                <w:rFonts w:asciiTheme="majorHAnsi" w:hAnsiTheme="majorHAnsi" w:cs="Open Sans"/>
                <w:sz w:val="20"/>
                <w:szCs w:val="20"/>
                <w:lang w:val="fr-CA"/>
              </w:rPr>
              <w:t>parce que les cinquièmes sont des parties plus grandes).</w:t>
            </w:r>
            <w:r w:rsidR="001F2554" w:rsidRPr="00022ECB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</w:p>
          <w:p w14:paraId="786AF57C" w14:textId="3B138547" w:rsidR="001F2554" w:rsidRPr="00022ECB" w:rsidRDefault="00022ECB" w:rsidP="001F2554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lastRenderedPageBreak/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Pr="005A3B9E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5A3B9E">
              <w:rPr>
                <w:rFonts w:asciiTheme="majorHAnsi" w:hAnsiTheme="majorHAnsi" w:cs="Open Sans"/>
                <w:sz w:val="20"/>
                <w:szCs w:val="20"/>
                <w:lang w:val="fr-CA"/>
              </w:rPr>
              <w:t>Estimer la taille et la magnitude des fractions en les comparant à des repères.</w:t>
            </w:r>
          </w:p>
          <w:p w14:paraId="64999EF2" w14:textId="77777777" w:rsidR="003F4A26" w:rsidRPr="00DF29BD" w:rsidRDefault="003F4A26" w:rsidP="003F4A2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7473895F" w14:textId="77777777" w:rsidR="003F4A26" w:rsidRPr="0088164F" w:rsidRDefault="003F4A26" w:rsidP="003F4A26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Séparer des quantités pour former des fractions</w:t>
            </w:r>
            <w:r w:rsidRPr="00FA1A99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A1A9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8164F">
              <w:rPr>
                <w:rFonts w:asciiTheme="majorHAnsi" w:hAnsiTheme="majorHAnsi" w:cs="Open Sans"/>
                <w:sz w:val="20"/>
                <w:szCs w:val="20"/>
                <w:lang w:val="fr-CA"/>
              </w:rPr>
              <w:t>Diviser des parties fractionnaires en unités fractionnaires plus petites (p. ex., diviser des moitiés en tiers pour former des sixièmes).</w:t>
            </w:r>
            <w:r w:rsidRPr="0088164F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88164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F2F9E">
              <w:rPr>
                <w:rFonts w:asciiTheme="majorHAnsi" w:hAnsiTheme="majorHAnsi" w:cs="Open Sans"/>
                <w:sz w:val="20"/>
                <w:szCs w:val="20"/>
                <w:lang w:val="fr-CA"/>
              </w:rPr>
              <w:t>Utiliser des modèles pour décrire, nommer et compter de l’avant et à rebours par fractions unitaires.</w:t>
            </w:r>
          </w:p>
          <w:p w14:paraId="4FC1A3AE" w14:textId="5DEC5E3B" w:rsidR="001F2554" w:rsidRPr="003F4A26" w:rsidRDefault="003F4A26" w:rsidP="003F4A26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C21C02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CB6DF4">
              <w:rPr>
                <w:rFonts w:asciiTheme="majorHAnsi" w:hAnsiTheme="majorHAnsi" w:cs="Open Sans"/>
                <w:spacing w:val="-2"/>
                <w:sz w:val="20"/>
                <w:szCs w:val="20"/>
                <w:lang w:val="fr-CA"/>
              </w:rPr>
              <w:t>Expliquer que deux fractions équivalentes représentent la même partie d’un tout, mais pas nécessairement des quantités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(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p.ex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.,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 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12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et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Open Sans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1</m:t>
                  </m:r>
                </m:num>
                <m:den>
                  <m:r>
                    <w:rPr>
                      <w:rFonts w:ascii="Cambria Math" w:hAnsi="Cambria Math" w:cs="Open Sans"/>
                      <w:sz w:val="20"/>
                      <w:szCs w:val="20"/>
                      <w:lang w:val="fr-CA"/>
                    </w:rPr>
                    <m:t>2</m:t>
                  </m:r>
                </m:den>
              </m:f>
            </m:oMath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d’un ensemble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de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6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sont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fractions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, 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mais des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quantit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>é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s</w:t>
            </w:r>
            <w:r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inégales</w:t>
            </w:r>
            <w:r w:rsidRPr="00C21C02">
              <w:rPr>
                <w:rFonts w:asciiTheme="majorHAnsi" w:hAnsiTheme="majorHAnsi" w:cs="Open Sans"/>
                <w:sz w:val="20"/>
                <w:szCs w:val="20"/>
                <w:lang w:val="fr-CA"/>
              </w:rPr>
              <w:t>).</w:t>
            </w:r>
            <w:r w:rsidR="001F2554" w:rsidRPr="003F4A26">
              <w:rPr>
                <w:rFonts w:asciiTheme="majorHAnsi" w:hAnsiTheme="majorHAnsi" w:cs="Open Sans"/>
                <w:sz w:val="20"/>
                <w:szCs w:val="20"/>
                <w:lang w:val="fr-CA"/>
              </w:rPr>
              <w:t xml:space="preserve"> </w:t>
            </w:r>
          </w:p>
        </w:tc>
      </w:tr>
      <w:tr w:rsidR="001F2554" w:rsidRPr="00EA7470" w14:paraId="52505A61" w14:textId="77777777" w:rsidTr="000C5040">
        <w:tc>
          <w:tcPr>
            <w:tcW w:w="3685" w:type="dxa"/>
            <w:shd w:val="clear" w:color="auto" w:fill="auto"/>
          </w:tcPr>
          <w:p w14:paraId="4B5A459D" w14:textId="431590E2" w:rsidR="001F2554" w:rsidRPr="009378E4" w:rsidRDefault="00CB577E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sz w:val="20"/>
                <w:szCs w:val="20"/>
                <w:lang w:val="fr-CA"/>
              </w:rPr>
              <w:t>4</w:t>
            </w:r>
            <w:r w:rsidR="001F2554" w:rsidRPr="009378E4">
              <w:rPr>
                <w:rFonts w:ascii="Calibri" w:hAnsi="Calibri" w:cs="Calibri"/>
                <w:sz w:val="20"/>
                <w:szCs w:val="20"/>
                <w:lang w:val="fr-CA"/>
              </w:rPr>
              <w:t>N9 : Décrire et représenter des nombres décimaux (dixièmes et centièmes), de façon concrète, imagée et symbolique.</w:t>
            </w:r>
          </w:p>
        </w:tc>
        <w:tc>
          <w:tcPr>
            <w:tcW w:w="2700" w:type="dxa"/>
            <w:shd w:val="clear" w:color="auto" w:fill="auto"/>
          </w:tcPr>
          <w:p w14:paraId="32E12AB2" w14:textId="2992C6B9" w:rsidR="00EE4363" w:rsidRPr="00D52F49" w:rsidRDefault="00FF15AC" w:rsidP="00180C0C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EE4363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EE4363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EE4363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032FCFED" w14:textId="77777777" w:rsidR="00EE4363" w:rsidRPr="00D52F49" w:rsidRDefault="00EE4363" w:rsidP="00180C0C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612D79AA" w14:textId="0621EC1F" w:rsidR="001F2554" w:rsidRPr="005B3301" w:rsidRDefault="00EE4363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="005B3301" w:rsidRPr="005B3301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br/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7108587F" w14:textId="77777777" w:rsidR="004370A1" w:rsidRPr="00BF59A6" w:rsidRDefault="004370A1" w:rsidP="004370A1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L’ensemble des nombres réels est infini.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  <w:t>Approfondir la compréhension des nombres en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tiers à l’ensemble des nombres réels</w:t>
            </w:r>
            <w:r w:rsidRPr="00D8257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D8257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Explorer les fractions décimales jusqu’aux dixièmes (p. ex., 0,1; 0,5; 0,8) et aux centièmes (p. ex., 0,42;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6058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0,05; 0,90).</w:t>
            </w:r>
          </w:p>
          <w:p w14:paraId="6837E450" w14:textId="77777777" w:rsidR="004370A1" w:rsidRPr="00D36332" w:rsidRDefault="004370A1" w:rsidP="004370A1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</w:t>
            </w:r>
            <w:r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 xml:space="preserve"> </w:t>
            </w:r>
            <w:r w:rsidRPr="006C4998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Les nombres sont reliés de plusieurs façons.</w:t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Estimer des quantités et des n</w:t>
            </w:r>
            <w:r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ombre</w:t>
            </w:r>
            <w:r w:rsidRPr="00B1179A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s</w:t>
            </w:r>
            <w:r w:rsidRPr="00BF572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BF572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Estimer la position de nombres décimaux et de fractions sur une droite numérique.</w:t>
            </w:r>
          </w:p>
          <w:p w14:paraId="433ECBB8" w14:textId="77777777" w:rsidR="004370A1" w:rsidRPr="00734FB2" w:rsidRDefault="004370A1" w:rsidP="004370A1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2A4EB662" w14:textId="77777777" w:rsidR="00693F5E" w:rsidRPr="00D2475F" w:rsidRDefault="004370A1" w:rsidP="00693F5E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F37B27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F37B27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  <w:r w:rsidR="001F2554" w:rsidRPr="004370A1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1F2554" w:rsidRPr="004370A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693F5E" w:rsidRPr="00217F3E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Compter de l’avant et à rebours par unités décimales (p. ex., 0,1; 0,2 ... 0,9; 1,0).</w:t>
            </w:r>
          </w:p>
          <w:p w14:paraId="28A16299" w14:textId="3853B470" w:rsidR="001F2554" w:rsidRPr="00693F5E" w:rsidRDefault="00693F5E" w:rsidP="00693F5E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la valeur d’un chiffre est dix fois plus que la valeur de ce même chiffre lorsqu’il est une position à droite.</w:t>
            </w:r>
            <w:r w:rsidR="001F2554" w:rsidRPr="00693F5E">
              <w:rPr>
                <w:rFonts w:asciiTheme="majorHAnsi" w:hAnsiTheme="majorHAnsi" w:cs="Open Sans"/>
                <w:sz w:val="20"/>
                <w:szCs w:val="20"/>
                <w:lang w:val="fr-CA"/>
              </w:rPr>
              <w:br/>
            </w:r>
            <w:r w:rsidR="001F2554" w:rsidRPr="00693F5E">
              <w:rPr>
                <w:rFonts w:asciiTheme="majorHAnsi" w:hAnsiTheme="majorHAnsi"/>
                <w:sz w:val="20"/>
                <w:szCs w:val="20"/>
                <w:lang w:val="fr-CA"/>
              </w:rPr>
              <w:lastRenderedPageBreak/>
              <w:t xml:space="preserve">- 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que la valeur d’un chiffre est une dixième de la valeur de ce même chiffre lorsqu’il est une position à gauche.</w:t>
            </w:r>
            <w:r w:rsidRPr="004E410A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4530C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Écrire et lire des nombres décimaux sous plusieurs formes (p. ex., en chiffres, en utilisant les noms des nombres, en forme développée).</w:t>
            </w:r>
          </w:p>
        </w:tc>
      </w:tr>
      <w:tr w:rsidR="001F2554" w:rsidRPr="00EA7470" w14:paraId="6177D7DC" w14:textId="77777777" w:rsidTr="000C5040">
        <w:trPr>
          <w:trHeight w:val="2137"/>
        </w:trPr>
        <w:tc>
          <w:tcPr>
            <w:tcW w:w="3685" w:type="dxa"/>
            <w:shd w:val="clear" w:color="auto" w:fill="auto"/>
          </w:tcPr>
          <w:p w14:paraId="3F9A170E" w14:textId="0765C911" w:rsidR="001F2554" w:rsidRPr="009378E4" w:rsidRDefault="00CB577E" w:rsidP="001F2554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sz w:val="20"/>
                <w:szCs w:val="20"/>
                <w:lang w:val="fr-CA"/>
              </w:rPr>
              <w:t>4</w:t>
            </w:r>
            <w:r w:rsidR="001F2554" w:rsidRPr="009378E4">
              <w:rPr>
                <w:rFonts w:ascii="Calibri" w:hAnsi="Calibri" w:cs="Calibri"/>
                <w:sz w:val="20"/>
                <w:szCs w:val="20"/>
                <w:lang w:val="fr-CA"/>
              </w:rPr>
              <w:t>N10 : Faire le lien entre des nombres décimaux et des fractions (jusqu</w:t>
            </w:r>
            <w:r w:rsidR="0080396F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1F2554" w:rsidRPr="009378E4">
              <w:rPr>
                <w:rFonts w:ascii="Calibri" w:hAnsi="Calibri" w:cs="Calibri"/>
                <w:sz w:val="20"/>
                <w:szCs w:val="20"/>
                <w:lang w:val="fr-CA"/>
              </w:rPr>
              <w:t>aux centièmes).</w:t>
            </w:r>
          </w:p>
        </w:tc>
        <w:tc>
          <w:tcPr>
            <w:tcW w:w="2700" w:type="dxa"/>
            <w:shd w:val="clear" w:color="auto" w:fill="auto"/>
          </w:tcPr>
          <w:p w14:paraId="2B5C3A7D" w14:textId="0F020A9E" w:rsidR="00FC26FA" w:rsidRPr="00D52F49" w:rsidRDefault="00FF15AC" w:rsidP="00180C0C">
            <w:pPr>
              <w:contextualSpacing/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Le nombre</w:t>
            </w:r>
            <w:r w:rsidR="00FC26FA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>, Unité 4</w:t>
            </w:r>
            <w:r w:rsidR="00FC26FA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:</w:t>
            </w:r>
            <w:r w:rsidR="00FC26FA" w:rsidRPr="00D52F49">
              <w:rPr>
                <w:rFonts w:ascii="Calibri" w:hAnsi="Calibri" w:cstheme="majorHAnsi"/>
                <w:b/>
                <w:sz w:val="20"/>
                <w:szCs w:val="20"/>
                <w:lang w:val="fr-FR"/>
              </w:rPr>
              <w:t xml:space="preserve"> Les nombres décimaux</w:t>
            </w:r>
          </w:p>
          <w:p w14:paraId="0C3C9844" w14:textId="77777777" w:rsidR="00FC26FA" w:rsidRPr="00D52F49" w:rsidRDefault="00FC26FA" w:rsidP="00180C0C">
            <w:pPr>
              <w:contextualSpacing/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20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Explorer des dixièmes </w:t>
            </w:r>
          </w:p>
          <w:p w14:paraId="15734EAD" w14:textId="0BAA2DCA" w:rsidR="001F2554" w:rsidRPr="00FC26FA" w:rsidRDefault="00FC26FA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21 : </w:t>
            </w:r>
            <w:r w:rsidRPr="005B3301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>Explorer des centièmes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br/>
              <w:t>23</w:t>
            </w:r>
            <w:r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bCs/>
                <w:sz w:val="20"/>
                <w:szCs w:val="20"/>
                <w:lang w:val="fr-FR"/>
              </w:rPr>
              <w:t xml:space="preserve"> Approfondissement : Les nombres décimaux</w:t>
            </w:r>
          </w:p>
        </w:tc>
        <w:tc>
          <w:tcPr>
            <w:tcW w:w="3618" w:type="dxa"/>
            <w:shd w:val="clear" w:color="auto" w:fill="auto"/>
          </w:tcPr>
          <w:p w14:paraId="473594D1" w14:textId="77777777" w:rsidR="000553A0" w:rsidRPr="00467E7F" w:rsidRDefault="000553A0" w:rsidP="000553A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18374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quantités et les nombres peuvent être regroupés ou divisés en unités de taille égale.</w:t>
            </w:r>
          </w:p>
          <w:p w14:paraId="039E0D7B" w14:textId="242162CF" w:rsidR="001F2554" w:rsidRPr="000553A0" w:rsidRDefault="000553A0" w:rsidP="000553A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7B2A45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Regrouper des quantités en unités de base 10</w:t>
            </w:r>
            <w:r w:rsidRPr="007B2A4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Utiliser des fractions ayant 10 comme dénominateur pour approfondir sa compréhension et la notation des fractions décimales (p. ex., cinq dixièmes est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ajorHAnsi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ajorHAnsi"/>
                      <w:sz w:val="20"/>
                      <w:szCs w:val="20"/>
                      <w:lang w:val="fr-CA"/>
                    </w:rPr>
                    <m:t>10</m:t>
                  </m:r>
                </m:den>
              </m:f>
            </m:oMath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0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,</w:t>
            </w:r>
            <w:r w:rsidRPr="007B2A4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5).</w:t>
            </w:r>
          </w:p>
        </w:tc>
      </w:tr>
      <w:tr w:rsidR="001F2554" w:rsidRPr="00EA7470" w14:paraId="14351628" w14:textId="77777777" w:rsidTr="000C5040">
        <w:tc>
          <w:tcPr>
            <w:tcW w:w="3685" w:type="dxa"/>
            <w:shd w:val="clear" w:color="auto" w:fill="auto"/>
          </w:tcPr>
          <w:p w14:paraId="1A56B5F0" w14:textId="1FCF3B88" w:rsidR="001F2554" w:rsidRPr="009378E4" w:rsidRDefault="00CB577E" w:rsidP="003A4E56">
            <w:pPr>
              <w:rPr>
                <w:rFonts w:ascii="Calibri" w:hAnsi="Calibri" w:cs="Calibri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sz w:val="20"/>
                <w:szCs w:val="20"/>
                <w:lang w:val="fr-CA"/>
              </w:rPr>
              <w:t>4</w:t>
            </w:r>
            <w:r w:rsidR="001F2554" w:rsidRPr="009378E4">
              <w:rPr>
                <w:rFonts w:ascii="Calibri" w:hAnsi="Calibri" w:cs="Calibri"/>
                <w:sz w:val="20"/>
                <w:szCs w:val="20"/>
                <w:lang w:val="fr-CA"/>
              </w:rPr>
              <w:t>N11 : Démontrer une compréhension de l</w:t>
            </w:r>
            <w:r w:rsidR="0080396F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1F2554" w:rsidRPr="009378E4">
              <w:rPr>
                <w:rFonts w:ascii="Calibri" w:hAnsi="Calibri" w:cs="Calibri"/>
                <w:sz w:val="20"/>
                <w:szCs w:val="20"/>
                <w:lang w:val="fr-CA"/>
              </w:rPr>
              <w:t>addition et de la soustraction des nombres décimaux (se limitant aux centièmes)</w:t>
            </w:r>
            <w:r w:rsidR="003A4E56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  <w:tc>
          <w:tcPr>
            <w:tcW w:w="2700" w:type="dxa"/>
            <w:shd w:val="clear" w:color="auto" w:fill="auto"/>
          </w:tcPr>
          <w:p w14:paraId="7CB2A575" w14:textId="49C112FB" w:rsidR="00DA3C40" w:rsidRPr="00D52F49" w:rsidRDefault="00FF15AC" w:rsidP="00180C0C">
            <w:pPr>
              <w:contextualSpacing/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nombre</w:t>
            </w:r>
            <w:r w:rsidR="00DA3C4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7</w:t>
            </w:r>
            <w:r w:rsidR="00DA3C40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DA3C40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Les opérations avec des fractions et des nombres décimaux</w:t>
            </w:r>
          </w:p>
          <w:p w14:paraId="6C826A6B" w14:textId="77777777" w:rsidR="00DA3C40" w:rsidRPr="00D52F49" w:rsidRDefault="00DA3C40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des sommes et des différences avec des nombres décimaux</w:t>
            </w:r>
          </w:p>
          <w:p w14:paraId="623980E2" w14:textId="5C91C538" w:rsidR="00DA3C40" w:rsidRPr="00D52F49" w:rsidRDefault="00DA3C40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addition et la soustraction avec des nombres décimaux</w:t>
            </w:r>
          </w:p>
          <w:p w14:paraId="0FDC2706" w14:textId="53123B3D" w:rsidR="00DA3C40" w:rsidRDefault="00DA3C40" w:rsidP="00180C0C">
            <w:pPr>
              <w:contextualSpacing/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38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Utiliser le calcul mental pour additionner et soustraire des nombres décimaux</w:t>
            </w:r>
          </w:p>
          <w:p w14:paraId="0B8E7615" w14:textId="60FF1652" w:rsidR="001F2554" w:rsidRPr="00ED3538" w:rsidRDefault="007D05B0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FF15AC">
              <w:rPr>
                <w:rFonts w:ascii="Calibri" w:hAnsi="Calibri" w:cstheme="majorHAnsi"/>
                <w:sz w:val="20"/>
                <w:szCs w:val="20"/>
                <w:lang w:val="fr-FR"/>
              </w:rPr>
              <w:t>40 : Approfondissement : Les opérations avec des fractions et des nombres décimaux</w:t>
            </w:r>
          </w:p>
        </w:tc>
        <w:tc>
          <w:tcPr>
            <w:tcW w:w="3618" w:type="dxa"/>
            <w:shd w:val="clear" w:color="auto" w:fill="auto"/>
          </w:tcPr>
          <w:p w14:paraId="74778411" w14:textId="77777777" w:rsidR="000553A0" w:rsidRPr="0076461A" w:rsidRDefault="000553A0" w:rsidP="000553A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BB30D0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t>Idée principale : Les opérations impliquant des quantités et des nombres nous permettent de déterminer combien il y a d’éléments.</w:t>
            </w:r>
          </w:p>
          <w:p w14:paraId="28127597" w14:textId="77777777" w:rsidR="000553A0" w:rsidRPr="00E8410D" w:rsidRDefault="000553A0" w:rsidP="000553A0">
            <w:pPr>
              <w:spacing w:after="60"/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81636B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la signification conceptuelle des opérations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76461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des opérations avec des nombres décimaux à l’aide de la modélisation et de stratégies flexibles.</w:t>
            </w:r>
            <w:r w:rsidRPr="0076461A">
              <w:rPr>
                <w:rFonts w:asciiTheme="majorHAnsi" w:hAnsiTheme="majorHAnsi"/>
                <w:b/>
                <w:sz w:val="20"/>
                <w:szCs w:val="20"/>
                <w:lang w:val="fr-CA"/>
              </w:rPr>
              <w:br/>
            </w:r>
            <w:r w:rsidRPr="00E8410D">
              <w:rPr>
                <w:rFonts w:asciiTheme="majorHAnsi" w:hAnsiTheme="majorHAnsi" w:cs="Open Sans"/>
                <w:b/>
                <w:bCs/>
                <w:sz w:val="20"/>
                <w:szCs w:val="20"/>
                <w:lang w:val="fr-CA"/>
              </w:rPr>
              <w:t>Développer une aisance avec les opérations</w:t>
            </w: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>- Estimer les sommes et les différences de nombres décimaux (p. ex., calculer le coût des transactions en dollars et en cents).</w:t>
            </w:r>
          </w:p>
          <w:p w14:paraId="7354B873" w14:textId="67D97B1A" w:rsidR="001F2554" w:rsidRPr="000553A0" w:rsidRDefault="000553A0" w:rsidP="000553A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E8410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Résoudre des problèmes de calcul de nombres décimaux en utilisant des stratégies efficaces.</w:t>
            </w:r>
          </w:p>
        </w:tc>
      </w:tr>
    </w:tbl>
    <w:p w14:paraId="18E0BDDC" w14:textId="77777777" w:rsidR="00CC7023" w:rsidRPr="000553A0" w:rsidRDefault="00CC7023">
      <w:pPr>
        <w:spacing w:after="120" w:line="264" w:lineRule="auto"/>
        <w:rPr>
          <w:lang w:val="fr-CA"/>
        </w:rPr>
      </w:pPr>
      <w:r w:rsidRPr="000553A0">
        <w:rPr>
          <w:lang w:val="fr-CA"/>
        </w:rPr>
        <w:br w:type="page"/>
      </w:r>
    </w:p>
    <w:p w14:paraId="25330D44" w14:textId="64EEE130" w:rsidR="00A01AC7" w:rsidRDefault="00B91FF4" w:rsidP="00A01AC7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0528" behindDoc="0" locked="0" layoutInCell="1" hidden="0" allowOverlap="1" wp14:anchorId="07C13DC1" wp14:editId="23B45F5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19300" cy="673100"/>
            <wp:effectExtent l="0" t="0" r="0" b="0"/>
            <wp:wrapTopAndBottom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01AC7" w:rsidRPr="00CC181D">
        <w:rPr>
          <w:rFonts w:ascii="Calibri" w:hAnsi="Calibri" w:cstheme="majorHAnsi"/>
          <w:b/>
          <w:bCs/>
          <w:sz w:val="28"/>
          <w:szCs w:val="28"/>
          <w:lang w:val="fr-CA"/>
        </w:rPr>
        <w:t xml:space="preserve"> </w:t>
      </w:r>
      <w:r w:rsidR="00A01AC7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A01AC7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80396F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A01AC7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4F3BD5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de </w:t>
      </w:r>
      <w:r w:rsidR="0025797F">
        <w:rPr>
          <w:rFonts w:ascii="Calibri" w:hAnsi="Calibri" w:cstheme="majorHAnsi"/>
          <w:b/>
          <w:bCs/>
          <w:sz w:val="28"/>
          <w:szCs w:val="28"/>
          <w:lang w:val="fr-FR"/>
        </w:rPr>
        <w:t>Terre-Neuve-et-Labrador</w:t>
      </w:r>
    </w:p>
    <w:p w14:paraId="7B363485" w14:textId="53B0F039" w:rsidR="007174F8" w:rsidRPr="00D9231E" w:rsidRDefault="00A01AC7" w:rsidP="002A379F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</w:t>
      </w:r>
      <w:r w:rsidR="00D9231E">
        <w:rPr>
          <w:rFonts w:ascii="Calibri" w:hAnsi="Calibri" w:cstheme="majorHAnsi"/>
          <w:b/>
          <w:bCs/>
          <w:sz w:val="28"/>
          <w:szCs w:val="28"/>
          <w:lang w:val="fr-FR"/>
        </w:rPr>
        <w:t>Les régularités et les relations : Les régularités)</w:t>
      </w:r>
    </w:p>
    <w:p w14:paraId="3034F644" w14:textId="77777777" w:rsidR="00307052" w:rsidRPr="00D9231E" w:rsidRDefault="00307052">
      <w:pPr>
        <w:rPr>
          <w:b/>
          <w:lang w:val="fr-CA"/>
        </w:rPr>
      </w:pPr>
    </w:p>
    <w:tbl>
      <w:tblPr>
        <w:tblStyle w:val="a2"/>
        <w:tblW w:w="5074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6"/>
        <w:gridCol w:w="2815"/>
        <w:gridCol w:w="3424"/>
      </w:tblGrid>
      <w:tr w:rsidR="003A40B7" w:rsidRPr="00EA7470" w14:paraId="7B36348A" w14:textId="77777777" w:rsidTr="000A4D25">
        <w:trPr>
          <w:trHeight w:val="50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ADD"/>
          </w:tcPr>
          <w:p w14:paraId="7B363486" w14:textId="677EC883" w:rsidR="003A40B7" w:rsidRPr="005A1423" w:rsidRDefault="009A7769" w:rsidP="00345D0D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80396F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0" w:type="pct"/>
            <w:tcBorders>
              <w:left w:val="single" w:sz="4" w:space="0" w:color="auto"/>
              <w:bottom w:val="single" w:sz="4" w:space="0" w:color="auto"/>
            </w:tcBorders>
            <w:shd w:val="clear" w:color="auto" w:fill="CAEADD"/>
          </w:tcPr>
          <w:p w14:paraId="7B363487" w14:textId="064DA465" w:rsidR="003A40B7" w:rsidRPr="005A142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3" w:type="pct"/>
            <w:tcBorders>
              <w:bottom w:val="single" w:sz="4" w:space="0" w:color="auto"/>
            </w:tcBorders>
            <w:shd w:val="clear" w:color="auto" w:fill="CAEADD"/>
          </w:tcPr>
          <w:p w14:paraId="7B363489" w14:textId="6C34B065" w:rsidR="003A40B7" w:rsidRPr="00CC181D" w:rsidRDefault="00CC181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EA7470" w14:paraId="16F989DA" w14:textId="77777777" w:rsidTr="000A4D25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627E07" w14:textId="5FBD5DD5" w:rsidR="00F620E5" w:rsidRPr="00063B85" w:rsidRDefault="00F620E5" w:rsidP="00F620E5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063B8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 d</w:t>
            </w:r>
            <w:r w:rsidR="0080396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général :</w:t>
            </w:r>
          </w:p>
          <w:p w14:paraId="74F28587" w14:textId="13C452B6" w:rsidR="004B0CF2" w:rsidRPr="00166A35" w:rsidRDefault="004B0CF2" w:rsidP="005A1423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Utiliser les régularités pour décrire le monde et résoudre des problèmes</w:t>
            </w:r>
            <w:r w:rsidR="00741D4C" w:rsidRPr="00166A35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</w:tr>
      <w:tr w:rsidR="003A40B7" w:rsidRPr="00EA7470" w14:paraId="7B363494" w14:textId="77777777" w:rsidTr="0017615F">
        <w:trPr>
          <w:trHeight w:val="20"/>
        </w:trPr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BA7C" w14:textId="004ED995" w:rsidR="006C2D8B" w:rsidRPr="00166A35" w:rsidRDefault="006C2D8B" w:rsidP="006C2D8B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Résultats d</w:t>
            </w:r>
            <w:r w:rsidR="0080396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90" w14:textId="45EFF748" w:rsidR="008A25B1" w:rsidRPr="00166A35" w:rsidRDefault="00CB577E" w:rsidP="00741D4C">
            <w:pPr>
              <w:rPr>
                <w:rFonts w:ascii="Calibri" w:hAnsi="Calibri" w:cs="Calibri"/>
                <w:color w:val="00000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A812E0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1 : </w:t>
            </w:r>
            <w:r w:rsidR="008A25B1" w:rsidRPr="00166A35">
              <w:rPr>
                <w:rFonts w:ascii="Calibri" w:hAnsi="Calibri" w:cs="Calibri"/>
                <w:sz w:val="20"/>
                <w:szCs w:val="20"/>
                <w:lang w:val="fr-CA"/>
              </w:rPr>
              <w:t>Identifier et décrire des régularités dans des tables et des tableaux, y compris une table de multiplication.</w:t>
            </w:r>
          </w:p>
        </w:tc>
        <w:tc>
          <w:tcPr>
            <w:tcW w:w="1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1D5" w14:textId="4D87204C" w:rsidR="00DA74F6" w:rsidRPr="00CC181D" w:rsidRDefault="00B4442C" w:rsidP="00180C0C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DA74F6" w:rsidRPr="00CC181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16293884" w14:textId="405F4095" w:rsidR="00DA74F6" w:rsidRPr="00CC181D" w:rsidRDefault="00FA6CED" w:rsidP="00180C0C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2 : </w:t>
            </w:r>
            <w:r w:rsidR="009B5ADB"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Examiner des régularités croissantes et décroissantes</w:t>
            </w:r>
          </w:p>
          <w:p w14:paraId="4669D527" w14:textId="77777777" w:rsidR="00DA74F6" w:rsidRPr="00CC181D" w:rsidRDefault="00DA74F6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738D063D" w14:textId="77777777" w:rsidR="00204713" w:rsidRPr="00CC181D" w:rsidRDefault="00204713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4 : Examiner les liens entre les nombres</w:t>
            </w:r>
          </w:p>
          <w:p w14:paraId="7B363491" w14:textId="3C76A743" w:rsidR="003A40B7" w:rsidRPr="00CC181D" w:rsidRDefault="00DA74F6" w:rsidP="00180C0C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00358" w14:textId="77777777" w:rsidR="007C01A9" w:rsidRPr="007D4996" w:rsidRDefault="007C01A9" w:rsidP="007C01A9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6A9D2E38" w14:textId="77777777" w:rsidR="007C01A9" w:rsidRPr="006C13CB" w:rsidRDefault="007C01A9" w:rsidP="007C01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2B0316CD" w14:textId="7978083E" w:rsidR="007C01A9" w:rsidRPr="00984F1E" w:rsidRDefault="007C01A9" w:rsidP="007C01A9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de nombres et de formes qui suivent une règle prédéterminée.</w:t>
            </w:r>
          </w:p>
          <w:p w14:paraId="308E8500" w14:textId="77777777" w:rsidR="007C01A9" w:rsidRPr="00920796" w:rsidRDefault="007C01A9" w:rsidP="007C01A9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3" w14:textId="7EF7F375" w:rsidR="00A20105" w:rsidRPr="007C01A9" w:rsidRDefault="007C01A9" w:rsidP="007C01A9">
            <w:pPr>
              <w:rPr>
                <w:rFonts w:ascii="Open Sans" w:hAnsi="Open Sans" w:cs="Open Sans"/>
                <w:sz w:val="22"/>
                <w:szCs w:val="22"/>
                <w:lang w:val="fr-CA" w:eastAsia="en-CA"/>
              </w:rPr>
            </w:pP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3A40B7" w:rsidRPr="00EA7470" w14:paraId="7B3634A0" w14:textId="77777777" w:rsidTr="009812FB">
        <w:trPr>
          <w:trHeight w:val="557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7B36349C" w14:textId="058EF1C7" w:rsidR="00537255" w:rsidRPr="00166A35" w:rsidRDefault="00CB577E" w:rsidP="00741D4C">
            <w:pPr>
              <w:rPr>
                <w:rFonts w:ascii="Calibri" w:hAnsi="Calibri" w:cs="Calibri"/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4765CD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3A40B7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EC470E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Reproduire une régularité observée dans une table ou un tableau à l</w:t>
            </w:r>
            <w:r w:rsidR="0080396F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aide de matériel concret.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34E97624" w14:textId="5B16FE2C" w:rsidR="009B5ADB" w:rsidRPr="00CC181D" w:rsidRDefault="00B4442C" w:rsidP="00180C0C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9B5ADB" w:rsidRPr="00CC181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7B660C0E" w14:textId="77777777" w:rsidR="009B5ADB" w:rsidRPr="00CC181D" w:rsidRDefault="009B5ADB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14E97225" w14:textId="77777777" w:rsidR="009B5ADB" w:rsidRPr="00CC181D" w:rsidRDefault="009B5ADB" w:rsidP="00180C0C">
            <w:pPr>
              <w:rPr>
                <w:lang w:val="fr-CA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  <w:p w14:paraId="7B36349D" w14:textId="538F5F51" w:rsidR="003A40B7" w:rsidRPr="00CC181D" w:rsidRDefault="003A40B7" w:rsidP="00180C0C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CC181D">
              <w:rPr>
                <w:lang w:val="fr-CA"/>
              </w:rPr>
              <w:br/>
            </w: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A4501F" w14:textId="77777777" w:rsidR="00BE695A" w:rsidRPr="007D4996" w:rsidRDefault="00BE695A" w:rsidP="00BE695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66A28668" w14:textId="77777777" w:rsidR="00BE695A" w:rsidRPr="006C13CB" w:rsidRDefault="00BE695A" w:rsidP="00BE695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040B391F" w14:textId="61518CAB" w:rsidR="00BE695A" w:rsidRPr="00C06D4B" w:rsidRDefault="00BE695A" w:rsidP="00BE695A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597BBDCF" w14:textId="2D2C0BF0" w:rsidR="00DC7D24" w:rsidRPr="00BE695A" w:rsidRDefault="00BE695A" w:rsidP="00BE695A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C4497F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Utiliser plusieurs approches pour modéliser des situations impliquant la répétition (c.-à-d., des régularités répétées) et le changement (c.-à-d., des régularités croissantes/décroissantes), par exemple, en utilisant des objets, des tableaux,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8653F7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des diagrammes, des symboles, des boucles ou des boucles imbriquées dans des codes.</w:t>
            </w:r>
          </w:p>
          <w:p w14:paraId="21675A21" w14:textId="77777777" w:rsidR="00BE695A" w:rsidRPr="00605D30" w:rsidRDefault="00BE695A" w:rsidP="00BE695A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lastRenderedPageBreak/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7B36349F" w14:textId="2FC5EE3E" w:rsidR="003A40B7" w:rsidRPr="00BE695A" w:rsidRDefault="00BE695A" w:rsidP="00BE695A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EA7470" w14:paraId="624E6C61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666B3D1D" w14:textId="7EB39387" w:rsidR="00537255" w:rsidRPr="00166A35" w:rsidRDefault="00CB577E" w:rsidP="00741D4C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4765CD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3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0A391B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Représenter et décrire des régularités et des relations à l</w:t>
            </w:r>
            <w:r w:rsidR="0080396F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537255" w:rsidRPr="00166A35">
              <w:rPr>
                <w:rFonts w:ascii="Calibri" w:hAnsi="Calibri" w:cs="Calibri"/>
                <w:sz w:val="20"/>
                <w:szCs w:val="20"/>
                <w:lang w:val="fr-CA"/>
              </w:rPr>
              <w:t>aide de tableaux et de tables pour résoudre des problèmes.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4196C395" w14:textId="17482E96" w:rsidR="00A05786" w:rsidRPr="00CC181D" w:rsidRDefault="00B4442C" w:rsidP="00180C0C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A05786" w:rsidRPr="00CC181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 : Les régularités et les relations</w:t>
            </w:r>
          </w:p>
          <w:p w14:paraId="4FDA0724" w14:textId="77777777" w:rsidR="00A05786" w:rsidRPr="00CC181D" w:rsidRDefault="00A05786" w:rsidP="00180C0C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2 : Examiner des régularités croissantes et décroissantes</w:t>
            </w:r>
          </w:p>
          <w:p w14:paraId="7A50CC03" w14:textId="77777777" w:rsidR="00A05786" w:rsidRPr="00CC181D" w:rsidRDefault="00A05786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3 : Représenter des régularités</w:t>
            </w:r>
          </w:p>
          <w:p w14:paraId="7E4D9E88" w14:textId="515E2A79" w:rsidR="00A05786" w:rsidRPr="00CC181D" w:rsidRDefault="00A05786" w:rsidP="00180C0C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6 : Approfondissement : Les régularités et les relations</w:t>
            </w:r>
          </w:p>
          <w:p w14:paraId="3B146591" w14:textId="53A2887B" w:rsidR="00037A75" w:rsidRPr="00CC181D" w:rsidRDefault="00037A75" w:rsidP="00180C0C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A6D8AB" w14:textId="77777777" w:rsidR="00B00BAC" w:rsidRPr="007D4996" w:rsidRDefault="00B00BAC" w:rsidP="00B00BAC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3DD2CC6C" w14:textId="77777777" w:rsidR="00B00BAC" w:rsidRPr="006C13CB" w:rsidRDefault="00B00BAC" w:rsidP="00B00B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5AF91CD4" w14:textId="7837ECF2" w:rsidR="00B00BAC" w:rsidRPr="00E32BCC" w:rsidRDefault="00B00BAC" w:rsidP="00B00BAC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suites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21D3E9CD" w14:textId="77777777" w:rsidR="00B00BAC" w:rsidRPr="00605D30" w:rsidRDefault="00B00BAC" w:rsidP="00B00BAC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188931F6" w14:textId="2A13B027" w:rsidR="00037A75" w:rsidRPr="00B00BAC" w:rsidRDefault="00B00BAC" w:rsidP="00B00BAC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  <w:tr w:rsidR="00037A75" w:rsidRPr="00EA7470" w14:paraId="0EAFC0F7" w14:textId="77777777" w:rsidTr="000C5040">
        <w:trPr>
          <w:trHeight w:val="20"/>
        </w:trPr>
        <w:tc>
          <w:tcPr>
            <w:tcW w:w="1857" w:type="pct"/>
            <w:tcBorders>
              <w:top w:val="single" w:sz="4" w:space="0" w:color="auto"/>
              <w:bottom w:val="single" w:sz="4" w:space="0" w:color="auto"/>
            </w:tcBorders>
          </w:tcPr>
          <w:p w14:paraId="010BB099" w14:textId="1E25B705" w:rsidR="002730CB" w:rsidRPr="00166A35" w:rsidRDefault="00CB577E" w:rsidP="00741D4C">
            <w:pP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5E5E4A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2A1AEF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R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741D4C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72E5B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37A75" w:rsidRPr="00166A35">
              <w:rPr>
                <w:rFonts w:ascii="Calibri" w:hAnsi="Calibri" w:cs="Calibr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2730CB" w:rsidRPr="00166A35">
              <w:rPr>
                <w:rFonts w:ascii="Calibri" w:hAnsi="Calibri" w:cs="Calibri"/>
                <w:sz w:val="20"/>
                <w:szCs w:val="20"/>
                <w:lang w:val="fr-CA"/>
              </w:rPr>
              <w:t>Identifier et expliquer des relations mathématiques à l</w:t>
            </w:r>
            <w:r w:rsidR="0080396F">
              <w:rPr>
                <w:rFonts w:ascii="Calibri" w:hAnsi="Calibri" w:cs="Calibri"/>
                <w:sz w:val="20"/>
                <w:szCs w:val="20"/>
                <w:lang w:val="fr-CA"/>
              </w:rPr>
              <w:t>’</w:t>
            </w:r>
            <w:r w:rsidR="002730CB" w:rsidRPr="00166A35">
              <w:rPr>
                <w:rFonts w:ascii="Calibri" w:hAnsi="Calibri" w:cs="Calibri"/>
                <w:sz w:val="20"/>
                <w:szCs w:val="20"/>
                <w:lang w:val="fr-CA"/>
              </w:rPr>
              <w:t>aide de tables et de diagrammes pour résoudre des problèmes.</w:t>
            </w:r>
          </w:p>
        </w:tc>
        <w:tc>
          <w:tcPr>
            <w:tcW w:w="1418" w:type="pct"/>
            <w:tcBorders>
              <w:top w:val="single" w:sz="4" w:space="0" w:color="auto"/>
              <w:bottom w:val="single" w:sz="4" w:space="0" w:color="auto"/>
            </w:tcBorders>
          </w:tcPr>
          <w:p w14:paraId="01C4D4B0" w14:textId="12A3DC11" w:rsidR="00037A75" w:rsidRPr="00CC181D" w:rsidRDefault="00B4442C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DC33F4" w:rsidRPr="00CC181D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 : Les régularités et les relations</w:t>
            </w:r>
            <w:r w:rsidR="00037A75" w:rsidRPr="00CC181D">
              <w:rPr>
                <w:lang w:val="fr-CA"/>
              </w:rPr>
              <w:br/>
            </w:r>
            <w:r w:rsidR="00037A75" w:rsidRPr="00CC181D">
              <w:rPr>
                <w:rFonts w:asciiTheme="majorHAnsi" w:hAnsiTheme="majorHAnsi"/>
                <w:sz w:val="20"/>
                <w:szCs w:val="20"/>
                <w:lang w:val="fr-CA"/>
              </w:rPr>
              <w:t>4</w:t>
            </w:r>
            <w:r w:rsidR="00DC33F4"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="00037A75"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CC181D">
              <w:rPr>
                <w:rFonts w:asciiTheme="majorHAnsi" w:hAnsiTheme="majorHAnsi"/>
                <w:sz w:val="20"/>
                <w:szCs w:val="20"/>
                <w:lang w:val="fr-CA"/>
              </w:rPr>
              <w:t>Examiner les liens entre les nombres</w:t>
            </w:r>
            <w:r w:rsidR="00037A75" w:rsidRPr="00CC181D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5</w:t>
            </w:r>
            <w:r w:rsidR="00CC5BEE"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="00037A75"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CC181D">
              <w:rPr>
                <w:rFonts w:asciiTheme="majorHAnsi" w:hAnsiTheme="majorHAnsi"/>
                <w:sz w:val="20"/>
                <w:szCs w:val="20"/>
                <w:lang w:val="fr-CA"/>
              </w:rPr>
              <w:t>Tri sur des diagrammes de Venn et de Carroll</w:t>
            </w:r>
          </w:p>
          <w:p w14:paraId="02870EE4" w14:textId="1CB414F2" w:rsidR="0052303A" w:rsidRPr="00CC181D" w:rsidRDefault="0052303A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CC181D">
              <w:rPr>
                <w:rFonts w:asciiTheme="majorHAnsi" w:hAnsiTheme="majorHAnsi"/>
                <w:sz w:val="20"/>
                <w:szCs w:val="20"/>
                <w:lang w:val="fr-CA"/>
              </w:rPr>
              <w:t>6</w:t>
            </w:r>
            <w:r w:rsidR="00CC5BEE"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CC5BEE" w:rsidRPr="00CC181D">
              <w:rPr>
                <w:rFonts w:asciiTheme="majorHAnsi" w:hAnsiTheme="majorHAnsi"/>
                <w:sz w:val="20"/>
                <w:szCs w:val="20"/>
                <w:lang w:val="fr-CA"/>
              </w:rPr>
              <w:t>Approfondissement : Les régularités et les relations</w:t>
            </w:r>
          </w:p>
          <w:p w14:paraId="3867D5EF" w14:textId="77777777" w:rsidR="0052303A" w:rsidRPr="00CC181D" w:rsidRDefault="0052303A" w:rsidP="00180C0C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88298B4" w14:textId="77777777" w:rsidR="00037A75" w:rsidRPr="00CC181D" w:rsidRDefault="00037A75" w:rsidP="00180C0C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17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9E913" w14:textId="77777777" w:rsidR="005A4C22" w:rsidRPr="007D4996" w:rsidRDefault="005A4C22" w:rsidP="005A4C22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D499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décrire des régularités de façon mathématique.</w:t>
            </w:r>
          </w:p>
          <w:p w14:paraId="11BF513A" w14:textId="77777777" w:rsidR="005A4C22" w:rsidRPr="006C13CB" w:rsidRDefault="005A4C22" w:rsidP="005A4C2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Représenter des régularités,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elations et des fonctions</w:t>
            </w:r>
          </w:p>
          <w:p w14:paraId="739BD0F2" w14:textId="12422217" w:rsidR="005A4C22" w:rsidRPr="00E32BCC" w:rsidRDefault="005A4C22" w:rsidP="005A4C22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6C13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Décrire, créer, prolonger, convertir et corriger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6C13CB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qui suivent une règle prédéterminée</w:t>
            </w:r>
            <w:r w:rsidRPr="00C06D4B"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  <w:t>.</w:t>
            </w:r>
          </w:p>
          <w:p w14:paraId="3BABBA91" w14:textId="77777777" w:rsidR="005A4C22" w:rsidRPr="00605D30" w:rsidRDefault="005A4C22" w:rsidP="005A4C22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920796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Généraliser et analyser des r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égularités, des relations et des fonctions</w:t>
            </w:r>
          </w:p>
          <w:p w14:paraId="0528F0EF" w14:textId="68AF20A1" w:rsidR="00037A75" w:rsidRPr="005A4C22" w:rsidRDefault="005A4C22" w:rsidP="005A4C22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605D3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Expliquer la règle pour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numériques, y compris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le point de départ et le changement (p. ex., pour : 16, 22, 28, 34... Commence à 16 et ajoute 6 chaque fois).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Décrire des </w:t>
            </w:r>
            <w:r w:rsidR="00527A20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suites </w:t>
            </w:r>
            <w:r w:rsidRPr="002A3E99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de nombres et de formes en utilisant des mots et des nombres.</w:t>
            </w:r>
          </w:p>
        </w:tc>
      </w:tr>
    </w:tbl>
    <w:p w14:paraId="7B3634A6" w14:textId="179FA9ED" w:rsidR="001444DC" w:rsidRPr="005A4C22" w:rsidRDefault="001444DC">
      <w:pPr>
        <w:spacing w:after="120" w:line="264" w:lineRule="auto"/>
        <w:rPr>
          <w:sz w:val="20"/>
          <w:szCs w:val="20"/>
          <w:lang w:val="fr-CA"/>
        </w:rPr>
      </w:pPr>
      <w:r w:rsidRPr="005A4C22">
        <w:rPr>
          <w:sz w:val="20"/>
          <w:szCs w:val="20"/>
          <w:lang w:val="fr-CA"/>
        </w:rPr>
        <w:br w:type="page"/>
      </w:r>
    </w:p>
    <w:p w14:paraId="02D589A8" w14:textId="7B401F5B" w:rsidR="00D9231E" w:rsidRDefault="00B91FF4" w:rsidP="00D9231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2576" behindDoc="0" locked="0" layoutInCell="1" hidden="0" allowOverlap="1" wp14:anchorId="2AD2405D" wp14:editId="2D25727B">
            <wp:simplePos x="0" y="0"/>
            <wp:positionH relativeFrom="page">
              <wp:align>center</wp:align>
            </wp:positionH>
            <wp:positionV relativeFrom="paragraph">
              <wp:posOffset>95250</wp:posOffset>
            </wp:positionV>
            <wp:extent cx="2019300" cy="673100"/>
            <wp:effectExtent l="0" t="0" r="0" b="0"/>
            <wp:wrapTopAndBottom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9231E" w:rsidRPr="0066381A">
        <w:rPr>
          <w:rFonts w:ascii="Calibri" w:hAnsi="Calibri" w:cstheme="majorHAnsi"/>
          <w:b/>
          <w:bCs/>
          <w:sz w:val="28"/>
          <w:szCs w:val="28"/>
          <w:lang w:val="fr-CA"/>
        </w:rPr>
        <w:t xml:space="preserve"> </w:t>
      </w:r>
      <w:r w:rsidR="00D9231E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D9231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80396F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D9231E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4F3BD5"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13761467" w14:textId="77777777" w:rsidR="0049542A" w:rsidRDefault="00D9231E" w:rsidP="00D9231E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</w:p>
    <w:p w14:paraId="550EA86E" w14:textId="43EF6547" w:rsidR="00D9231E" w:rsidRPr="00D9231E" w:rsidRDefault="00D9231E" w:rsidP="00D9231E">
      <w:pPr>
        <w:jc w:val="center"/>
        <w:rPr>
          <w:b/>
          <w:bCs/>
          <w:sz w:val="28"/>
          <w:szCs w:val="28"/>
          <w:lang w:val="fr-CA"/>
        </w:rPr>
      </w:pPr>
      <w:r>
        <w:rPr>
          <w:rFonts w:ascii="Calibri" w:hAnsi="Calibri" w:cstheme="majorHAnsi"/>
          <w:b/>
          <w:bCs/>
          <w:sz w:val="28"/>
          <w:szCs w:val="28"/>
          <w:lang w:val="fr-FR"/>
        </w:rPr>
        <w:t>(Les régularités et les relations : Les variables et les</w:t>
      </w:r>
      <w:r w:rsidR="001955E4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équations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7B3634A9" w14:textId="3C29A9CF" w:rsidR="007174F8" w:rsidRPr="00456223" w:rsidRDefault="007174F8">
      <w:pPr>
        <w:rPr>
          <w:lang w:val="fr-CA"/>
        </w:rPr>
      </w:pPr>
    </w:p>
    <w:tbl>
      <w:tblPr>
        <w:tblStyle w:val="a3"/>
        <w:tblW w:w="5066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82"/>
        <w:gridCol w:w="2798"/>
        <w:gridCol w:w="3429"/>
      </w:tblGrid>
      <w:tr w:rsidR="003A40B7" w:rsidRPr="00EA7470" w14:paraId="7B3634AE" w14:textId="77777777" w:rsidTr="005E7E68">
        <w:trPr>
          <w:trHeight w:val="500"/>
        </w:trPr>
        <w:tc>
          <w:tcPr>
            <w:tcW w:w="1858" w:type="pct"/>
            <w:shd w:val="clear" w:color="auto" w:fill="CAEADD"/>
          </w:tcPr>
          <w:p w14:paraId="7B3634AA" w14:textId="2190F3C9" w:rsidR="003A40B7" w:rsidRPr="006E5567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80396F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12" w:type="pct"/>
            <w:shd w:val="clear" w:color="auto" w:fill="CAEADD"/>
          </w:tcPr>
          <w:p w14:paraId="7B3634AB" w14:textId="39CF44D5" w:rsidR="003A40B7" w:rsidRPr="006E5567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0" w:type="pct"/>
            <w:shd w:val="clear" w:color="auto" w:fill="CAEADD"/>
          </w:tcPr>
          <w:p w14:paraId="7B3634AD" w14:textId="755E4FDE" w:rsidR="003A40B7" w:rsidRPr="00CC181D" w:rsidRDefault="00CC181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EA7470" w14:paraId="2AA91A17" w14:textId="77777777" w:rsidTr="009812FB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1AEEF5CA" w14:textId="0400E16B" w:rsidR="00920F86" w:rsidRPr="00166A35" w:rsidRDefault="00920F86" w:rsidP="00920F86">
            <w:pPr>
              <w:rPr>
                <w:rFonts w:ascii="Calibri" w:hAnsi="Calibri" w:cs="Calibri"/>
                <w:b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Résultat d</w:t>
            </w:r>
            <w:r w:rsidR="0080396F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’</w:t>
            </w:r>
            <w:r w:rsidRPr="00166A35">
              <w:rPr>
                <w:rFonts w:ascii="Calibri" w:hAnsi="Calibri" w:cs="Calibri"/>
                <w:b/>
                <w:sz w:val="20"/>
                <w:szCs w:val="20"/>
                <w:lang w:val="fr-CA"/>
              </w:rPr>
              <w:t>apprentissage général :</w:t>
            </w:r>
          </w:p>
          <w:p w14:paraId="3EDFCC30" w14:textId="0331DAB6" w:rsidR="002D6D71" w:rsidRPr="00166A35" w:rsidRDefault="002D6D71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="Calibri" w:hAnsi="Calibri" w:cs="Calibri"/>
                <w:bCs/>
                <w:sz w:val="20"/>
                <w:szCs w:val="20"/>
                <w:lang w:val="fr-CA"/>
              </w:rPr>
            </w:pPr>
            <w:r w:rsidRPr="00166A35">
              <w:rPr>
                <w:rFonts w:ascii="Calibri" w:hAnsi="Calibri" w:cs="Calibri"/>
                <w:sz w:val="20"/>
                <w:szCs w:val="20"/>
                <w:lang w:val="fr-CA"/>
              </w:rPr>
              <w:t>Représenter des expressions algébriques de plusieurs façons</w:t>
            </w:r>
            <w:r w:rsidR="00741D4C" w:rsidRPr="00166A35">
              <w:rPr>
                <w:rFonts w:ascii="Calibri" w:hAnsi="Calibri" w:cs="Calibri"/>
                <w:sz w:val="20"/>
                <w:szCs w:val="20"/>
                <w:lang w:val="fr-CA"/>
              </w:rPr>
              <w:t>.</w:t>
            </w:r>
          </w:p>
        </w:tc>
      </w:tr>
      <w:tr w:rsidR="003A40B7" w:rsidRPr="00EA7470" w14:paraId="7B3634B3" w14:textId="77777777" w:rsidTr="000C5040">
        <w:trPr>
          <w:trHeight w:val="20"/>
        </w:trPr>
        <w:tc>
          <w:tcPr>
            <w:tcW w:w="1858" w:type="pct"/>
          </w:tcPr>
          <w:p w14:paraId="5F5C253F" w14:textId="63E0EA40" w:rsidR="006C2D8B" w:rsidRPr="00063B85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1CEB1B87" w14:textId="57B58FBD" w:rsidR="00A943DA" w:rsidRPr="00166A35" w:rsidRDefault="00CB57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4</w:t>
            </w:r>
            <w:r w:rsidR="003F46F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R</w:t>
            </w:r>
            <w:r w:rsidR="0039187F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R</w:t>
            </w:r>
            <w:r w:rsidR="00E32F84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5</w:t>
            </w:r>
            <w:r w:rsidR="00741D4C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2B32B5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:</w:t>
            </w:r>
            <w:r w:rsidR="00E32F84" w:rsidRPr="00166A35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Exprimer un problème donné sous la forme d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équation dans laquelle un nombre inconnu est représenté par un symbole.</w:t>
            </w:r>
          </w:p>
          <w:p w14:paraId="7B3634AF" w14:textId="47CAC6F6" w:rsidR="00A943DA" w:rsidRPr="00166A35" w:rsidRDefault="00A943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1412" w:type="pct"/>
          </w:tcPr>
          <w:p w14:paraId="4FED2C3A" w14:textId="178B36E9" w:rsidR="00386ED8" w:rsidRPr="00CC181D" w:rsidRDefault="00B4442C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386ED8" w:rsidRPr="00CC181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  <w:r w:rsidR="00386ED8" w:rsidRPr="00CC181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br/>
            </w:r>
            <w:r w:rsidR="00386ED8"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7 : Utiliser des symboles</w:t>
            </w:r>
          </w:p>
          <w:p w14:paraId="58C68123" w14:textId="77777777" w:rsidR="00386ED8" w:rsidRPr="00CC181D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8 : Résoudre des équations concrètement</w:t>
            </w:r>
          </w:p>
          <w:p w14:paraId="52551446" w14:textId="30978DD6" w:rsidR="00386ED8" w:rsidRPr="00CC181D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9 : Résoudre des équations d</w:t>
            </w:r>
            <w:r w:rsidR="0080396F"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24F7A53C" w14:textId="77777777" w:rsidR="00386ED8" w:rsidRPr="00CC181D" w:rsidRDefault="00386ED8" w:rsidP="00386ED8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11 : Résoudre des équations de multiplication et de division</w:t>
            </w:r>
          </w:p>
          <w:p w14:paraId="7B3634B0" w14:textId="65795537" w:rsidR="003A40B7" w:rsidRPr="00645794" w:rsidRDefault="00386ED8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12 : Utiliser des équations pour résoudre des problèmes</w:t>
            </w: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 : Approfondissement : Les variables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et les équations</w:t>
            </w:r>
          </w:p>
        </w:tc>
        <w:tc>
          <w:tcPr>
            <w:tcW w:w="1730" w:type="pct"/>
            <w:shd w:val="clear" w:color="auto" w:fill="auto"/>
          </w:tcPr>
          <w:p w14:paraId="24072E1F" w14:textId="77777777" w:rsidR="00B87620" w:rsidRPr="003D03CA" w:rsidRDefault="00B87620" w:rsidP="00B87620">
            <w:pPr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</w:pPr>
            <w:r w:rsidRPr="003D03CA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4281134F" w14:textId="77777777" w:rsidR="00B87620" w:rsidRPr="002C32D7" w:rsidRDefault="00B87620" w:rsidP="00B87620">
            <w:pP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6CCE9271" w14:textId="77777777" w:rsidR="00B87620" w:rsidRPr="00B87620" w:rsidRDefault="00B87620" w:rsidP="00B87620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2C32D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Exprimer un problème mathématique à une étape comme étant une équation en utilisant un symbole ou une lettre pour représenter un nombre inconnu (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Pr="00945164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Sena avait quelques jetons et en a utilisé quatre. Il lui en reste sept </w:t>
            </w:r>
            <w:r w:rsidRPr="00D2475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: □ – 4 = 7).</w:t>
            </w:r>
          </w:p>
          <w:p w14:paraId="1661F0BE" w14:textId="7B88BA02" w:rsidR="00521259" w:rsidRPr="00B87620" w:rsidRDefault="00B87620" w:rsidP="00B87620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BF5B2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Utiliser des variables, des expressions algébriques et des équations pour représenter des relations mathématiques</w:t>
            </w:r>
          </w:p>
          <w:p w14:paraId="674EB11C" w14:textId="77777777" w:rsidR="001B319A" w:rsidRPr="00B356A3" w:rsidRDefault="00521259" w:rsidP="001B319A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1B319A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Comprendre qu’une quantité inconnue (c.-à-d., une variable) </w:t>
            </w:r>
            <w:r w:rsidR="001B319A" w:rsidRPr="0060748D">
              <w:rPr>
                <w:rFonts w:asciiTheme="majorHAnsi" w:hAnsiTheme="majorHAnsi" w:cstheme="majorHAnsi"/>
                <w:spacing w:val="-8"/>
                <w:sz w:val="20"/>
                <w:szCs w:val="20"/>
                <w:lang w:val="fr-CA" w:eastAsia="en-CA"/>
              </w:rPr>
              <w:t>peut être représentée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par un symbole ou une lettre (</w:t>
            </w:r>
            <w:r w:rsidR="001B319A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., 13 – □ = 8; 4</w:t>
            </w:r>
            <w:r w:rsidR="001B319A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12).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br/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="001B319A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Utiliser avec aisance des symboles et des lettres pour représenter des quantités inconnues dans des équations 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(</w:t>
            </w:r>
            <w:r w:rsidR="001B319A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p. ex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., </w:t>
            </w:r>
            <w:r w:rsidR="001B319A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savoir que les équations 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4 + □ = 7; 4 + </w:t>
            </w:r>
            <w:r w:rsidR="001B319A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7; </w:t>
            </w:r>
            <w:r w:rsidR="001B319A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4 + </w:t>
            </w:r>
            <w:r w:rsidR="001B319A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= 7 </w:t>
            </w:r>
            <w:r w:rsidR="001B319A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toutes la même équation, dans laquelle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□, </w:t>
            </w:r>
            <w:r w:rsidR="001B319A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x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1B319A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et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1B319A" w:rsidRPr="00B356A3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y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="001B319A" w:rsidRPr="009C21DF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représentent la même valeur</w:t>
            </w:r>
            <w:r w:rsidR="001B319A" w:rsidRPr="00B356A3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50ED7F13" w14:textId="77777777" w:rsidR="001B319A" w:rsidRPr="00E66391" w:rsidRDefault="001B319A" w:rsidP="001B319A">
            <w:pP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Interpréter et écrire des expressions algébriques (p. ex., 2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signifie deux fois un nombre; soustraire un nombre de 7 peut s’écrire</w:t>
            </w:r>
            <w:r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 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 xml:space="preserve">7 – </w:t>
            </w:r>
            <w:r w:rsidRPr="00E66391">
              <w:rPr>
                <w:rFonts w:asciiTheme="majorHAnsi" w:hAnsiTheme="majorHAnsi" w:cstheme="majorHAnsi"/>
                <w:i/>
                <w:iCs/>
                <w:sz w:val="20"/>
                <w:szCs w:val="20"/>
                <w:lang w:val="fr-CA" w:eastAsia="en-CA"/>
              </w:rPr>
              <w:t>n</w:t>
            </w:r>
            <w:r w:rsidRPr="00E66391">
              <w:rPr>
                <w:rFonts w:asciiTheme="majorHAnsi" w:hAnsiTheme="majorHAnsi" w:cstheme="majorHAnsi"/>
                <w:sz w:val="20"/>
                <w:szCs w:val="20"/>
                <w:lang w:val="fr-CA" w:eastAsia="en-CA"/>
              </w:rPr>
              <w:t>).</w:t>
            </w:r>
          </w:p>
          <w:p w14:paraId="7B3634B2" w14:textId="6356D85C" w:rsidR="005E7E68" w:rsidRPr="007B47A9" w:rsidRDefault="001B319A" w:rsidP="00521259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E6639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>Comprendre qu’une variable est une quantité qui peut varier (p. ex., dans 5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, </w:t>
            </w:r>
            <w:r w:rsidRPr="0036620E">
              <w:rPr>
                <w:rFonts w:asciiTheme="majorHAnsi" w:hAnsiTheme="majorHAnsi" w:cstheme="majorHAnsi"/>
                <w:i/>
                <w:iCs/>
                <w:spacing w:val="-2"/>
                <w:sz w:val="20"/>
                <w:szCs w:val="20"/>
                <w:lang w:val="fr-CA" w:eastAsia="en-CA"/>
              </w:rPr>
              <w:t>s</w:t>
            </w:r>
            <w:r w:rsidRPr="0036620E">
              <w:rPr>
                <w:rFonts w:asciiTheme="majorHAnsi" w:hAnsiTheme="majorHAnsi" w:cstheme="majorHAnsi"/>
                <w:spacing w:val="-2"/>
                <w:sz w:val="20"/>
                <w:szCs w:val="20"/>
                <w:lang w:val="fr-CA" w:eastAsia="en-CA"/>
              </w:rPr>
              <w:t xml:space="preserve"> peut avoir n’importe quelle valeur).</w:t>
            </w:r>
          </w:p>
        </w:tc>
      </w:tr>
      <w:tr w:rsidR="00E32F84" w:rsidRPr="00EA7470" w14:paraId="0FC523DD" w14:textId="77777777" w:rsidTr="000C5040">
        <w:trPr>
          <w:trHeight w:val="20"/>
        </w:trPr>
        <w:tc>
          <w:tcPr>
            <w:tcW w:w="1858" w:type="pct"/>
          </w:tcPr>
          <w:p w14:paraId="0DC04F8A" w14:textId="68944D00" w:rsidR="00A943DA" w:rsidRPr="00166A35" w:rsidRDefault="00CB577E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lastRenderedPageBreak/>
              <w:t>4</w:t>
            </w:r>
            <w:r w:rsidR="006379A7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RR6</w:t>
            </w:r>
            <w:r w:rsidR="00741D4C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7C145C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>:</w:t>
            </w:r>
            <w:r w:rsidR="00E32F84" w:rsidRPr="00166A35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 </w:t>
            </w:r>
            <w:r w:rsidR="00A943DA" w:rsidRPr="00166A3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Résoudre des équations à une étape dans lesquelles un nombre inconnu est représenté par un symbole.</w:t>
            </w:r>
          </w:p>
        </w:tc>
        <w:tc>
          <w:tcPr>
            <w:tcW w:w="1412" w:type="pct"/>
          </w:tcPr>
          <w:p w14:paraId="328E2DA9" w14:textId="5701064E" w:rsidR="00645794" w:rsidRPr="00CC181D" w:rsidRDefault="00BB3AD0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modélisation et l’algèbre</w:t>
            </w:r>
            <w:r w:rsidR="00645794" w:rsidRPr="00CC181D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2 : Les variables et les équations</w:t>
            </w:r>
          </w:p>
          <w:p w14:paraId="137A88DC" w14:textId="77777777" w:rsidR="00645794" w:rsidRPr="00CC181D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8 : Résoudre des équations concrètement</w:t>
            </w:r>
          </w:p>
          <w:p w14:paraId="5EE118F1" w14:textId="5E346A6D" w:rsidR="00645794" w:rsidRPr="00CC181D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9 : Résoudre des équations d</w:t>
            </w:r>
            <w:r w:rsidR="0080396F"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addition et de soustraction</w:t>
            </w:r>
          </w:p>
          <w:p w14:paraId="7C86B827" w14:textId="77777777" w:rsidR="00645794" w:rsidRPr="00CC181D" w:rsidRDefault="00645794" w:rsidP="00645794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11 : Résoudre des équations de multiplication et de division</w:t>
            </w:r>
          </w:p>
          <w:p w14:paraId="25B81702" w14:textId="7DD1404E" w:rsidR="00E32F84" w:rsidRPr="004E4426" w:rsidRDefault="00645794" w:rsidP="004E4426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t>12 : Utiliser des équations pour résoudre des problèmes</w:t>
            </w:r>
            <w:r w:rsidRPr="00CC181D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13 : Approfondissement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 : Les variables et les équations</w:t>
            </w:r>
          </w:p>
        </w:tc>
        <w:tc>
          <w:tcPr>
            <w:tcW w:w="1730" w:type="pct"/>
            <w:shd w:val="clear" w:color="auto" w:fill="auto"/>
          </w:tcPr>
          <w:p w14:paraId="01FF6C7E" w14:textId="77777777" w:rsidR="002526A5" w:rsidRPr="00CA39C2" w:rsidRDefault="002526A5" w:rsidP="002526A5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CA39C2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représenter les régularités et les relations à l’aide de symboles, d’équations et d’expressions.</w:t>
            </w:r>
          </w:p>
          <w:p w14:paraId="3EF1CCE7" w14:textId="77777777" w:rsidR="002526A5" w:rsidRPr="00533583" w:rsidRDefault="002526A5" w:rsidP="002526A5">
            <w:pPr>
              <w:rPr>
                <w:rFonts w:asciiTheme="majorHAnsi" w:hAnsiTheme="majorHAnsi" w:cs="Open Sans"/>
                <w:b/>
                <w:bCs/>
                <w:sz w:val="20"/>
                <w:szCs w:val="20"/>
                <w:lang w:val="fr-CA" w:eastAsia="en-CA"/>
              </w:rPr>
            </w:pP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Comprendre l</w:t>
            </w:r>
            <w:r w:rsidRPr="00945164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’</w:t>
            </w:r>
            <w:r w:rsidRPr="008651F8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égalité et l’inégalité, e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 w:eastAsia="en-CA"/>
              </w:rPr>
              <w:t>t développer les propriétés généralisées des nombres et des opérations</w:t>
            </w:r>
          </w:p>
          <w:p w14:paraId="5D4E9D6C" w14:textId="77777777" w:rsidR="002526A5" w:rsidRPr="000F039C" w:rsidRDefault="002526A5" w:rsidP="002526A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533583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- 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Déterminer un nombre inconnu dans des équations simples à une étape en utilisant différentes stratégies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br/>
            </w:r>
            <w:r w:rsidRPr="0042792A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n</w:t>
            </w:r>
            <w:r w:rsidRPr="0042792A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× 3 = 12; 13 – □ = 8).</w:t>
            </w:r>
          </w:p>
          <w:p w14:paraId="2BFA3178" w14:textId="77777777" w:rsidR="002526A5" w:rsidRPr="005F7E52" w:rsidRDefault="002526A5" w:rsidP="002526A5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</w:pPr>
            <w:r w:rsidRPr="0012631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additions et des multiplications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.,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les équations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+ 4 = 9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5 + </w:t>
            </w:r>
            <w:r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= 9 ont la même structure et peuvent être réorganisées de la même façon pour maintenir l’égalité : 4 + 5 = 9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F7E52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a</w:t>
            </w:r>
            <w:r w:rsidRPr="005F7E5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+ 5 = 9).</w:t>
            </w:r>
          </w:p>
          <w:p w14:paraId="22577235" w14:textId="41AE1960" w:rsidR="005E08EF" w:rsidRPr="002526A5" w:rsidRDefault="002526A5" w:rsidP="002526A5">
            <w:pPr>
              <w:rPr>
                <w:rFonts w:asciiTheme="majorHAnsi" w:hAnsiTheme="majorHAnsi" w:cs="Open Sans"/>
                <w:color w:val="000000"/>
                <w:sz w:val="20"/>
                <w:szCs w:val="20"/>
                <w:lang w:val="fr-CA" w:eastAsia="en-CA"/>
              </w:rPr>
            </w:pPr>
            <w:r w:rsidRPr="00504CF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Utiliser des propriétés arithmétiques pour étudier et transformer des soustractions et des divisions à une étape (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p. ex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., 12 – 5 = 7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 xml:space="preserve">b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= 7 ont la même structure et peuvent être réorganisées de la même façon pour maintenir l’égalité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: 12 – 7 = 5 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et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 12 – 7</w:t>
            </w: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 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 xml:space="preserve">= </w:t>
            </w:r>
            <w:r w:rsidRPr="00504CF0">
              <w:rPr>
                <w:rFonts w:asciiTheme="majorHAnsi" w:hAnsiTheme="majorHAnsi" w:cstheme="majorHAnsi"/>
                <w:i/>
                <w:iCs/>
                <w:color w:val="000000"/>
                <w:sz w:val="20"/>
                <w:szCs w:val="20"/>
                <w:lang w:val="fr-CA" w:eastAsia="en-CA"/>
              </w:rPr>
              <w:t>b</w:t>
            </w:r>
            <w:r w:rsidRPr="00504CF0">
              <w:rPr>
                <w:rFonts w:asciiTheme="majorHAnsi" w:hAnsiTheme="majorHAnsi" w:cstheme="majorHAnsi"/>
                <w:color w:val="000000"/>
                <w:sz w:val="20"/>
                <w:szCs w:val="20"/>
                <w:lang w:val="fr-CA" w:eastAsia="en-CA"/>
              </w:rPr>
              <w:t>).</w:t>
            </w:r>
          </w:p>
        </w:tc>
      </w:tr>
    </w:tbl>
    <w:p w14:paraId="3B6F69AC" w14:textId="64B2B0AB" w:rsidR="007174F8" w:rsidRPr="002526A5" w:rsidRDefault="00290505">
      <w:pPr>
        <w:rPr>
          <w:lang w:val="fr-CA"/>
        </w:rPr>
      </w:pPr>
      <w:r w:rsidRPr="002526A5">
        <w:rPr>
          <w:lang w:val="fr-CA"/>
        </w:rPr>
        <w:br w:type="page"/>
      </w:r>
    </w:p>
    <w:p w14:paraId="5D20B597" w14:textId="0B488E46" w:rsidR="001955E4" w:rsidRDefault="00B91FF4" w:rsidP="001955E4">
      <w:pPr>
        <w:jc w:val="center"/>
        <w:rPr>
          <w:rFonts w:ascii="Calibri" w:hAnsi="Calibr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4624" behindDoc="0" locked="0" layoutInCell="1" hidden="0" allowOverlap="1" wp14:anchorId="780BB28D" wp14:editId="02F9D599">
            <wp:simplePos x="0" y="0"/>
            <wp:positionH relativeFrom="page">
              <wp:align>center</wp:align>
            </wp:positionH>
            <wp:positionV relativeFrom="paragraph">
              <wp:posOffset>47625</wp:posOffset>
            </wp:positionV>
            <wp:extent cx="2019300" cy="673100"/>
            <wp:effectExtent l="0" t="0" r="0" b="0"/>
            <wp:wrapTopAndBottom/>
            <wp:docPr id="11" name="Pictu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1955E4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Corrélation </w:t>
      </w:r>
      <w:r w:rsidR="001955E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>entre le programme d</w:t>
      </w:r>
      <w:r w:rsidR="0080396F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 w:rsidR="001955E4"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études </w:t>
      </w:r>
      <w:r w:rsidR="004F3BD5"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7B3634B7" w14:textId="063587EE" w:rsidR="007174F8" w:rsidRPr="001955E4" w:rsidRDefault="001955E4" w:rsidP="001955E4">
      <w:pPr>
        <w:jc w:val="center"/>
        <w:rPr>
          <w:b/>
          <w:bCs/>
          <w:sz w:val="28"/>
          <w:szCs w:val="28"/>
          <w:lang w:val="fr-CA"/>
        </w:rPr>
      </w:pP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et Mathologie, 4</w:t>
      </w:r>
      <w:r w:rsidRPr="00D52F49">
        <w:rPr>
          <w:rFonts w:ascii="Calibri" w:hAnsi="Calibri" w:cstheme="majorHAnsi"/>
          <w:b/>
          <w:bCs/>
          <w:sz w:val="28"/>
          <w:szCs w:val="28"/>
          <w:vertAlign w:val="superscript"/>
          <w:lang w:val="fr-FR"/>
        </w:rPr>
        <w:t>e</w:t>
      </w:r>
      <w:r w:rsidRPr="00D52F49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année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(La forme et l</w:t>
      </w:r>
      <w:r w:rsidR="0080396F">
        <w:rPr>
          <w:rFonts w:ascii="Calibri" w:hAnsi="Calibri" w:cstheme="majorHAnsi"/>
          <w:b/>
          <w:bCs/>
          <w:sz w:val="28"/>
          <w:szCs w:val="28"/>
          <w:lang w:val="fr-FR"/>
        </w:rPr>
        <w:t>’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espace : L</w:t>
      </w:r>
      <w:r w:rsidR="00861BBA">
        <w:rPr>
          <w:rFonts w:ascii="Calibri" w:hAnsi="Calibri" w:cstheme="majorHAnsi"/>
          <w:b/>
          <w:bCs/>
          <w:sz w:val="28"/>
          <w:szCs w:val="28"/>
          <w:lang w:val="fr-FR"/>
        </w:rPr>
        <w:t>a</w:t>
      </w:r>
      <w:r w:rsidR="00146682">
        <w:rPr>
          <w:rFonts w:ascii="Calibri" w:hAnsi="Calibri" w:cstheme="majorHAnsi"/>
          <w:b/>
          <w:bCs/>
          <w:sz w:val="28"/>
          <w:szCs w:val="28"/>
          <w:lang w:val="fr-FR"/>
        </w:rPr>
        <w:t xml:space="preserve"> mesure</w:t>
      </w:r>
      <w:r>
        <w:rPr>
          <w:rFonts w:ascii="Calibri" w:hAnsi="Calibri" w:cstheme="majorHAnsi"/>
          <w:b/>
          <w:bCs/>
          <w:sz w:val="28"/>
          <w:szCs w:val="28"/>
          <w:lang w:val="fr-FR"/>
        </w:rPr>
        <w:t>)</w:t>
      </w:r>
    </w:p>
    <w:p w14:paraId="40D4E429" w14:textId="77777777" w:rsidR="00E47599" w:rsidRPr="00063B85" w:rsidRDefault="00E47599">
      <w:pPr>
        <w:ind w:left="1440" w:firstLine="720"/>
        <w:rPr>
          <w:b/>
          <w:lang w:val="fr-CA"/>
        </w:rPr>
      </w:pP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EA7470" w14:paraId="7B3634BC" w14:textId="77777777" w:rsidTr="005E7E68">
        <w:trPr>
          <w:trHeight w:val="500"/>
        </w:trPr>
        <w:tc>
          <w:tcPr>
            <w:tcW w:w="1838" w:type="pct"/>
            <w:shd w:val="clear" w:color="auto" w:fill="CAEADD"/>
          </w:tcPr>
          <w:p w14:paraId="7B3634B8" w14:textId="4D19ED48" w:rsidR="00C5385C" w:rsidRPr="00245E83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80396F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429" w:type="pct"/>
            <w:shd w:val="clear" w:color="auto" w:fill="CAEADD"/>
          </w:tcPr>
          <w:p w14:paraId="7B3634B9" w14:textId="44AF6934" w:rsidR="00C5385C" w:rsidRPr="00245E8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33" w:type="pct"/>
            <w:shd w:val="clear" w:color="auto" w:fill="CAEADD"/>
          </w:tcPr>
          <w:p w14:paraId="7B3634BB" w14:textId="4A7F419C" w:rsidR="00C5385C" w:rsidRPr="00CC181D" w:rsidRDefault="00CC181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EA7470" w14:paraId="27318D3E" w14:textId="77777777" w:rsidTr="00CE186F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47C1559" w14:textId="77DEB6D2" w:rsidR="00920F86" w:rsidRPr="00063B85" w:rsidRDefault="00920F86" w:rsidP="00920F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7708C9C5" w14:textId="657252A0" w:rsidR="00B62F2E" w:rsidRPr="00D32943" w:rsidRDefault="006A5B06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 w:themeFill="background1" w:themeFillShade="D9"/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</w:t>
            </w:r>
            <w:r w:rsidR="00B62F2E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ésoudre des problèmes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mesures directes ou indirectes.</w:t>
            </w:r>
          </w:p>
        </w:tc>
      </w:tr>
      <w:tr w:rsidR="005E08EF" w:rsidRPr="00EA7470" w14:paraId="7B3634C1" w14:textId="77777777" w:rsidTr="005E08EF">
        <w:trPr>
          <w:trHeight w:val="20"/>
        </w:trPr>
        <w:tc>
          <w:tcPr>
            <w:tcW w:w="1838" w:type="pct"/>
          </w:tcPr>
          <w:p w14:paraId="358CBEE6" w14:textId="2E0AD20C" w:rsidR="006C2D8B" w:rsidRPr="00063B85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BD" w14:textId="68A89ED7" w:rsidR="00B62F2E" w:rsidRPr="00D32943" w:rsidRDefault="00CB577E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4</w:t>
            </w:r>
            <w:r w:rsidR="00146682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FE1</w:t>
            </w:r>
            <w:r w:rsidR="00741D4C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B16986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>:</w:t>
            </w:r>
            <w:r w:rsidR="00C5385C" w:rsidRPr="00D32943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B62F2E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B62F2E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heure en utilisant des horloges numériques et des horloges analogiques, y compris des horloges de 24 heures.</w:t>
            </w:r>
          </w:p>
        </w:tc>
        <w:tc>
          <w:tcPr>
            <w:tcW w:w="1429" w:type="pct"/>
          </w:tcPr>
          <w:p w14:paraId="360BFE7E" w14:textId="1293A3DC" w:rsidR="00060CBE" w:rsidRPr="00D52F49" w:rsidRDefault="00D80BD3" w:rsidP="00180C0C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060CB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060CBE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060CBE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270EF92B" w14:textId="3C198BC9" w:rsidR="00481570" w:rsidRDefault="00481570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12 : </w:t>
            </w:r>
            <w:r w:rsidR="008B64E2">
              <w:rPr>
                <w:rFonts w:ascii="Calibri" w:hAnsi="Calibri" w:cstheme="majorHAnsi"/>
                <w:sz w:val="20"/>
                <w:szCs w:val="20"/>
                <w:lang w:val="fr-FR"/>
              </w:rPr>
              <w:t>Examiner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</w:t>
            </w:r>
          </w:p>
          <w:p w14:paraId="7575FC3C" w14:textId="0719C246" w:rsidR="008B64E2" w:rsidRDefault="008B64E2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13 : 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Lire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heure dans des intervalles d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8B64E2">
              <w:rPr>
                <w:rFonts w:ascii="Calibri" w:hAnsi="Calibri" w:cstheme="majorHAnsi"/>
                <w:sz w:val="20"/>
                <w:szCs w:val="20"/>
                <w:lang w:val="fr-FR"/>
              </w:rPr>
              <w:t>une et de cinq minutes</w:t>
            </w:r>
          </w:p>
          <w:p w14:paraId="7B3634BE" w14:textId="3A1B0D59" w:rsidR="0052303A" w:rsidRPr="008B64E2" w:rsidRDefault="00060CBE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Lire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heure sur une horloge de 24 heures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</w:tc>
        <w:tc>
          <w:tcPr>
            <w:tcW w:w="1733" w:type="pct"/>
            <w:shd w:val="clear" w:color="auto" w:fill="auto"/>
          </w:tcPr>
          <w:p w14:paraId="7B3634C0" w14:textId="36261916" w:rsidR="00C5385C" w:rsidRPr="00FC0985" w:rsidRDefault="00FC0985">
            <w:pPr>
              <w:rPr>
                <w:rFonts w:asciiTheme="majorHAnsi" w:eastAsia="Calibri" w:hAnsiTheme="majorHAnsi" w:cs="Open Sans"/>
                <w:b/>
                <w:bCs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</w:tc>
      </w:tr>
      <w:tr w:rsidR="005E08EF" w:rsidRPr="00EA7470" w14:paraId="7B3634C6" w14:textId="77777777" w:rsidTr="005E08EF">
        <w:trPr>
          <w:trHeight w:val="20"/>
        </w:trPr>
        <w:tc>
          <w:tcPr>
            <w:tcW w:w="1838" w:type="pct"/>
          </w:tcPr>
          <w:p w14:paraId="7B3634C2" w14:textId="79B9748F" w:rsidR="00AF6309" w:rsidRPr="00D32943" w:rsidRDefault="00CB577E" w:rsidP="00741D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251E9F" w:rsidRPr="00251E9F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FE</w:t>
            </w:r>
            <w:r w:rsidR="00C5385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741D4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317F5C" w:rsidRPr="00D32943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C5385C" w:rsidRPr="00D32943"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des dates à partir d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 calendrier à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AF6309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variété de formats.</w:t>
            </w:r>
          </w:p>
        </w:tc>
        <w:tc>
          <w:tcPr>
            <w:tcW w:w="1429" w:type="pct"/>
          </w:tcPr>
          <w:p w14:paraId="76C84549" w14:textId="76CF9846" w:rsidR="0045742F" w:rsidRPr="00D52F49" w:rsidRDefault="00D80BD3" w:rsidP="00180C0C">
            <w:pP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45742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3</w:t>
            </w:r>
            <w:r w:rsidR="0045742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45742F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temps </w:t>
            </w:r>
          </w:p>
          <w:p w14:paraId="3D952A92" w14:textId="1D004A4B" w:rsidR="0045742F" w:rsidRDefault="0045742F" w:rsidP="00180C0C">
            <w:pPr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17 : </w:t>
            </w:r>
            <w:r w:rsidR="00097311">
              <w:rPr>
                <w:rFonts w:ascii="Calibri" w:hAnsi="Calibri" w:cstheme="majorHAnsi"/>
                <w:sz w:val="20"/>
                <w:szCs w:val="20"/>
                <w:lang w:val="fr-FR"/>
              </w:rPr>
              <w:t>Examiner les dates d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="00097311">
              <w:rPr>
                <w:rFonts w:ascii="Calibri" w:hAnsi="Calibri" w:cstheme="majorHAnsi"/>
                <w:sz w:val="20"/>
                <w:szCs w:val="20"/>
                <w:lang w:val="fr-FR"/>
              </w:rPr>
              <w:t>un calendrier</w:t>
            </w:r>
          </w:p>
          <w:p w14:paraId="7B3634C3" w14:textId="07BC49B5" w:rsidR="00C5385C" w:rsidRPr="00656B65" w:rsidRDefault="0045742F" w:rsidP="00180C0C">
            <w:pPr>
              <w:rPr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18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 : 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Approfondissement : Le temps</w:t>
            </w:r>
          </w:p>
        </w:tc>
        <w:tc>
          <w:tcPr>
            <w:tcW w:w="1733" w:type="pct"/>
            <w:shd w:val="clear" w:color="auto" w:fill="auto"/>
          </w:tcPr>
          <w:p w14:paraId="7B3634C5" w14:textId="75B11A09" w:rsidR="005E7E68" w:rsidRPr="009C1433" w:rsidRDefault="009C1433" w:rsidP="005E7E68">
            <w:pPr>
              <w:keepNext/>
              <w:spacing w:after="60"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971C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noter l’heure (c.-à-d., horloges numériques et analogiques) et les dates de calendrier.</w:t>
            </w:r>
            <w:r w:rsidRPr="00A4754E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relations entre les unit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</w:t>
            </w:r>
            <w:r w:rsidRPr="00A15CCD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 mesurées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A15CC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  <w:t xml:space="preserve">- </w:t>
            </w:r>
            <w:r w:rsidRPr="0079364D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Comprendre les relations entre les différentes mesures du temps (p. ex., les secondes, les minutes, les heures, les jours, les décennies).</w:t>
            </w:r>
          </w:p>
        </w:tc>
      </w:tr>
    </w:tbl>
    <w:p w14:paraId="6ECE4300" w14:textId="77777777" w:rsidR="005E7E68" w:rsidRPr="009C1433" w:rsidRDefault="005E7E68">
      <w:pPr>
        <w:rPr>
          <w:lang w:val="fr-CA"/>
        </w:rPr>
      </w:pPr>
      <w:r w:rsidRPr="009C1433">
        <w:rPr>
          <w:lang w:val="fr-CA"/>
        </w:rPr>
        <w:br w:type="page"/>
      </w:r>
    </w:p>
    <w:tbl>
      <w:tblPr>
        <w:tblStyle w:val="a4"/>
        <w:tblW w:w="5072" w:type="pct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47"/>
        <w:gridCol w:w="2835"/>
        <w:gridCol w:w="3439"/>
      </w:tblGrid>
      <w:tr w:rsidR="005E08EF" w:rsidRPr="00EA7470" w14:paraId="12640121" w14:textId="77777777" w:rsidTr="005E08EF">
        <w:trPr>
          <w:trHeight w:val="20"/>
        </w:trPr>
        <w:tc>
          <w:tcPr>
            <w:tcW w:w="1838" w:type="pct"/>
          </w:tcPr>
          <w:p w14:paraId="49B19B52" w14:textId="3408E15A" w:rsidR="0040139A" w:rsidRPr="00D32943" w:rsidRDefault="00CB577E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lastRenderedPageBreak/>
              <w:t>4</w:t>
            </w:r>
            <w:r w:rsidR="00251E9F" w:rsidRPr="00251E9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</w:t>
            </w:r>
            <w:r w:rsidR="0040139A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3 : </w:t>
            </w:r>
            <w:r w:rsidR="00532C91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532C91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de figures à deux dimensions régulières et irrégulières en :</w:t>
            </w:r>
          </w:p>
          <w:p w14:paraId="0BD4488D" w14:textId="23362FD5" w:rsidR="0040139A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reconnaissant que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aire se mesure en unités carrées;</w:t>
            </w:r>
          </w:p>
          <w:p w14:paraId="1E068E53" w14:textId="77777777" w:rsidR="006E336B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choisissant et en justifiant des référents pour le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1B01B5D8" w14:textId="55845D25" w:rsidR="006E336B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estimant des aires à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aide de référents pour le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le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337CC891" w14:textId="0A37D562" w:rsidR="0040139A" w:rsidRPr="00D32943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déterminant et en notant des aires en 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en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;</w:t>
            </w:r>
          </w:p>
          <w:p w14:paraId="42CBABB0" w14:textId="5FC63A9C" w:rsidR="00532C91" w:rsidRPr="00532C91" w:rsidRDefault="00532C91" w:rsidP="004013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bCs/>
                <w:color w:val="000000"/>
                <w:sz w:val="20"/>
                <w:szCs w:val="20"/>
                <w:lang w:val="fr-CA"/>
              </w:rPr>
            </w:pPr>
            <w:r w:rsidRPr="00D32943">
              <w:rPr>
                <w:rFonts w:asciiTheme="majorHAnsi" w:hAnsiTheme="majorHAnsi" w:cstheme="majorHAnsi"/>
                <w:sz w:val="20"/>
                <w:szCs w:val="20"/>
              </w:rPr>
              <w:sym w:font="Symbol" w:char="F0B7"/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construisant différents rectangles pour une aire donnée (cm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ou m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vertAlign w:val="superscript"/>
                <w:lang w:val="fr-CA"/>
              </w:rPr>
              <w:t>2</w:t>
            </w:r>
            <w:r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) afin de démontrer que plusieurs rectangles différents peuvent avoir la même aire</w:t>
            </w:r>
            <w:r w:rsidR="00D32943" w:rsidRPr="00D32943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429" w:type="pct"/>
          </w:tcPr>
          <w:p w14:paraId="446464AC" w14:textId="6F906CD7" w:rsidR="00647A39" w:rsidRPr="00D52F49" w:rsidRDefault="00D80BD3" w:rsidP="00180C0C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La mesure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647A3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: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La longueur, le périmètre et l</w:t>
            </w:r>
            <w:r w:rsidR="0080396F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’</w:t>
            </w:r>
            <w:r w:rsidR="00647A39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aire</w:t>
            </w:r>
          </w:p>
          <w:p w14:paraId="5A76EF60" w14:textId="761B0C78" w:rsidR="00647A39" w:rsidRPr="00D52F49" w:rsidRDefault="00647A39" w:rsidP="00180C0C">
            <w:pPr>
              <w:tabs>
                <w:tab w:val="left" w:pos="3063"/>
              </w:tabs>
              <w:rPr>
                <w:rFonts w:ascii="Calibri" w:hAnsi="Calibri" w:cstheme="majorHAnsi"/>
                <w:sz w:val="20"/>
                <w:szCs w:val="20"/>
                <w:lang w:val="fr-FR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4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5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Estimer et mesurer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en centimètres carrés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br/>
              <w:t>6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Examiner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aire des rectangles</w:t>
            </w:r>
          </w:p>
          <w:p w14:paraId="1A864646" w14:textId="31CA8CB1" w:rsidR="0052303A" w:rsidRPr="00A1165E" w:rsidRDefault="00647A39" w:rsidP="00180C0C">
            <w:pP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7</w:t>
            </w:r>
            <w:r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: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 xml:space="preserve"> Approfondissement : La longueur, le périmètre et l</w:t>
            </w:r>
            <w:r w:rsidR="0080396F">
              <w:rPr>
                <w:rFonts w:ascii="Calibri" w:hAnsi="Calibri" w:cstheme="majorHAnsi"/>
                <w:sz w:val="20"/>
                <w:szCs w:val="20"/>
                <w:lang w:val="fr-FR"/>
              </w:rPr>
              <w:t>’</w:t>
            </w:r>
            <w:r w:rsidRPr="00D52F49">
              <w:rPr>
                <w:rFonts w:ascii="Calibri" w:hAnsi="Calibri" w:cstheme="majorHAnsi"/>
                <w:sz w:val="20"/>
                <w:szCs w:val="20"/>
                <w:lang w:val="fr-FR"/>
              </w:rPr>
              <w:t>air</w:t>
            </w:r>
            <w:r w:rsidR="00A1165E">
              <w:rPr>
                <w:rFonts w:ascii="Calibri" w:hAnsi="Calibri" w:cstheme="majorHAnsi"/>
                <w:sz w:val="20"/>
                <w:szCs w:val="20"/>
                <w:lang w:val="fr-FR"/>
              </w:rPr>
              <w:t>e</w:t>
            </w:r>
          </w:p>
        </w:tc>
        <w:tc>
          <w:tcPr>
            <w:tcW w:w="1733" w:type="pct"/>
            <w:shd w:val="clear" w:color="auto" w:fill="auto"/>
          </w:tcPr>
          <w:p w14:paraId="3446E5D2" w14:textId="77777777" w:rsidR="00BB7831" w:rsidRPr="00980A90" w:rsidRDefault="00BB7831" w:rsidP="00BB7831">
            <w:pPr>
              <w:keepNext/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09112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Plusieurs choses dans notre monde (p. ex., les objets, les espaces, les événements) ont des attributs qui peuvent être mesurés et comparés.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Comprendre les propriétés qui peuvent être mesurées,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ées et ordonnées</w:t>
            </w:r>
            <w:r w:rsidRPr="006A37F2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A37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- Comprendre que l’aire est une propriété des figures à 2D qui peut être mesurée et comparée.</w:t>
            </w:r>
          </w:p>
          <w:p w14:paraId="2C429BE9" w14:textId="103BE830" w:rsidR="00011C66" w:rsidRPr="00BB7831" w:rsidRDefault="00BB7831" w:rsidP="00BB7831">
            <w:pPr>
              <w:keepNext/>
              <w:spacing w:after="60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90140C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Attribuer une unité à une propriété continue nous permet de prendre des mesures et faire des comparaisons.</w:t>
            </w:r>
            <w:r w:rsidRPr="0090140C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Choisir et utili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s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 des unités pour estimer, mesurer,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représenter et</w:t>
            </w:r>
            <w:r w:rsidRPr="00A4754E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 xml:space="preserve"> compar</w:t>
            </w:r>
            <w:r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t>er</w:t>
            </w:r>
            <w:r w:rsidRPr="00310FF2">
              <w:rPr>
                <w:rFonts w:asciiTheme="majorHAnsi" w:eastAsia="Calibr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310FF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D5775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Développer sa compréhension des unités carrées (p. ex., unité carrée, cm carré, m carré) pour mesurer l’aire de figures à 2D.</w:t>
            </w:r>
          </w:p>
        </w:tc>
      </w:tr>
    </w:tbl>
    <w:p w14:paraId="03486F61" w14:textId="1A294AD1" w:rsidR="00145881" w:rsidRPr="00BB7831" w:rsidRDefault="00145881">
      <w:pPr>
        <w:spacing w:after="120" w:line="264" w:lineRule="auto"/>
        <w:rPr>
          <w:rFonts w:asciiTheme="majorHAnsi" w:hAnsiTheme="majorHAnsi"/>
          <w:b/>
          <w:sz w:val="20"/>
          <w:szCs w:val="20"/>
          <w:lang w:val="fr-CA"/>
        </w:rPr>
      </w:pPr>
      <w:r w:rsidRPr="00BB7831">
        <w:rPr>
          <w:rFonts w:asciiTheme="majorHAnsi" w:hAnsiTheme="majorHAnsi"/>
          <w:b/>
          <w:sz w:val="20"/>
          <w:szCs w:val="20"/>
          <w:lang w:val="fr-CA"/>
        </w:rPr>
        <w:br w:type="page"/>
      </w:r>
    </w:p>
    <w:p w14:paraId="5A79A920" w14:textId="66B91A9A" w:rsidR="00A80AE8" w:rsidRPr="00A80AE8" w:rsidRDefault="00B91FF4" w:rsidP="00A80AE8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6672" behindDoc="0" locked="0" layoutInCell="1" hidden="0" allowOverlap="1" wp14:anchorId="73E29009" wp14:editId="1458978F">
            <wp:simplePos x="0" y="0"/>
            <wp:positionH relativeFrom="margin">
              <wp:align>center</wp:align>
            </wp:positionH>
            <wp:positionV relativeFrom="paragraph">
              <wp:posOffset>28575</wp:posOffset>
            </wp:positionV>
            <wp:extent cx="2019300" cy="673100"/>
            <wp:effectExtent l="0" t="0" r="0" b="0"/>
            <wp:wrapTopAndBottom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80AE8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80396F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A80AE8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 w:rsidR="004F3BD5"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30EC4683" w14:textId="77777777" w:rsidR="003869E0" w:rsidRDefault="00A80AE8" w:rsidP="00C111BA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</w:t>
      </w:r>
    </w:p>
    <w:p w14:paraId="51EF6ACB" w14:textId="03324515" w:rsidR="00CA3760" w:rsidRPr="003869E0" w:rsidRDefault="00814FAB" w:rsidP="00C111BA">
      <w:pPr>
        <w:jc w:val="center"/>
        <w:rPr>
          <w:rFonts w:asciiTheme="majorHAnsi" w:hAnsiTheme="majorHAnsi" w:cstheme="majorHAnsi"/>
          <w:b/>
          <w:bCs/>
          <w:sz w:val="26"/>
          <w:szCs w:val="26"/>
          <w:lang w:val="fr-FR"/>
        </w:rPr>
      </w:pP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(La forme et l</w:t>
      </w:r>
      <w:r w:rsidR="0080396F">
        <w:rPr>
          <w:rFonts w:asciiTheme="majorHAnsi" w:hAnsiTheme="majorHAnsi" w:cstheme="majorHAnsi"/>
          <w:b/>
          <w:sz w:val="26"/>
          <w:szCs w:val="26"/>
          <w:lang w:val="fr-CA"/>
        </w:rPr>
        <w:t>’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espace : Les objets à</w:t>
      </w:r>
      <w:r w:rsidR="009616C0" w:rsidRPr="003869E0">
        <w:rPr>
          <w:rFonts w:asciiTheme="majorHAnsi" w:hAnsiTheme="majorHAnsi" w:cstheme="majorHAnsi"/>
          <w:b/>
          <w:sz w:val="26"/>
          <w:szCs w:val="26"/>
          <w:lang w:val="fr-CA"/>
        </w:rPr>
        <w:t xml:space="preserve"> trois dimensions</w:t>
      </w:r>
      <w:r w:rsidR="003869E0" w:rsidRPr="003869E0">
        <w:rPr>
          <w:rFonts w:asciiTheme="majorHAnsi" w:hAnsiTheme="majorHAnsi" w:cstheme="majorHAnsi"/>
          <w:b/>
          <w:sz w:val="26"/>
          <w:szCs w:val="26"/>
          <w:lang w:val="fr-CA"/>
        </w:rPr>
        <w:t xml:space="preserve"> </w:t>
      </w:r>
      <w:r w:rsidR="009616C0" w:rsidRPr="003869E0">
        <w:rPr>
          <w:rFonts w:asciiTheme="majorHAnsi" w:hAnsiTheme="majorHAnsi" w:cstheme="majorHAnsi"/>
          <w:b/>
          <w:sz w:val="26"/>
          <w:szCs w:val="26"/>
          <w:lang w:val="fr-CA"/>
        </w:rPr>
        <w:t>et les figures à deux dimensions</w:t>
      </w:r>
      <w:r w:rsidRPr="003869E0">
        <w:rPr>
          <w:rFonts w:asciiTheme="majorHAnsi" w:hAnsiTheme="majorHAnsi" w:cstheme="majorHAnsi"/>
          <w:b/>
          <w:sz w:val="26"/>
          <w:szCs w:val="26"/>
          <w:lang w:val="fr-CA"/>
        </w:rPr>
        <w:t>)</w:t>
      </w:r>
    </w:p>
    <w:p w14:paraId="1E07347E" w14:textId="516CCA64" w:rsidR="0013594B" w:rsidRPr="009616C0" w:rsidRDefault="0013594B" w:rsidP="0013594B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939" w:type="dxa"/>
        <w:tblInd w:w="-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68"/>
        <w:gridCol w:w="2827"/>
        <w:gridCol w:w="3444"/>
      </w:tblGrid>
      <w:tr w:rsidR="00E91821" w:rsidRPr="00EA7470" w14:paraId="7B3634EB" w14:textId="77777777" w:rsidTr="005E7E68">
        <w:trPr>
          <w:trHeight w:val="500"/>
        </w:trPr>
        <w:tc>
          <w:tcPr>
            <w:tcW w:w="3668" w:type="dxa"/>
            <w:shd w:val="clear" w:color="auto" w:fill="CAEADD"/>
          </w:tcPr>
          <w:p w14:paraId="7B3634E7" w14:textId="63948970" w:rsidR="00E91821" w:rsidRPr="00245E83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80396F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827" w:type="dxa"/>
            <w:shd w:val="clear" w:color="auto" w:fill="CAEADD"/>
          </w:tcPr>
          <w:p w14:paraId="7B3634E8" w14:textId="4A07BC88" w:rsidR="00E91821" w:rsidRPr="00245E83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444" w:type="dxa"/>
            <w:shd w:val="clear" w:color="auto" w:fill="CAEADD"/>
          </w:tcPr>
          <w:p w14:paraId="7B3634EA" w14:textId="55648FEB" w:rsidR="00E91821" w:rsidRPr="00CC181D" w:rsidRDefault="00CC181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EA7470" w14:paraId="02BAB027" w14:textId="77777777" w:rsidTr="00E93C8E">
        <w:trPr>
          <w:trHeight w:val="20"/>
        </w:trPr>
        <w:tc>
          <w:tcPr>
            <w:tcW w:w="9939" w:type="dxa"/>
            <w:gridSpan w:val="3"/>
            <w:shd w:val="clear" w:color="auto" w:fill="D9D9D9" w:themeFill="background1" w:themeFillShade="D9"/>
          </w:tcPr>
          <w:p w14:paraId="66CA8770" w14:textId="288C9288" w:rsidR="00AB1685" w:rsidRPr="00D91EA1" w:rsidRDefault="00920F86" w:rsidP="00575240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D91EA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D91EA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  <w:r w:rsidR="0017615F" w:rsidRPr="00D91EA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="00150380" w:rsidRPr="00D91E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les propriétés d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="00150380" w:rsidRPr="00D91E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à trois dimensions et de figures à deux dimensions, et analyser les relations qui existent entre elles.</w:t>
            </w:r>
          </w:p>
        </w:tc>
      </w:tr>
      <w:tr w:rsidR="00E91821" w:rsidRPr="00EA7470" w14:paraId="7B3634F1" w14:textId="77777777" w:rsidTr="005E08EF">
        <w:trPr>
          <w:trHeight w:val="20"/>
        </w:trPr>
        <w:tc>
          <w:tcPr>
            <w:tcW w:w="3668" w:type="dxa"/>
          </w:tcPr>
          <w:p w14:paraId="277D3818" w14:textId="6DC359B5" w:rsidR="006C2D8B" w:rsidRPr="00AF3A19" w:rsidRDefault="006C2D8B" w:rsidP="006C2D8B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4EC" w14:textId="66430354" w:rsidR="00755F54" w:rsidRPr="00755F54" w:rsidRDefault="00CB577E" w:rsidP="005752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D91EA1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FE</w:t>
            </w:r>
            <w:r w:rsidR="009F090B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575240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A4797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E91821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755F54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construire des prismes</w:t>
            </w:r>
            <w:r w:rsidR="00D91EA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droits</w:t>
            </w:r>
            <w:r w:rsidR="00755F54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base rectangulaire et des prismes</w:t>
            </w:r>
            <w:r w:rsidR="00BD46D1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droits</w:t>
            </w:r>
            <w:r w:rsidR="00755F54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base triangulaire.</w:t>
            </w:r>
          </w:p>
        </w:tc>
        <w:tc>
          <w:tcPr>
            <w:tcW w:w="2827" w:type="dxa"/>
          </w:tcPr>
          <w:p w14:paraId="2F566890" w14:textId="0FD95EBF" w:rsidR="00E91821" w:rsidRPr="00454E71" w:rsidRDefault="00D80BD3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Unit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é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6939B9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1A</w:t>
            </w:r>
            <w:r w:rsidR="0098442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="00E9182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 xml:space="preserve">: </w:t>
            </w:r>
            <w:r w:rsidR="00454E71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Les f</w:t>
            </w:r>
            <w:r w:rsid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256D5DFD" w14:textId="49EFCA15" w:rsidR="00E91821" w:rsidRPr="00454E71" w:rsidRDefault="006939B9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>2</w:t>
            </w:r>
            <w:r w:rsidR="00454E71"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454E71" w:rsidRPr="00454E71">
              <w:rPr>
                <w:rFonts w:asciiTheme="majorHAnsi" w:hAnsiTheme="majorHAnsi"/>
                <w:sz w:val="20"/>
                <w:szCs w:val="20"/>
                <w:lang w:val="fr-CA"/>
              </w:rPr>
              <w:t>Identifier et décrire les prismes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br/>
              <w:t>3</w:t>
            </w:r>
            <w:r w:rsid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454E71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>Construire des modèles de prismes</w:t>
            </w:r>
          </w:p>
          <w:p w14:paraId="7B3634ED" w14:textId="1B5E1966" w:rsidR="006939B9" w:rsidRPr="00656B65" w:rsidRDefault="0052303A" w:rsidP="00656B65">
            <w:pPr>
              <w:contextualSpacing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7C6739" w:rsidRPr="007C6739">
              <w:rPr>
                <w:rFonts w:asciiTheme="majorHAnsi" w:hAnsiTheme="majorHAnsi"/>
                <w:sz w:val="20"/>
                <w:szCs w:val="20"/>
                <w:lang w:val="fr-CA"/>
              </w:rPr>
              <w:t>Approfondissement : Les figures à 2D</w:t>
            </w:r>
            <w:r w:rsidR="007C6739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</w:tc>
        <w:tc>
          <w:tcPr>
            <w:tcW w:w="3444" w:type="dxa"/>
            <w:shd w:val="clear" w:color="auto" w:fill="auto"/>
          </w:tcPr>
          <w:p w14:paraId="725F6F28" w14:textId="77777777" w:rsidR="00B4664A" w:rsidRPr="00E41371" w:rsidRDefault="00B4664A" w:rsidP="00B4664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E41371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Idée principale : On peut analyser les figures à 2D et les solides à 3D et les classifier de différentes façons selon leurs propriétés.</w:t>
            </w:r>
          </w:p>
          <w:p w14:paraId="52385867" w14:textId="77777777" w:rsidR="00B4664A" w:rsidRPr="000D0CC9" w:rsidRDefault="00B4664A" w:rsidP="00B4664A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D459D6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Examiner les attributs et l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es propriétés géométriques des figures à 2D et des solides à 3D</w:t>
            </w:r>
          </w:p>
          <w:p w14:paraId="7B3634F0" w14:textId="6E134E51" w:rsidR="00E91821" w:rsidRPr="00B4664A" w:rsidRDefault="00B4664A" w:rsidP="00B4664A">
            <w:pPr>
              <w:pStyle w:val="Normal0"/>
              <w:spacing w:after="0" w:line="240" w:lineRule="auto"/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Trier, décrire, construire et classifier des objets à 3D en fonction de leurs arêtes, faces, sommets et angles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03B80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prismes, pyramides).</w:t>
            </w:r>
            <w:r w:rsidRPr="00864199">
              <w:rPr>
                <w:rFonts w:asciiTheme="majorHAnsi" w:hAnsiTheme="majorHAnsi"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Examiner les figures à 2D, les soli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des à 3D et leurs propriétés par la 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composition 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et la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décomposition</w:t>
            </w:r>
            <w:r w:rsidRPr="006439A7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6439A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B056F7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Reconnaître et construire des développements de solides à 3D composés de triangles et de rectangles.</w:t>
            </w:r>
          </w:p>
        </w:tc>
      </w:tr>
    </w:tbl>
    <w:p w14:paraId="15410AB4" w14:textId="77777777" w:rsidR="005E08EF" w:rsidRPr="00B4664A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B4664A">
        <w:rPr>
          <w:b/>
          <w:sz w:val="28"/>
          <w:szCs w:val="28"/>
          <w:lang w:val="fr-CA"/>
        </w:rPr>
        <w:br w:type="page"/>
      </w:r>
    </w:p>
    <w:p w14:paraId="55BA71CE" w14:textId="260DDFD8" w:rsidR="008D613C" w:rsidRPr="00A80AE8" w:rsidRDefault="00B91FF4" w:rsidP="008D613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D52F49">
        <w:rPr>
          <w:rFonts w:ascii="Calibri" w:hAnsi="Calibri" w:cstheme="min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78720" behindDoc="0" locked="0" layoutInCell="1" hidden="0" allowOverlap="1" wp14:anchorId="133BBEB6" wp14:editId="001AE91F">
            <wp:simplePos x="0" y="0"/>
            <wp:positionH relativeFrom="page">
              <wp:align>center</wp:align>
            </wp:positionH>
            <wp:positionV relativeFrom="paragraph">
              <wp:posOffset>203200</wp:posOffset>
            </wp:positionV>
            <wp:extent cx="2019300" cy="673100"/>
            <wp:effectExtent l="0" t="0" r="0" b="0"/>
            <wp:wrapTopAndBottom/>
            <wp:docPr id="13" name="Pictu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8D613C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Corrélation </w:t>
      </w:r>
      <w:r w:rsidR="008D613C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>entre le programme d</w:t>
      </w:r>
      <w:r w:rsidR="0080396F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8D613C"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 w:rsidR="004F3BD5"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6CACE152" w14:textId="1B86EE95" w:rsidR="008D613C" w:rsidRPr="00A80AE8" w:rsidRDefault="008D613C" w:rsidP="008D613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CA"/>
        </w:rPr>
      </w:pP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A80AE8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A80AE8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(La forme et l</w:t>
      </w:r>
      <w:r w:rsidR="0080396F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 xml:space="preserve">espace : Les </w:t>
      </w:r>
      <w:r w:rsidR="000B4DE7">
        <w:rPr>
          <w:rFonts w:asciiTheme="majorHAnsi" w:hAnsiTheme="majorHAnsi" w:cstheme="majorHAnsi"/>
          <w:b/>
          <w:sz w:val="28"/>
          <w:szCs w:val="28"/>
          <w:lang w:val="fr-CA"/>
        </w:rPr>
        <w:t>transformations</w:t>
      </w:r>
      <w:r w:rsidRPr="00A80AE8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295A85D8" w14:textId="77777777" w:rsidR="006939B9" w:rsidRPr="008D613C" w:rsidRDefault="006939B9" w:rsidP="006939B9">
      <w:pPr>
        <w:ind w:left="1440" w:firstLine="720"/>
        <w:rPr>
          <w:b/>
          <w:sz w:val="28"/>
          <w:szCs w:val="28"/>
          <w:lang w:val="fr-CA"/>
        </w:rPr>
      </w:pPr>
    </w:p>
    <w:tbl>
      <w:tblPr>
        <w:tblStyle w:val="a6"/>
        <w:tblW w:w="9911" w:type="dxa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54"/>
        <w:gridCol w:w="2757"/>
        <w:gridCol w:w="3500"/>
      </w:tblGrid>
      <w:tr w:rsidR="006939B9" w:rsidRPr="00EA7470" w14:paraId="23E27BF8" w14:textId="77777777" w:rsidTr="005E7E68">
        <w:trPr>
          <w:trHeight w:val="500"/>
        </w:trPr>
        <w:tc>
          <w:tcPr>
            <w:tcW w:w="3654" w:type="dxa"/>
            <w:shd w:val="clear" w:color="auto" w:fill="CAEADD"/>
          </w:tcPr>
          <w:p w14:paraId="10CD6977" w14:textId="7A8DC6F0" w:rsidR="006939B9" w:rsidRPr="00245E83" w:rsidRDefault="009A7769" w:rsidP="008D0CB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80396F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2757" w:type="dxa"/>
            <w:shd w:val="clear" w:color="auto" w:fill="CAEADD"/>
          </w:tcPr>
          <w:p w14:paraId="3353C456" w14:textId="00C8F68B" w:rsidR="006939B9" w:rsidRPr="00245E83" w:rsidRDefault="009A7769" w:rsidP="008D0CB0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3500" w:type="dxa"/>
            <w:shd w:val="clear" w:color="auto" w:fill="CAEADD"/>
          </w:tcPr>
          <w:p w14:paraId="2F9FE35F" w14:textId="258BE2E0" w:rsidR="006939B9" w:rsidRPr="00CC181D" w:rsidRDefault="00CC181D" w:rsidP="008D0CB0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EA7470" w14:paraId="030F1B98" w14:textId="77777777" w:rsidTr="005E7E68">
        <w:trPr>
          <w:trHeight w:val="20"/>
        </w:trPr>
        <w:tc>
          <w:tcPr>
            <w:tcW w:w="9911" w:type="dxa"/>
            <w:gridSpan w:val="3"/>
            <w:shd w:val="clear" w:color="auto" w:fill="D9D9D9" w:themeFill="background1" w:themeFillShade="D9"/>
          </w:tcPr>
          <w:p w14:paraId="24CA4E3F" w14:textId="5D984FE3" w:rsidR="00920F86" w:rsidRPr="00AF3A19" w:rsidRDefault="00920F86" w:rsidP="00920F86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35305B7" w14:textId="50C28615" w:rsidR="00302B24" w:rsidRPr="00AF3A19" w:rsidRDefault="00302B24" w:rsidP="005E7E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Décrire et analyser les positions et les déplacements d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objets et de figures</w:t>
            </w:r>
            <w:r w:rsidR="00575240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  <w:tr w:rsidR="00106595" w:rsidRPr="00EA7470" w14:paraId="638F0823" w14:textId="77777777" w:rsidTr="005E08EF">
        <w:trPr>
          <w:trHeight w:val="20"/>
        </w:trPr>
        <w:tc>
          <w:tcPr>
            <w:tcW w:w="3654" w:type="dxa"/>
          </w:tcPr>
          <w:p w14:paraId="1273A146" w14:textId="7EAF15AE" w:rsidR="008063E2" w:rsidRDefault="008063E2" w:rsidP="00C36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311C5761" w14:textId="19CAC1A5" w:rsidR="00C36152" w:rsidRDefault="00CB577E" w:rsidP="00C361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C36152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FE5</w:t>
            </w:r>
            <w:r w:rsidR="00C36152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: </w:t>
            </w:r>
            <w:r w:rsidR="00C36152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congruence, de façon concrète et imagée.</w:t>
            </w:r>
          </w:p>
          <w:p w14:paraId="1816C2D3" w14:textId="35305962" w:rsidR="00921CA2" w:rsidRPr="00AF3A19" w:rsidRDefault="00921CA2" w:rsidP="00921CA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</w:p>
        </w:tc>
        <w:tc>
          <w:tcPr>
            <w:tcW w:w="2757" w:type="dxa"/>
          </w:tcPr>
          <w:p w14:paraId="6C7C6EA0" w14:textId="29118C19" w:rsidR="00BB4504" w:rsidRPr="00454E71" w:rsidRDefault="00D80BD3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BB450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BB450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7CACF26C" w14:textId="77777777" w:rsidR="00BB4504" w:rsidRDefault="00BB4504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1 : </w:t>
            </w:r>
            <w:r w:rsidRPr="00751969">
              <w:rPr>
                <w:rFonts w:asciiTheme="majorHAnsi" w:hAnsiTheme="majorHAnsi"/>
                <w:sz w:val="20"/>
                <w:szCs w:val="20"/>
                <w:lang w:val="fr-CA"/>
              </w:rPr>
              <w:t>Reconnaître la congruence</w:t>
            </w:r>
          </w:p>
          <w:p w14:paraId="11DD14A5" w14:textId="77777777" w:rsidR="00BB4504" w:rsidRPr="00751969" w:rsidRDefault="00BB4504" w:rsidP="00180C0C">
            <w:pPr>
              <w:contextualSpacing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3C3CE48E" w14:textId="77777777" w:rsidR="00106595" w:rsidRPr="00063B85" w:rsidRDefault="00106595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0718F581" w14:textId="0A606433" w:rsidR="00106595" w:rsidRPr="00E25996" w:rsidRDefault="00E25996" w:rsidP="00106595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5965E5">
              <w:rPr>
                <w:rFonts w:asciiTheme="majorHAnsi" w:eastAsia="Open Sans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la symétrie pour analyser les figures à 2D et les solide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s à 3D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</w:t>
            </w:r>
            <w:r w:rsidRPr="00E9488B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E9488B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3E5544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Tracer et déterminer des axes de symétrie (c.-à-d., axes verticaux, horizontaux, en diagonale ou obliques) dans des figures et des dessins à 2D.</w:t>
            </w:r>
          </w:p>
        </w:tc>
      </w:tr>
      <w:tr w:rsidR="0016624D" w:rsidRPr="00EA7470" w14:paraId="07926556" w14:textId="77777777" w:rsidTr="005E08EF">
        <w:trPr>
          <w:trHeight w:val="20"/>
        </w:trPr>
        <w:tc>
          <w:tcPr>
            <w:tcW w:w="3654" w:type="dxa"/>
          </w:tcPr>
          <w:p w14:paraId="15B269A1" w14:textId="3D8CC00C" w:rsidR="00093005" w:rsidRPr="00AF3A19" w:rsidRDefault="00CB577E" w:rsidP="0009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C3615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FE6</w:t>
            </w:r>
            <w:r w:rsidR="00093005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 : Démontrer une compréhension de la symétrie axiale en :</w:t>
            </w:r>
          </w:p>
          <w:p w14:paraId="788AF19E" w14:textId="77777777" w:rsidR="00093005" w:rsidRPr="00AF3A19" w:rsidRDefault="00093005" w:rsidP="0009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identifiant des figures à deux dimensions symétriques;</w:t>
            </w:r>
          </w:p>
          <w:p w14:paraId="05643A15" w14:textId="77777777" w:rsidR="00093005" w:rsidRPr="00AF3A19" w:rsidRDefault="00093005" w:rsidP="0009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créant des figures à deux dimensions symétriques;</w:t>
            </w:r>
          </w:p>
          <w:p w14:paraId="0118E747" w14:textId="4CA4CAC2" w:rsidR="00093005" w:rsidRPr="00AF3A19" w:rsidRDefault="00093005" w:rsidP="000930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• dessinant un ou plusieurs axes de symétrie à l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intérieur d</w:t>
            </w:r>
            <w:r w:rsidR="0080396F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’</w:t>
            </w: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une figure à deux dimensions.</w:t>
            </w:r>
          </w:p>
        </w:tc>
        <w:tc>
          <w:tcPr>
            <w:tcW w:w="2757" w:type="dxa"/>
          </w:tcPr>
          <w:p w14:paraId="56FB6613" w14:textId="0A9D396E" w:rsidR="00BB4504" w:rsidRPr="00454E71" w:rsidRDefault="00D80BD3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La géométrie</w:t>
            </w:r>
            <w:r w:rsidR="00BB4504" w:rsidRPr="00454E71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, Unité 1A : Les f</w:t>
            </w:r>
            <w:r w:rsidR="00BB4504"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  <w:t>igures à 2D et les solides à 3D</w:t>
            </w:r>
          </w:p>
          <w:p w14:paraId="0587C23E" w14:textId="77777777" w:rsidR="00BB4504" w:rsidRDefault="00BB4504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4 : </w:t>
            </w:r>
            <w:r w:rsidRPr="005E2AD6">
              <w:rPr>
                <w:rFonts w:asciiTheme="majorHAnsi" w:hAnsiTheme="majorHAnsi"/>
                <w:sz w:val="20"/>
                <w:szCs w:val="20"/>
                <w:lang w:val="fr-CA"/>
              </w:rPr>
              <w:t>Comprendre la symétrie axiale</w:t>
            </w:r>
          </w:p>
          <w:p w14:paraId="4433881C" w14:textId="77777777" w:rsidR="00BB4504" w:rsidRPr="00CF3C9C" w:rsidRDefault="00BB4504" w:rsidP="00180C0C">
            <w:pPr>
              <w:contextualSpacing/>
              <w:rPr>
                <w:rFonts w:ascii="Calibri" w:eastAsia="Calibri" w:hAnsi="Calibri" w:cs="Calibri"/>
                <w:sz w:val="20"/>
                <w:szCs w:val="20"/>
                <w:lang w:val="fr-CA"/>
              </w:rPr>
            </w:pPr>
            <w:r w:rsidRPr="007C6739">
              <w:rPr>
                <w:rFonts w:asciiTheme="majorHAnsi" w:hAnsiTheme="majorHAnsi"/>
                <w:sz w:val="20"/>
                <w:szCs w:val="20"/>
                <w:lang w:val="fr-CA"/>
              </w:rPr>
              <w:t>5 : Approfondissement : Les figures à 2D</w:t>
            </w:r>
            <w:r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et les solides à 3D</w:t>
            </w:r>
          </w:p>
          <w:p w14:paraId="24CBED61" w14:textId="77777777" w:rsidR="0016624D" w:rsidRPr="00063B85" w:rsidRDefault="0016624D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E5E5D5B" w14:textId="77777777" w:rsidR="0016624D" w:rsidRPr="00063B85" w:rsidRDefault="0016624D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453051F6" w14:textId="77777777" w:rsidR="0016624D" w:rsidRPr="00063B85" w:rsidRDefault="0016624D" w:rsidP="00180C0C">
            <w:pPr>
              <w:contextualSpacing/>
              <w:rPr>
                <w:rFonts w:asciiTheme="majorHAnsi" w:hAnsiTheme="majorHAnsi"/>
                <w:sz w:val="20"/>
                <w:szCs w:val="20"/>
                <w:lang w:val="fr-CA"/>
              </w:rPr>
            </w:pPr>
          </w:p>
          <w:p w14:paraId="336D426B" w14:textId="77777777" w:rsidR="0016624D" w:rsidRPr="00063B85" w:rsidRDefault="0016624D" w:rsidP="00180C0C">
            <w:pPr>
              <w:contextualSpacing/>
              <w:rPr>
                <w:rFonts w:asciiTheme="majorHAnsi" w:hAnsiTheme="majorHAnsi"/>
                <w:b/>
                <w:bCs/>
                <w:sz w:val="20"/>
                <w:szCs w:val="20"/>
                <w:lang w:val="fr-CA"/>
              </w:rPr>
            </w:pPr>
          </w:p>
        </w:tc>
        <w:tc>
          <w:tcPr>
            <w:tcW w:w="3500" w:type="dxa"/>
            <w:shd w:val="clear" w:color="auto" w:fill="auto"/>
          </w:tcPr>
          <w:p w14:paraId="79187BFF" w14:textId="77777777" w:rsidR="00E25996" w:rsidRPr="004E31F2" w:rsidRDefault="00E25996" w:rsidP="00E25996">
            <w:pPr>
              <w:pStyle w:val="Normal0"/>
              <w:spacing w:after="0" w:line="240" w:lineRule="auto"/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</w:pP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Idée 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principale</w:t>
            </w:r>
            <w:r w:rsidRPr="005965E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 xml:space="preserve"> : On peut transformer les figures à 2D et les solides à 3D de plusieurs façons et analyser les changements.</w:t>
            </w:r>
            <w:r w:rsidRPr="00DB4D87">
              <w:rPr>
                <w:rFonts w:asciiTheme="majorHAnsi" w:eastAsia="Open Sans" w:hAnsiTheme="majorHAnsi" w:cs="Open Sans"/>
                <w:b/>
                <w:sz w:val="20"/>
                <w:szCs w:val="20"/>
                <w:lang w:val="fr-CA"/>
              </w:rPr>
              <w:br/>
            </w:r>
            <w:r w:rsidRPr="004E31F2"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>Étudier les figures à 2D et les solides à 3D</w:t>
            </w:r>
            <w:r>
              <w:rPr>
                <w:rFonts w:asciiTheme="majorHAnsi" w:eastAsia="Open Sans" w:hAnsiTheme="majorHAnsi" w:cstheme="majorHAnsi"/>
                <w:b/>
                <w:bCs/>
                <w:sz w:val="20"/>
                <w:szCs w:val="20"/>
                <w:lang w:val="fr-CA"/>
              </w:rPr>
              <w:t xml:space="preserve"> en appliquant et en visualisant des transformations</w:t>
            </w:r>
          </w:p>
          <w:p w14:paraId="0199E27C" w14:textId="6E87ACE6" w:rsidR="0016624D" w:rsidRPr="00E25996" w:rsidRDefault="00E25996" w:rsidP="00E25996">
            <w:pPr>
              <w:pStyle w:val="Normal0"/>
              <w:spacing w:after="0" w:line="240" w:lineRule="auto"/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 w:rsidRPr="00A7067C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A7067C">
              <w:rPr>
                <w:rFonts w:asciiTheme="majorHAnsi" w:eastAsia="Open Sans" w:hAnsiTheme="majorHAnsi" w:cstheme="majorHAnsi"/>
                <w:sz w:val="20"/>
                <w:szCs w:val="20"/>
                <w:lang w:val="fr-CA"/>
              </w:rPr>
              <w:t>Démontrer une compréhension de la congruence (c.-à-d., mêmes angles et longueurs de côté).</w:t>
            </w:r>
          </w:p>
        </w:tc>
      </w:tr>
    </w:tbl>
    <w:p w14:paraId="50D5F87C" w14:textId="3EBCFE2A" w:rsidR="005E08EF" w:rsidRPr="00E25996" w:rsidRDefault="005E08EF">
      <w:pPr>
        <w:spacing w:after="120" w:line="264" w:lineRule="auto"/>
        <w:rPr>
          <w:b/>
          <w:sz w:val="28"/>
          <w:szCs w:val="28"/>
          <w:lang w:val="fr-CA"/>
        </w:rPr>
      </w:pPr>
      <w:r w:rsidRPr="00E25996">
        <w:rPr>
          <w:b/>
          <w:sz w:val="28"/>
          <w:szCs w:val="28"/>
          <w:lang w:val="fr-CA"/>
        </w:rPr>
        <w:br w:type="page"/>
      </w:r>
    </w:p>
    <w:p w14:paraId="146BDE54" w14:textId="420DC680" w:rsidR="000B4DE7" w:rsidRPr="000B4DE7" w:rsidRDefault="00B91FF4" w:rsidP="000B4DE7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fr-FR"/>
        </w:rPr>
      </w:pPr>
      <w:r w:rsidRPr="000B4DE7">
        <w:rPr>
          <w:rFonts w:asciiTheme="majorHAnsi" w:hAnsiTheme="majorHAnsi" w:cstheme="majorHAnsi"/>
          <w:noProof/>
          <w:sz w:val="20"/>
          <w:szCs w:val="20"/>
          <w:lang w:val="fr-FR"/>
        </w:rPr>
        <w:lastRenderedPageBreak/>
        <w:drawing>
          <wp:anchor distT="0" distB="0" distL="114300" distR="114300" simplePos="0" relativeHeight="251680768" behindDoc="0" locked="0" layoutInCell="1" hidden="0" allowOverlap="1" wp14:anchorId="4F0ABD8E" wp14:editId="5541F9B6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2019300" cy="673100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673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0B4DE7"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>Corrélation entre le programme d</w:t>
      </w:r>
      <w:r w:rsidR="0080396F">
        <w:rPr>
          <w:rFonts w:asciiTheme="majorHAnsi" w:hAnsiTheme="majorHAnsi" w:cstheme="majorHAnsi"/>
          <w:b/>
          <w:bCs/>
          <w:sz w:val="28"/>
          <w:szCs w:val="28"/>
          <w:lang w:val="fr-FR"/>
        </w:rPr>
        <w:t>’</w:t>
      </w:r>
      <w:r w:rsidR="000B4DE7"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études </w:t>
      </w:r>
      <w:r w:rsidR="004F3BD5">
        <w:rPr>
          <w:rFonts w:ascii="Calibri" w:hAnsi="Calibri" w:cstheme="majorHAnsi"/>
          <w:b/>
          <w:bCs/>
          <w:sz w:val="28"/>
          <w:szCs w:val="28"/>
          <w:lang w:val="fr-FR"/>
        </w:rPr>
        <w:t>de Terre-Neuve-et-Labrador</w:t>
      </w:r>
    </w:p>
    <w:p w14:paraId="7B3634FF" w14:textId="768CB490" w:rsidR="007174F8" w:rsidRPr="000B4DE7" w:rsidRDefault="000B4DE7" w:rsidP="005E08EF">
      <w:pPr>
        <w:jc w:val="center"/>
        <w:rPr>
          <w:rFonts w:asciiTheme="majorHAnsi" w:hAnsiTheme="majorHAnsi" w:cstheme="majorHAnsi"/>
          <w:b/>
          <w:sz w:val="28"/>
          <w:szCs w:val="28"/>
          <w:lang w:val="fr-CA"/>
        </w:rPr>
      </w:pP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et Mathologie, 4</w:t>
      </w:r>
      <w:r w:rsidRPr="000B4DE7">
        <w:rPr>
          <w:rFonts w:asciiTheme="majorHAnsi" w:hAnsiTheme="majorHAnsi" w:cstheme="majorHAnsi"/>
          <w:b/>
          <w:bCs/>
          <w:sz w:val="28"/>
          <w:szCs w:val="28"/>
          <w:vertAlign w:val="superscript"/>
          <w:lang w:val="fr-FR"/>
        </w:rPr>
        <w:t>e</w:t>
      </w:r>
      <w:r w:rsidRPr="000B4DE7">
        <w:rPr>
          <w:rFonts w:asciiTheme="majorHAnsi" w:hAnsiTheme="majorHAnsi" w:cstheme="majorHAnsi"/>
          <w:b/>
          <w:bCs/>
          <w:sz w:val="28"/>
          <w:szCs w:val="28"/>
          <w:lang w:val="fr-FR"/>
        </w:rPr>
        <w:t xml:space="preserve"> année </w:t>
      </w:r>
      <w:r w:rsidR="003F661B" w:rsidRPr="000B4DE7">
        <w:rPr>
          <w:rFonts w:asciiTheme="majorHAnsi" w:hAnsiTheme="majorHAnsi" w:cstheme="majorHAnsi"/>
          <w:b/>
          <w:sz w:val="28"/>
          <w:szCs w:val="28"/>
          <w:lang w:val="fr-CA"/>
        </w:rPr>
        <w:t>(</w:t>
      </w:r>
      <w:r w:rsidR="00A64010" w:rsidRPr="000B4DE7">
        <w:rPr>
          <w:rFonts w:asciiTheme="majorHAnsi" w:hAnsiTheme="majorHAnsi" w:cstheme="majorHAnsi"/>
          <w:b/>
          <w:sz w:val="28"/>
          <w:szCs w:val="28"/>
          <w:lang w:val="fr-CA"/>
        </w:rPr>
        <w:t xml:space="preserve">La statistique et la probabilité </w:t>
      </w:r>
      <w:r w:rsidR="002214BA" w:rsidRPr="000B4DE7">
        <w:rPr>
          <w:rFonts w:asciiTheme="majorHAnsi" w:hAnsiTheme="majorHAnsi" w:cstheme="majorHAnsi"/>
          <w:b/>
          <w:sz w:val="28"/>
          <w:szCs w:val="28"/>
          <w:lang w:val="fr-CA"/>
        </w:rPr>
        <w:t xml:space="preserve">: </w:t>
      </w:r>
      <w:r w:rsidR="00763E1A" w:rsidRPr="000B4DE7">
        <w:rPr>
          <w:rFonts w:asciiTheme="majorHAnsi" w:hAnsiTheme="majorHAnsi" w:cstheme="majorHAnsi"/>
          <w:b/>
          <w:sz w:val="28"/>
          <w:szCs w:val="28"/>
          <w:lang w:val="fr-CA"/>
        </w:rPr>
        <w:t>L</w:t>
      </w:r>
      <w:r w:rsidR="0080396F">
        <w:rPr>
          <w:rFonts w:asciiTheme="majorHAnsi" w:hAnsiTheme="majorHAnsi" w:cstheme="majorHAnsi"/>
          <w:b/>
          <w:sz w:val="28"/>
          <w:szCs w:val="28"/>
          <w:lang w:val="fr-CA"/>
        </w:rPr>
        <w:t>’</w:t>
      </w:r>
      <w:r w:rsidR="00763E1A" w:rsidRPr="000B4DE7">
        <w:rPr>
          <w:rFonts w:asciiTheme="majorHAnsi" w:hAnsiTheme="majorHAnsi" w:cstheme="majorHAnsi"/>
          <w:b/>
          <w:sz w:val="28"/>
          <w:szCs w:val="28"/>
          <w:lang w:val="fr-CA"/>
        </w:rPr>
        <w:t>an</w:t>
      </w:r>
      <w:r w:rsidR="00541712" w:rsidRPr="000B4DE7">
        <w:rPr>
          <w:rFonts w:asciiTheme="majorHAnsi" w:hAnsiTheme="majorHAnsi" w:cstheme="majorHAnsi"/>
          <w:b/>
          <w:sz w:val="28"/>
          <w:szCs w:val="28"/>
          <w:lang w:val="fr-CA"/>
        </w:rPr>
        <w:t>alyse de données</w:t>
      </w:r>
      <w:r w:rsidR="00D12792" w:rsidRPr="000B4DE7">
        <w:rPr>
          <w:rFonts w:asciiTheme="majorHAnsi" w:hAnsiTheme="majorHAnsi" w:cstheme="majorHAnsi"/>
          <w:b/>
          <w:sz w:val="28"/>
          <w:szCs w:val="28"/>
          <w:lang w:val="fr-CA"/>
        </w:rPr>
        <w:t>)</w:t>
      </w:r>
    </w:p>
    <w:p w14:paraId="163B2187" w14:textId="69D40AE3" w:rsidR="00CA3760" w:rsidRPr="00CA70FF" w:rsidRDefault="00CA3760">
      <w:pPr>
        <w:ind w:left="720" w:firstLine="720"/>
        <w:rPr>
          <w:lang w:val="fr-CA"/>
        </w:rPr>
      </w:pPr>
    </w:p>
    <w:tbl>
      <w:tblPr>
        <w:tblStyle w:val="a7"/>
        <w:tblW w:w="5075" w:type="pct"/>
        <w:tblInd w:w="-1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655"/>
        <w:gridCol w:w="2772"/>
        <w:gridCol w:w="3500"/>
      </w:tblGrid>
      <w:tr w:rsidR="0004390F" w:rsidRPr="00EA7470" w14:paraId="7B363504" w14:textId="77777777" w:rsidTr="005E7E68">
        <w:trPr>
          <w:trHeight w:val="500"/>
        </w:trPr>
        <w:tc>
          <w:tcPr>
            <w:tcW w:w="1841" w:type="pct"/>
            <w:shd w:val="clear" w:color="auto" w:fill="CAEADD"/>
          </w:tcPr>
          <w:p w14:paraId="7B363500" w14:textId="5808E8AA" w:rsidR="0004390F" w:rsidRPr="00147BC0" w:rsidRDefault="009A7769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Résultats d</w:t>
            </w:r>
            <w:r w:rsidR="0080396F">
              <w:rPr>
                <w:rFonts w:ascii="Calibri" w:hAnsi="Calibri" w:cstheme="majorHAnsi"/>
                <w:b/>
                <w:sz w:val="22"/>
                <w:szCs w:val="22"/>
              </w:rPr>
              <w:t>’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apprentissage</w:t>
            </w:r>
          </w:p>
        </w:tc>
        <w:tc>
          <w:tcPr>
            <w:tcW w:w="1396" w:type="pct"/>
            <w:shd w:val="clear" w:color="auto" w:fill="CAEADD"/>
          </w:tcPr>
          <w:p w14:paraId="7B363501" w14:textId="750DDBEC" w:rsidR="0004390F" w:rsidRPr="00147BC0" w:rsidRDefault="009A7769">
            <w:pPr>
              <w:tabs>
                <w:tab w:val="left" w:pos="3063"/>
              </w:tabs>
              <w:rPr>
                <w:rFonts w:asciiTheme="majorHAnsi" w:hAnsiTheme="majorHAnsi"/>
                <w:b/>
                <w:sz w:val="20"/>
                <w:szCs w:val="20"/>
              </w:rPr>
            </w:pP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>4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  <w:vertAlign w:val="superscript"/>
              </w:rPr>
              <w:t>e</w:t>
            </w:r>
            <w:r w:rsidRPr="00D52F49">
              <w:rPr>
                <w:rFonts w:ascii="Calibri" w:hAnsi="Calibri" w:cstheme="majorHAnsi"/>
                <w:b/>
                <w:sz w:val="22"/>
                <w:szCs w:val="22"/>
              </w:rPr>
              <w:t xml:space="preserve"> année, Mathologie.ca</w:t>
            </w:r>
          </w:p>
        </w:tc>
        <w:tc>
          <w:tcPr>
            <w:tcW w:w="1763" w:type="pct"/>
            <w:shd w:val="clear" w:color="auto" w:fill="CAEADD"/>
          </w:tcPr>
          <w:p w14:paraId="7B363503" w14:textId="0FEEC5A6" w:rsidR="0004390F" w:rsidRPr="00CC181D" w:rsidRDefault="00CC181D">
            <w:pPr>
              <w:rPr>
                <w:rFonts w:asciiTheme="majorHAnsi" w:hAnsi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>La progression des apprentissages en mathématiques, 4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à 6</w:t>
            </w:r>
            <w:r>
              <w:rPr>
                <w:rFonts w:asciiTheme="majorHAnsi" w:hAnsiTheme="majorHAnsi"/>
                <w:b/>
                <w:sz w:val="22"/>
                <w:szCs w:val="22"/>
                <w:vertAlign w:val="superscript"/>
                <w:lang w:val="fr-CA"/>
              </w:rPr>
              <w:t>e</w:t>
            </w:r>
            <w:r>
              <w:rPr>
                <w:rFonts w:asciiTheme="majorHAnsi" w:hAnsiTheme="majorHAnsi"/>
                <w:b/>
                <w:sz w:val="22"/>
                <w:szCs w:val="22"/>
                <w:lang w:val="fr-CA"/>
              </w:rPr>
              <w:t xml:space="preserve"> années, Pearson Canada</w:t>
            </w:r>
          </w:p>
        </w:tc>
      </w:tr>
      <w:tr w:rsidR="0017615F" w:rsidRPr="00EA7470" w14:paraId="65F151EC" w14:textId="77777777" w:rsidTr="005E7E68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5785AB6" w14:textId="74C19611" w:rsidR="00920F86" w:rsidRPr="00063B85" w:rsidRDefault="00920F86" w:rsidP="008F317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général :</w:t>
            </w:r>
          </w:p>
          <w:p w14:paraId="68D246C1" w14:textId="0316B4D6" w:rsidR="00890D1D" w:rsidRPr="00AF3A19" w:rsidRDefault="00890D1D" w:rsidP="008F317A">
            <w:pPr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</w:pPr>
            <w:r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Recueillir, présenter et analyser des données afin de résoudre des problèmes.</w:t>
            </w:r>
          </w:p>
        </w:tc>
      </w:tr>
      <w:tr w:rsidR="0004390F" w:rsidRPr="00EA7470" w14:paraId="7B36350E" w14:textId="77777777" w:rsidTr="0017615F">
        <w:trPr>
          <w:trHeight w:val="20"/>
        </w:trPr>
        <w:tc>
          <w:tcPr>
            <w:tcW w:w="1841" w:type="pct"/>
          </w:tcPr>
          <w:p w14:paraId="7BC07AFA" w14:textId="3FB36382" w:rsidR="006C2D8B" w:rsidRPr="00063B85" w:rsidRDefault="006C2D8B" w:rsidP="008F317A">
            <w:pPr>
              <w:rPr>
                <w:rFonts w:asciiTheme="majorHAnsi" w:hAnsiTheme="majorHAnsi" w:cstheme="majorHAnsi"/>
                <w:b/>
                <w:color w:val="000000"/>
                <w:sz w:val="20"/>
                <w:szCs w:val="20"/>
                <w:lang w:val="fr-CA"/>
              </w:rPr>
            </w:pP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Résultats d</w:t>
            </w:r>
            <w:r w:rsidR="0080396F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’</w:t>
            </w:r>
            <w:r w:rsidRPr="00063B85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apprentissage spécifiques</w:t>
            </w:r>
          </w:p>
          <w:p w14:paraId="7B36350A" w14:textId="5BB05989" w:rsidR="00890D1D" w:rsidRPr="00AF3A19" w:rsidRDefault="00CB577E" w:rsidP="008F317A">
            <w:pPr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9F090B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SP</w:t>
            </w:r>
            <w:r w:rsidR="0004390F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1</w:t>
            </w:r>
            <w:r w:rsidR="00B24025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8473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4390F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890D1D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Démontrer une compréhension de la correspondance multivoque</w:t>
            </w:r>
            <w:r w:rsidR="00B24025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  <w:tc>
          <w:tcPr>
            <w:tcW w:w="1396" w:type="pct"/>
          </w:tcPr>
          <w:p w14:paraId="70C60B54" w14:textId="0DA60160" w:rsidR="00C226DB" w:rsidRPr="00D52F49" w:rsidRDefault="003F5374" w:rsidP="008F317A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C226D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C226DB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C226DB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672A7C8A" w14:textId="2EC5D8AC" w:rsidR="00C0010B" w:rsidRPr="0032193E" w:rsidRDefault="00C0010B" w:rsidP="008F317A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32193E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 w:rsidR="0032193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32193E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32193E" w:rsidRPr="0032193E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pictogrammes</w:t>
            </w:r>
          </w:p>
          <w:p w14:paraId="3E5C2425" w14:textId="14B54793" w:rsidR="0052303A" w:rsidRPr="001F69B5" w:rsidRDefault="0052303A" w:rsidP="008F317A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F69B5">
              <w:rPr>
                <w:rFonts w:asciiTheme="majorHAnsi" w:hAnsiTheme="majorHAnsi"/>
                <w:sz w:val="20"/>
                <w:szCs w:val="20"/>
                <w:lang w:val="fr-FR"/>
              </w:rPr>
              <w:t>2</w:t>
            </w:r>
            <w:r w:rsidR="0032193E" w:rsidRPr="001F69B5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1F69B5">
              <w:rPr>
                <w:rFonts w:asciiTheme="majorHAnsi" w:hAnsiTheme="majorHAnsi"/>
                <w:sz w:val="20"/>
                <w:szCs w:val="20"/>
                <w:lang w:val="fr-FR"/>
              </w:rPr>
              <w:t xml:space="preserve">: </w:t>
            </w:r>
            <w:r w:rsidR="001F69B5" w:rsidRPr="001F69B5">
              <w:rPr>
                <w:rFonts w:asciiTheme="majorHAnsi" w:hAnsiTheme="majorHAnsi"/>
                <w:sz w:val="20"/>
                <w:szCs w:val="20"/>
                <w:lang w:val="fr-FR"/>
              </w:rPr>
              <w:t>Expliquer et dessiner des diagrammes à bandes</w:t>
            </w:r>
          </w:p>
          <w:p w14:paraId="0092CA15" w14:textId="6481BB38" w:rsidR="0004390F" w:rsidRPr="00CC181D" w:rsidRDefault="00C54A48" w:rsidP="008F317A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CC181D">
              <w:rPr>
                <w:rFonts w:asciiTheme="majorHAnsi" w:hAnsiTheme="majorHAnsi"/>
                <w:sz w:val="20"/>
                <w:szCs w:val="20"/>
                <w:lang w:val="fr-CA"/>
              </w:rPr>
              <w:t>3</w:t>
            </w:r>
            <w:r w:rsidR="0032193E"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 </w:t>
            </w:r>
            <w:r w:rsidRPr="00CC181D">
              <w:rPr>
                <w:rFonts w:asciiTheme="majorHAnsi" w:hAnsiTheme="majorHAnsi"/>
                <w:sz w:val="20"/>
                <w:szCs w:val="20"/>
                <w:lang w:val="fr-CA"/>
              </w:rPr>
              <w:t xml:space="preserve">: </w:t>
            </w:r>
            <w:r w:rsidR="001F69B5" w:rsidRPr="00CC181D">
              <w:rPr>
                <w:rFonts w:asciiTheme="majorHAnsi" w:hAnsiTheme="majorHAnsi"/>
                <w:sz w:val="20"/>
                <w:szCs w:val="20"/>
                <w:lang w:val="fr-CA"/>
              </w:rPr>
              <w:t>Comparer des diagrammes</w:t>
            </w:r>
          </w:p>
          <w:p w14:paraId="7B36350B" w14:textId="61E68669" w:rsidR="0052303A" w:rsidRPr="008F317A" w:rsidRDefault="0052303A" w:rsidP="008F317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</w:t>
            </w:r>
            <w:r w:rsidR="00D81289"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: </w:t>
            </w:r>
            <w:r w:rsidR="00D81289"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Approfondissement : </w:t>
            </w:r>
            <w:r w:rsidR="00387902"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Le traitement des d</w:t>
            </w:r>
            <w:r w:rsid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</w:tc>
        <w:tc>
          <w:tcPr>
            <w:tcW w:w="1763" w:type="pct"/>
            <w:shd w:val="clear" w:color="auto" w:fill="auto"/>
          </w:tcPr>
          <w:p w14:paraId="269B27C7" w14:textId="77777777" w:rsidR="00937B80" w:rsidRPr="00701178" w:rsidRDefault="00937B80" w:rsidP="008F317A">
            <w:pPr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 xml:space="preserve">: Formuler des questions, 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>recueillir des données et regrouper ces données dans des représentations visuelles ou graphiques nous aide à comprendre, prédire et interpréter des situations incertaines, variables ou aléatoires.</w:t>
            </w:r>
          </w:p>
          <w:p w14:paraId="7B36350D" w14:textId="250154B4" w:rsidR="0004390F" w:rsidRPr="00937B80" w:rsidRDefault="00937B80" w:rsidP="008F317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  <w:r w:rsidRPr="00DC1AFB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</w:tc>
      </w:tr>
      <w:tr w:rsidR="0004390F" w:rsidRPr="00EA7470" w14:paraId="43524514" w14:textId="77777777" w:rsidTr="0017615F">
        <w:trPr>
          <w:trHeight w:val="20"/>
        </w:trPr>
        <w:tc>
          <w:tcPr>
            <w:tcW w:w="1841" w:type="pct"/>
          </w:tcPr>
          <w:p w14:paraId="10234675" w14:textId="1767BA0F" w:rsidR="00A228A0" w:rsidRPr="00AF3A19" w:rsidRDefault="00CB577E" w:rsidP="008F317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4</w:t>
            </w:r>
            <w:r w:rsidR="009F090B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SP</w:t>
            </w:r>
            <w:r w:rsidR="0004390F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2</w:t>
            </w:r>
            <w:r w:rsidR="00B24025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 xml:space="preserve"> </w:t>
            </w:r>
            <w:r w:rsidR="00684738" w:rsidRPr="00AF3A19"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  <w:lang w:val="fr-CA"/>
              </w:rPr>
              <w:t>:</w:t>
            </w:r>
            <w:r w:rsidR="0004390F" w:rsidRPr="00AF3A19">
              <w:rPr>
                <w:rFonts w:asciiTheme="majorHAnsi" w:hAnsiTheme="majorHAnsi" w:cstheme="majorHAnsi"/>
                <w:color w:val="000000"/>
                <w:sz w:val="20"/>
                <w:szCs w:val="20"/>
                <w:lang w:val="fr-CA"/>
              </w:rPr>
              <w:t xml:space="preserve"> </w:t>
            </w:r>
            <w:r w:rsidR="00A228A0" w:rsidRPr="00AF3A1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Construire et interpréter des pictogrammes et des diagrammes à bandes qui représentent des correspondances multivoques pour en tirer des conclusions.</w:t>
            </w:r>
          </w:p>
        </w:tc>
        <w:tc>
          <w:tcPr>
            <w:tcW w:w="1396" w:type="pct"/>
          </w:tcPr>
          <w:p w14:paraId="756AFC03" w14:textId="00D2B825" w:rsidR="00A72638" w:rsidRPr="00D52F49" w:rsidRDefault="003F5374" w:rsidP="008F317A">
            <w:pPr>
              <w:tabs>
                <w:tab w:val="left" w:pos="3063"/>
              </w:tabs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</w:pPr>
            <w:r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Le traitement des données</w:t>
            </w:r>
            <w:r w:rsidR="00A726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, Unité 1</w:t>
            </w:r>
            <w:r w:rsidR="00A72638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>A :</w:t>
            </w:r>
            <w:r w:rsidR="00A72638" w:rsidRPr="00D52F49">
              <w:rPr>
                <w:rFonts w:ascii="Calibri" w:hAnsi="Calibri" w:cstheme="majorHAnsi"/>
                <w:b/>
                <w:bCs/>
                <w:sz w:val="20"/>
                <w:szCs w:val="20"/>
                <w:lang w:val="fr-FR"/>
              </w:rPr>
              <w:t xml:space="preserve"> Le traitement des données</w:t>
            </w:r>
          </w:p>
          <w:p w14:paraId="1021DFA2" w14:textId="77777777" w:rsidR="001F69B5" w:rsidRPr="0032193E" w:rsidRDefault="001F69B5" w:rsidP="008F317A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32193E">
              <w:rPr>
                <w:rFonts w:asciiTheme="majorHAnsi" w:hAnsiTheme="majorHAnsi"/>
                <w:sz w:val="20"/>
                <w:szCs w:val="20"/>
                <w:lang w:val="fr-FR"/>
              </w:rPr>
              <w:t>1</w:t>
            </w:r>
            <w:r>
              <w:rPr>
                <w:rFonts w:asciiTheme="majorHAnsi" w:hAnsiTheme="majorHAnsi"/>
                <w:sz w:val="20"/>
                <w:szCs w:val="20"/>
                <w:lang w:val="fr-FR"/>
              </w:rPr>
              <w:t xml:space="preserve"> </w:t>
            </w:r>
            <w:r w:rsidRPr="0032193E">
              <w:rPr>
                <w:rFonts w:asciiTheme="majorHAnsi" w:hAnsiTheme="majorHAnsi"/>
                <w:sz w:val="20"/>
                <w:szCs w:val="20"/>
                <w:lang w:val="fr-FR"/>
              </w:rPr>
              <w:t>: Expliquer et dessiner des pictogrammes</w:t>
            </w:r>
          </w:p>
          <w:p w14:paraId="7E8D08DD" w14:textId="77777777" w:rsidR="001F69B5" w:rsidRPr="001F69B5" w:rsidRDefault="001F69B5" w:rsidP="008F317A">
            <w:pPr>
              <w:rPr>
                <w:rFonts w:asciiTheme="majorHAnsi" w:hAnsiTheme="majorHAnsi"/>
                <w:sz w:val="20"/>
                <w:szCs w:val="20"/>
                <w:lang w:val="fr-FR"/>
              </w:rPr>
            </w:pPr>
            <w:r w:rsidRPr="001F69B5">
              <w:rPr>
                <w:rFonts w:asciiTheme="majorHAnsi" w:hAnsiTheme="majorHAnsi"/>
                <w:sz w:val="20"/>
                <w:szCs w:val="20"/>
                <w:lang w:val="fr-FR"/>
              </w:rPr>
              <w:t>2 : Expliquer et dessiner des diagrammes à bandes</w:t>
            </w:r>
          </w:p>
          <w:p w14:paraId="6F62E64B" w14:textId="5734E7E8" w:rsidR="001F69B5" w:rsidRPr="00CC181D" w:rsidRDefault="001F69B5" w:rsidP="008F317A">
            <w:pPr>
              <w:rPr>
                <w:rFonts w:asciiTheme="majorHAnsi" w:hAnsiTheme="majorHAnsi"/>
                <w:sz w:val="20"/>
                <w:szCs w:val="20"/>
                <w:lang w:val="fr-CA"/>
              </w:rPr>
            </w:pPr>
            <w:r w:rsidRPr="00CC181D">
              <w:rPr>
                <w:rFonts w:asciiTheme="majorHAnsi" w:hAnsiTheme="majorHAnsi"/>
                <w:sz w:val="20"/>
                <w:szCs w:val="20"/>
                <w:lang w:val="fr-CA"/>
              </w:rPr>
              <w:t>3 : Comparer des diagrammes</w:t>
            </w:r>
          </w:p>
          <w:p w14:paraId="3452A3E9" w14:textId="2A102FF9" w:rsidR="0004390F" w:rsidRPr="008F317A" w:rsidRDefault="00A72638" w:rsidP="008F317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387902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4 : Approfondissement : Le traitement des d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onnées</w:t>
            </w:r>
          </w:p>
        </w:tc>
        <w:tc>
          <w:tcPr>
            <w:tcW w:w="1763" w:type="pct"/>
            <w:shd w:val="clear" w:color="auto" w:fill="auto"/>
          </w:tcPr>
          <w:p w14:paraId="11623758" w14:textId="77777777" w:rsidR="00937B80" w:rsidRPr="001E1A14" w:rsidRDefault="00937B80" w:rsidP="008F317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Idée principale : </w:t>
            </w:r>
            <w:r w:rsidRPr="00701178">
              <w:rPr>
                <w:rFonts w:asciiTheme="majorHAnsi" w:hAnsiTheme="majorHAnsi" w:cstheme="majorHAnsi"/>
                <w:b/>
                <w:spacing w:val="-4"/>
                <w:sz w:val="20"/>
                <w:szCs w:val="20"/>
                <w:lang w:val="fr-CA"/>
              </w:rPr>
              <w:t>Formuler des questions, recueillir</w:t>
            </w:r>
            <w:r w:rsidRPr="00701178">
              <w:rPr>
                <w:rFonts w:asciiTheme="majorHAnsi" w:hAnsiTheme="majorHAnsi" w:cstheme="majorHAnsi"/>
                <w:b/>
                <w:spacing w:val="-2"/>
                <w:sz w:val="20"/>
                <w:szCs w:val="20"/>
                <w:lang w:val="fr-CA"/>
              </w:rPr>
              <w:t xml:space="preserve"> des données et regrouper ces données dans des représentations visuelles ou graphiques nous aide à comprendre, prédire et interpréter des situations incertaines, variables ou aléatoires.</w:t>
            </w:r>
            <w:r w:rsidRPr="001E1A14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Concevoir des représentations graphiques des données recueillies</w:t>
            </w:r>
            <w:r w:rsidRPr="00080155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08015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- </w:t>
            </w:r>
            <w:r w:rsidRPr="00701178">
              <w:rPr>
                <w:rFonts w:asciiTheme="majorHAnsi" w:hAnsiTheme="majorHAnsi" w:cstheme="majorHAnsi"/>
                <w:spacing w:val="-6"/>
                <w:sz w:val="20"/>
                <w:szCs w:val="20"/>
                <w:lang w:val="fr-CA"/>
              </w:rPr>
              <w:t>Représenter des données graphiquement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</w:t>
            </w:r>
            <w:r w:rsidRPr="00701178">
              <w:rPr>
                <w:rFonts w:asciiTheme="majorHAnsi" w:hAnsiTheme="majorHAnsi" w:cstheme="majorHAnsi"/>
                <w:spacing w:val="-4"/>
                <w:sz w:val="20"/>
                <w:szCs w:val="20"/>
                <w:lang w:val="fr-CA"/>
              </w:rPr>
              <w:t>en utilisant la correspondance multivoque</w:t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 xml:space="preserve"> à l’aide d’échelles appropriées et de graduations appropriées des axes </w:t>
            </w:r>
            <w:r>
              <w:rPr>
                <w:rFonts w:asciiTheme="majorHAnsi" w:hAnsiTheme="majorHAnsi" w:cstheme="majorHAnsi"/>
                <w:sz w:val="20"/>
                <w:szCs w:val="20"/>
                <w:lang w:val="fr-CA"/>
              </w:rPr>
              <w:br/>
            </w:r>
            <w:r w:rsidRPr="00D46576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(p. ex., chaque symbole dans un diagramme à pictogrammes représente 10 personnes).</w:t>
            </w:r>
          </w:p>
          <w:p w14:paraId="7FF1F8BE" w14:textId="77777777" w:rsidR="00937B80" w:rsidRPr="0054156A" w:rsidRDefault="00937B80" w:rsidP="008F317A">
            <w:pP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</w:pPr>
            <w:r w:rsidRPr="0054156A"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Lire et interpréter des r</w:t>
            </w:r>
            <w:r>
              <w:rPr>
                <w:rFonts w:asciiTheme="majorHAnsi" w:hAnsiTheme="majorHAnsi" w:cstheme="majorHAnsi"/>
                <w:b/>
                <w:sz w:val="20"/>
                <w:szCs w:val="20"/>
                <w:lang w:val="fr-CA"/>
              </w:rPr>
              <w:t>eprésentations de données et analyser la variabilité</w:t>
            </w:r>
          </w:p>
          <w:p w14:paraId="00E07FB2" w14:textId="77777777" w:rsidR="00937B80" w:rsidRPr="00093E44" w:rsidRDefault="00937B80" w:rsidP="008F317A">
            <w:pPr>
              <w:rPr>
                <w:rFonts w:asciiTheme="majorHAnsi" w:hAnsiTheme="majorHAnsi" w:cstheme="majorHAnsi"/>
                <w:sz w:val="20"/>
                <w:szCs w:val="20"/>
                <w:lang w:val="fr-CA"/>
              </w:rPr>
            </w:pPr>
            <w:r w:rsidRPr="00093E44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093E44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Lire et interpréter des représentations de données en faisant des correspondances multivoques.</w:t>
            </w:r>
          </w:p>
          <w:p w14:paraId="4737D0CE" w14:textId="0D973578" w:rsidR="005C09C8" w:rsidRPr="00937B80" w:rsidRDefault="00937B80" w:rsidP="008F317A">
            <w:pPr>
              <w:rPr>
                <w:rFonts w:asciiTheme="majorHAnsi" w:hAnsiTheme="majorHAnsi" w:cs="Open Sans"/>
                <w:sz w:val="20"/>
                <w:szCs w:val="20"/>
                <w:lang w:val="fr-CA"/>
              </w:rPr>
            </w:pP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Tirer des conclusions en faisant des inférences et justifier ses</w:t>
            </w:r>
            <w:r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 xml:space="preserve"> décisions en fonction des données recueillies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t>.</w:t>
            </w:r>
            <w:r w:rsidRPr="00582799">
              <w:rPr>
                <w:rFonts w:asciiTheme="majorHAnsi" w:hAnsiTheme="majorHAnsi" w:cstheme="majorHAnsi"/>
                <w:b/>
                <w:bCs/>
                <w:sz w:val="20"/>
                <w:szCs w:val="20"/>
                <w:lang w:val="fr-CA"/>
              </w:rPr>
              <w:br/>
            </w:r>
            <w:r w:rsidRPr="00582799">
              <w:rPr>
                <w:rFonts w:asciiTheme="majorHAnsi" w:hAnsiTheme="majorHAnsi" w:cstheme="majorHAnsi"/>
                <w:bCs/>
                <w:sz w:val="20"/>
                <w:szCs w:val="20"/>
                <w:lang w:val="fr-CA"/>
              </w:rPr>
              <w:t xml:space="preserve">- </w:t>
            </w:r>
            <w:r w:rsidRPr="00933C15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Tirer des conclusions en fonction des données présentées</w:t>
            </w:r>
            <w:r w:rsidRPr="00582799">
              <w:rPr>
                <w:rFonts w:asciiTheme="majorHAnsi" w:hAnsiTheme="majorHAnsi" w:cstheme="majorHAnsi"/>
                <w:sz w:val="20"/>
                <w:szCs w:val="20"/>
                <w:lang w:val="fr-CA"/>
              </w:rPr>
              <w:t>.</w:t>
            </w:r>
          </w:p>
        </w:tc>
      </w:tr>
    </w:tbl>
    <w:p w14:paraId="7B363514" w14:textId="7A395032" w:rsidR="007174F8" w:rsidRPr="00CA70FF" w:rsidRDefault="007174F8" w:rsidP="008F317A">
      <w:pPr>
        <w:rPr>
          <w:rFonts w:asciiTheme="majorHAnsi" w:hAnsiTheme="majorHAnsi"/>
          <w:b/>
          <w:sz w:val="4"/>
          <w:szCs w:val="4"/>
          <w:lang w:val="fr-CA"/>
        </w:rPr>
      </w:pPr>
      <w:bookmarkStart w:id="0" w:name="_gjdgxs" w:colFirst="0" w:colLast="0"/>
      <w:bookmarkEnd w:id="0"/>
    </w:p>
    <w:sectPr w:rsidR="007174F8" w:rsidRPr="00CA70FF" w:rsidSect="005E08EF">
      <w:footerReference w:type="default" r:id="rId8"/>
      <w:pgSz w:w="12240" w:h="15840" w:orient="landscape"/>
      <w:pgMar w:top="1440" w:right="1191" w:bottom="1440" w:left="1259" w:header="0" w:footer="28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6E2FA" w14:textId="77777777" w:rsidR="000C33BF" w:rsidRDefault="000C33BF">
      <w:r>
        <w:separator/>
      </w:r>
    </w:p>
  </w:endnote>
  <w:endnote w:type="continuationSeparator" w:id="0">
    <w:p w14:paraId="37F43B4C" w14:textId="77777777" w:rsidR="000C33BF" w:rsidRDefault="000C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Noto Sans Symbols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63521" w14:textId="3A6764C5" w:rsidR="009819B5" w:rsidRPr="003A5BDA" w:rsidRDefault="39DBB73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 w:rsidRPr="003A5BDA">
      <w:rPr>
        <w:color w:val="000000"/>
        <w:lang w:val="fr-CA"/>
      </w:rPr>
      <w:t>Matholog</w:t>
    </w:r>
    <w:r w:rsidR="00EC3866" w:rsidRPr="003A5BDA">
      <w:rPr>
        <w:color w:val="000000"/>
        <w:lang w:val="fr-CA"/>
      </w:rPr>
      <w:t>ie</w:t>
    </w:r>
    <w:r w:rsidRPr="003A5BDA">
      <w:rPr>
        <w:color w:val="000000"/>
        <w:lang w:val="fr-CA"/>
      </w:rPr>
      <w:t xml:space="preserve"> </w:t>
    </w:r>
    <w:r w:rsidR="006B2144" w:rsidRPr="003A5BDA">
      <w:rPr>
        <w:color w:val="000000"/>
        <w:lang w:val="fr-CA"/>
      </w:rPr>
      <w:t>4</w:t>
    </w:r>
    <w:r w:rsidR="00982161" w:rsidRPr="003A5BDA">
      <w:rPr>
        <w:color w:val="000000"/>
        <w:lang w:val="fr-CA"/>
      </w:rPr>
      <w:t xml:space="preserve">, </w:t>
    </w:r>
    <w:r w:rsidRPr="003A5BDA">
      <w:rPr>
        <w:color w:val="000000"/>
        <w:lang w:val="fr-CA"/>
      </w:rPr>
      <w:t>Corr</w:t>
    </w:r>
    <w:r w:rsidR="00982161" w:rsidRPr="003A5BDA">
      <w:rPr>
        <w:color w:val="000000"/>
        <w:lang w:val="fr-CA"/>
      </w:rPr>
      <w:t>é</w:t>
    </w:r>
    <w:r w:rsidRPr="003A5BDA">
      <w:rPr>
        <w:color w:val="000000"/>
        <w:lang w:val="fr-CA"/>
      </w:rPr>
      <w:t xml:space="preserve">lation – </w:t>
    </w:r>
    <w:r w:rsidR="009819B5">
      <w:rPr>
        <w:noProof/>
        <w:lang w:eastAsia="zh-CN"/>
      </w:rPr>
      <w:drawing>
        <wp:anchor distT="0" distB="0" distL="0" distR="0" simplePos="0" relativeHeight="251658240" behindDoc="0" locked="0" layoutInCell="1" hidden="0" allowOverlap="1" wp14:anchorId="7B363524" wp14:editId="7B363525">
          <wp:simplePos x="0" y="0"/>
          <wp:positionH relativeFrom="margin">
            <wp:posOffset>0</wp:posOffset>
          </wp:positionH>
          <wp:positionV relativeFrom="paragraph">
            <wp:posOffset>-112394</wp:posOffset>
          </wp:positionV>
          <wp:extent cx="1543050" cy="700499"/>
          <wp:effectExtent l="0" t="0" r="0" b="0"/>
          <wp:wrapSquare wrapText="bothSides" distT="0" distB="0" distL="0" distR="0"/>
          <wp:docPr id="5" name="image7.jpg" descr="PearsonLogo_Horizontal_Blk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PearsonLogo_Horizontal_Blk_RG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43050" cy="70049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3A5BDA" w:rsidRPr="003A5BDA">
      <w:rPr>
        <w:color w:val="000000"/>
        <w:lang w:val="fr-CA"/>
      </w:rPr>
      <w:t>Terre-Neuve-e</w:t>
    </w:r>
    <w:r w:rsidR="003A5BDA">
      <w:rPr>
        <w:color w:val="000000"/>
        <w:lang w:val="fr-CA"/>
      </w:rPr>
      <w:t>t-Labrador</w:t>
    </w:r>
  </w:p>
  <w:p w14:paraId="7B363522" w14:textId="77777777" w:rsidR="009819B5" w:rsidRPr="003A5BDA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</w:p>
  <w:p w14:paraId="7B363523" w14:textId="168E5514" w:rsidR="009819B5" w:rsidRPr="003A5BDA" w:rsidRDefault="009819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  <w:lang w:val="fr-CA"/>
      </w:rPr>
    </w:pPr>
    <w:r>
      <w:rPr>
        <w:color w:val="000000"/>
      </w:rPr>
      <w:fldChar w:fldCharType="begin"/>
    </w:r>
    <w:r w:rsidRPr="003A5BDA">
      <w:rPr>
        <w:color w:val="000000"/>
        <w:lang w:val="fr-CA"/>
      </w:rPr>
      <w:instrText>PAGE</w:instrText>
    </w:r>
    <w:r>
      <w:rPr>
        <w:color w:val="000000"/>
      </w:rPr>
      <w:fldChar w:fldCharType="separate"/>
    </w:r>
    <w:r w:rsidRPr="003A5BDA">
      <w:rPr>
        <w:noProof/>
        <w:color w:val="000000"/>
        <w:lang w:val="fr-CA"/>
      </w:rPr>
      <w:t>4</w:t>
    </w:r>
    <w:r>
      <w:rPr>
        <w:color w:val="000000"/>
      </w:rPr>
      <w:fldChar w:fldCharType="end"/>
    </w:r>
    <w:r w:rsidRPr="003A5BDA">
      <w:rPr>
        <w:b/>
        <w:color w:val="000000"/>
        <w:lang w:val="fr-CA"/>
      </w:rPr>
      <w:t xml:space="preserve"> </w:t>
    </w:r>
    <w:r w:rsidRPr="003A5BDA">
      <w:rPr>
        <w:color w:val="000000"/>
        <w:lang w:val="fr-CA"/>
      </w:rPr>
      <w:t>|</w:t>
    </w:r>
    <w:r w:rsidRPr="003A5BDA">
      <w:rPr>
        <w:b/>
        <w:color w:val="000000"/>
        <w:lang w:val="fr-CA"/>
      </w:rPr>
      <w:t xml:space="preserve"> </w:t>
    </w:r>
    <w:r w:rsidRPr="003A5BDA">
      <w:rPr>
        <w:color w:val="7F7F7F"/>
        <w:lang w:val="fr-CA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45F84B" w14:textId="77777777" w:rsidR="000C33BF" w:rsidRDefault="000C33BF">
      <w:r>
        <w:separator/>
      </w:r>
    </w:p>
  </w:footnote>
  <w:footnote w:type="continuationSeparator" w:id="0">
    <w:p w14:paraId="729DAA25" w14:textId="77777777" w:rsidR="000C33BF" w:rsidRDefault="000C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E2C02"/>
    <w:multiLevelType w:val="hybridMultilevel"/>
    <w:tmpl w:val="84E238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A4419"/>
    <w:multiLevelType w:val="hybridMultilevel"/>
    <w:tmpl w:val="8C2AA6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D54B9"/>
    <w:multiLevelType w:val="hybridMultilevel"/>
    <w:tmpl w:val="1C0E9D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D7F40"/>
    <w:multiLevelType w:val="hybridMultilevel"/>
    <w:tmpl w:val="04A0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A46C8"/>
    <w:multiLevelType w:val="hybridMultilevel"/>
    <w:tmpl w:val="71AC341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3108EA"/>
    <w:multiLevelType w:val="hybridMultilevel"/>
    <w:tmpl w:val="58D08C66"/>
    <w:lvl w:ilvl="0" w:tplc="94CCDC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A2768F"/>
    <w:multiLevelType w:val="hybridMultilevel"/>
    <w:tmpl w:val="3DD09D7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3601D"/>
    <w:multiLevelType w:val="hybridMultilevel"/>
    <w:tmpl w:val="244E159A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525763"/>
    <w:multiLevelType w:val="hybridMultilevel"/>
    <w:tmpl w:val="56DCADA6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915458"/>
    <w:multiLevelType w:val="hybridMultilevel"/>
    <w:tmpl w:val="5A84CFFC"/>
    <w:lvl w:ilvl="0" w:tplc="E08032FC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FA3F19"/>
    <w:multiLevelType w:val="hybridMultilevel"/>
    <w:tmpl w:val="ACB67182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EE4A6B"/>
    <w:multiLevelType w:val="hybridMultilevel"/>
    <w:tmpl w:val="4D16ABD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625F64"/>
    <w:multiLevelType w:val="hybridMultilevel"/>
    <w:tmpl w:val="9CE8F9C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F453E8"/>
    <w:multiLevelType w:val="hybridMultilevel"/>
    <w:tmpl w:val="4BE6155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85123"/>
    <w:multiLevelType w:val="hybridMultilevel"/>
    <w:tmpl w:val="09A092F6"/>
    <w:lvl w:ilvl="0" w:tplc="570A740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382297"/>
    <w:multiLevelType w:val="hybridMultilevel"/>
    <w:tmpl w:val="825EBD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FC2657"/>
    <w:multiLevelType w:val="hybridMultilevel"/>
    <w:tmpl w:val="EC7614B6"/>
    <w:lvl w:ilvl="0" w:tplc="D0363B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710559"/>
    <w:multiLevelType w:val="hybridMultilevel"/>
    <w:tmpl w:val="DFAC83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F556C"/>
    <w:multiLevelType w:val="hybridMultilevel"/>
    <w:tmpl w:val="CBFE7F4C"/>
    <w:lvl w:ilvl="0" w:tplc="9E128FAC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DE00F7"/>
    <w:multiLevelType w:val="hybridMultilevel"/>
    <w:tmpl w:val="73C81D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870F92"/>
    <w:multiLevelType w:val="hybridMultilevel"/>
    <w:tmpl w:val="EACE80EC"/>
    <w:lvl w:ilvl="0" w:tplc="4008C764">
      <w:numFmt w:val="bullet"/>
      <w:lvlText w:val="-"/>
      <w:lvlJc w:val="left"/>
      <w:pPr>
        <w:ind w:left="720" w:hanging="360"/>
      </w:pPr>
      <w:rPr>
        <w:rFonts w:ascii="Calibri" w:eastAsia="Times New Roman" w:hAnsi="Calibri" w:cs="Open San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A50A4F"/>
    <w:multiLevelType w:val="hybridMultilevel"/>
    <w:tmpl w:val="43C2C462"/>
    <w:lvl w:ilvl="0" w:tplc="4F70DAD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2F7E66C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6EC3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F3F8F56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F2125F9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CBA581E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010C95E4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D8ACD68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AD0C41A0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2" w15:restartNumberingAfterBreak="0">
    <w:nsid w:val="7A3A508C"/>
    <w:multiLevelType w:val="hybridMultilevel"/>
    <w:tmpl w:val="8130943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769391">
    <w:abstractNumId w:val="8"/>
  </w:num>
  <w:num w:numId="2" w16cid:durableId="225069995">
    <w:abstractNumId w:val="10"/>
  </w:num>
  <w:num w:numId="3" w16cid:durableId="1799295355">
    <w:abstractNumId w:val="0"/>
  </w:num>
  <w:num w:numId="4" w16cid:durableId="2124642949">
    <w:abstractNumId w:val="7"/>
  </w:num>
  <w:num w:numId="5" w16cid:durableId="1047266811">
    <w:abstractNumId w:val="18"/>
  </w:num>
  <w:num w:numId="6" w16cid:durableId="1524783598">
    <w:abstractNumId w:val="6"/>
  </w:num>
  <w:num w:numId="7" w16cid:durableId="1474786550">
    <w:abstractNumId w:val="16"/>
  </w:num>
  <w:num w:numId="8" w16cid:durableId="1320890270">
    <w:abstractNumId w:val="21"/>
  </w:num>
  <w:num w:numId="9" w16cid:durableId="1974870165">
    <w:abstractNumId w:val="13"/>
  </w:num>
  <w:num w:numId="10" w16cid:durableId="383649050">
    <w:abstractNumId w:val="19"/>
  </w:num>
  <w:num w:numId="11" w16cid:durableId="1908687299">
    <w:abstractNumId w:val="14"/>
  </w:num>
  <w:num w:numId="12" w16cid:durableId="17125650">
    <w:abstractNumId w:val="17"/>
  </w:num>
  <w:num w:numId="13" w16cid:durableId="1330907056">
    <w:abstractNumId w:val="1"/>
  </w:num>
  <w:num w:numId="14" w16cid:durableId="1125777615">
    <w:abstractNumId w:val="3"/>
  </w:num>
  <w:num w:numId="15" w16cid:durableId="1435639045">
    <w:abstractNumId w:val="11"/>
  </w:num>
  <w:num w:numId="16" w16cid:durableId="1637761459">
    <w:abstractNumId w:val="15"/>
  </w:num>
  <w:num w:numId="17" w16cid:durableId="1922445014">
    <w:abstractNumId w:val="5"/>
  </w:num>
  <w:num w:numId="18" w16cid:durableId="594093918">
    <w:abstractNumId w:val="9"/>
  </w:num>
  <w:num w:numId="19" w16cid:durableId="1875582174">
    <w:abstractNumId w:val="20"/>
  </w:num>
  <w:num w:numId="20" w16cid:durableId="1868367140">
    <w:abstractNumId w:val="12"/>
  </w:num>
  <w:num w:numId="21" w16cid:durableId="2100717139">
    <w:abstractNumId w:val="4"/>
  </w:num>
  <w:num w:numId="22" w16cid:durableId="902063455">
    <w:abstractNumId w:val="2"/>
  </w:num>
  <w:num w:numId="23" w16cid:durableId="28574521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F8"/>
    <w:rsid w:val="0000231E"/>
    <w:rsid w:val="000066FB"/>
    <w:rsid w:val="0001074A"/>
    <w:rsid w:val="00011C66"/>
    <w:rsid w:val="00012A5E"/>
    <w:rsid w:val="00014769"/>
    <w:rsid w:val="000163A8"/>
    <w:rsid w:val="000169DD"/>
    <w:rsid w:val="00022ECB"/>
    <w:rsid w:val="00024473"/>
    <w:rsid w:val="00024DDF"/>
    <w:rsid w:val="00025264"/>
    <w:rsid w:val="00025812"/>
    <w:rsid w:val="00030473"/>
    <w:rsid w:val="00032CB5"/>
    <w:rsid w:val="000332DE"/>
    <w:rsid w:val="00034C75"/>
    <w:rsid w:val="00037A75"/>
    <w:rsid w:val="000404BD"/>
    <w:rsid w:val="0004390F"/>
    <w:rsid w:val="00045650"/>
    <w:rsid w:val="0004578E"/>
    <w:rsid w:val="00046115"/>
    <w:rsid w:val="00047155"/>
    <w:rsid w:val="00050713"/>
    <w:rsid w:val="0005108A"/>
    <w:rsid w:val="00053C89"/>
    <w:rsid w:val="000553A0"/>
    <w:rsid w:val="00060964"/>
    <w:rsid w:val="00060CBE"/>
    <w:rsid w:val="00063511"/>
    <w:rsid w:val="00063B85"/>
    <w:rsid w:val="00064723"/>
    <w:rsid w:val="00064EA0"/>
    <w:rsid w:val="00071726"/>
    <w:rsid w:val="00080652"/>
    <w:rsid w:val="00080EF8"/>
    <w:rsid w:val="00081E9E"/>
    <w:rsid w:val="00084A20"/>
    <w:rsid w:val="00093005"/>
    <w:rsid w:val="00097311"/>
    <w:rsid w:val="00097C6A"/>
    <w:rsid w:val="000A05A0"/>
    <w:rsid w:val="000A391B"/>
    <w:rsid w:val="000A4D25"/>
    <w:rsid w:val="000A65AE"/>
    <w:rsid w:val="000B088D"/>
    <w:rsid w:val="000B1425"/>
    <w:rsid w:val="000B1B3C"/>
    <w:rsid w:val="000B431F"/>
    <w:rsid w:val="000B4DE7"/>
    <w:rsid w:val="000B5372"/>
    <w:rsid w:val="000C1C40"/>
    <w:rsid w:val="000C33BF"/>
    <w:rsid w:val="000C3AF9"/>
    <w:rsid w:val="000C5040"/>
    <w:rsid w:val="000C7438"/>
    <w:rsid w:val="000D0DB9"/>
    <w:rsid w:val="000D115F"/>
    <w:rsid w:val="000D120C"/>
    <w:rsid w:val="000D159B"/>
    <w:rsid w:val="000D1F3F"/>
    <w:rsid w:val="000D1FA9"/>
    <w:rsid w:val="000D2085"/>
    <w:rsid w:val="000D59C9"/>
    <w:rsid w:val="000E3742"/>
    <w:rsid w:val="000E6C14"/>
    <w:rsid w:val="000F14D7"/>
    <w:rsid w:val="000F1DE8"/>
    <w:rsid w:val="000F36D1"/>
    <w:rsid w:val="000F74BF"/>
    <w:rsid w:val="000F7F4B"/>
    <w:rsid w:val="00100346"/>
    <w:rsid w:val="0010312C"/>
    <w:rsid w:val="00103625"/>
    <w:rsid w:val="00106595"/>
    <w:rsid w:val="001134AD"/>
    <w:rsid w:val="001154E5"/>
    <w:rsid w:val="001213DD"/>
    <w:rsid w:val="00122532"/>
    <w:rsid w:val="00123A82"/>
    <w:rsid w:val="00124603"/>
    <w:rsid w:val="00126735"/>
    <w:rsid w:val="00130512"/>
    <w:rsid w:val="0013594B"/>
    <w:rsid w:val="0014362E"/>
    <w:rsid w:val="001444DC"/>
    <w:rsid w:val="001448E1"/>
    <w:rsid w:val="00144B05"/>
    <w:rsid w:val="00145881"/>
    <w:rsid w:val="00146682"/>
    <w:rsid w:val="00147BC0"/>
    <w:rsid w:val="00150380"/>
    <w:rsid w:val="0015642D"/>
    <w:rsid w:val="00165014"/>
    <w:rsid w:val="00165CDC"/>
    <w:rsid w:val="0016624D"/>
    <w:rsid w:val="00166A35"/>
    <w:rsid w:val="00167A19"/>
    <w:rsid w:val="0017615F"/>
    <w:rsid w:val="00180C0C"/>
    <w:rsid w:val="001828BE"/>
    <w:rsid w:val="00183563"/>
    <w:rsid w:val="00184DAC"/>
    <w:rsid w:val="00192531"/>
    <w:rsid w:val="00192756"/>
    <w:rsid w:val="00192CA0"/>
    <w:rsid w:val="00193FEE"/>
    <w:rsid w:val="00194D18"/>
    <w:rsid w:val="00195251"/>
    <w:rsid w:val="001955E4"/>
    <w:rsid w:val="00196819"/>
    <w:rsid w:val="001969CF"/>
    <w:rsid w:val="001A0CF6"/>
    <w:rsid w:val="001A0CFC"/>
    <w:rsid w:val="001A10F4"/>
    <w:rsid w:val="001A4961"/>
    <w:rsid w:val="001A6CAE"/>
    <w:rsid w:val="001B006F"/>
    <w:rsid w:val="001B319A"/>
    <w:rsid w:val="001B5541"/>
    <w:rsid w:val="001B5D97"/>
    <w:rsid w:val="001C0005"/>
    <w:rsid w:val="001C5480"/>
    <w:rsid w:val="001E02B8"/>
    <w:rsid w:val="001E02FE"/>
    <w:rsid w:val="001E14D8"/>
    <w:rsid w:val="001E2D8E"/>
    <w:rsid w:val="001E327D"/>
    <w:rsid w:val="001E381F"/>
    <w:rsid w:val="001E3DB8"/>
    <w:rsid w:val="001E5CEF"/>
    <w:rsid w:val="001E5E8B"/>
    <w:rsid w:val="001F2554"/>
    <w:rsid w:val="001F2B85"/>
    <w:rsid w:val="001F61C0"/>
    <w:rsid w:val="001F69B5"/>
    <w:rsid w:val="00202BD9"/>
    <w:rsid w:val="00203BCA"/>
    <w:rsid w:val="00204713"/>
    <w:rsid w:val="0020711D"/>
    <w:rsid w:val="0020750B"/>
    <w:rsid w:val="0021655B"/>
    <w:rsid w:val="002214BA"/>
    <w:rsid w:val="00221F79"/>
    <w:rsid w:val="0022445A"/>
    <w:rsid w:val="002254D2"/>
    <w:rsid w:val="0022754A"/>
    <w:rsid w:val="00234A1C"/>
    <w:rsid w:val="00240B4D"/>
    <w:rsid w:val="002425BF"/>
    <w:rsid w:val="00242B08"/>
    <w:rsid w:val="00242D2F"/>
    <w:rsid w:val="00243035"/>
    <w:rsid w:val="00245E83"/>
    <w:rsid w:val="0024673C"/>
    <w:rsid w:val="00251E9F"/>
    <w:rsid w:val="002526A5"/>
    <w:rsid w:val="00254FA9"/>
    <w:rsid w:val="002553A1"/>
    <w:rsid w:val="0025797F"/>
    <w:rsid w:val="00260234"/>
    <w:rsid w:val="002618BB"/>
    <w:rsid w:val="00262A25"/>
    <w:rsid w:val="002649C7"/>
    <w:rsid w:val="002730CB"/>
    <w:rsid w:val="00280F4D"/>
    <w:rsid w:val="002811A2"/>
    <w:rsid w:val="00290505"/>
    <w:rsid w:val="00297B4C"/>
    <w:rsid w:val="002A0601"/>
    <w:rsid w:val="002A1086"/>
    <w:rsid w:val="002A1AEF"/>
    <w:rsid w:val="002A379F"/>
    <w:rsid w:val="002A59F4"/>
    <w:rsid w:val="002B0094"/>
    <w:rsid w:val="002B02B2"/>
    <w:rsid w:val="002B1787"/>
    <w:rsid w:val="002B32B5"/>
    <w:rsid w:val="002B53FD"/>
    <w:rsid w:val="002B59B1"/>
    <w:rsid w:val="002C1D63"/>
    <w:rsid w:val="002C2D4F"/>
    <w:rsid w:val="002C2EE4"/>
    <w:rsid w:val="002C3BFC"/>
    <w:rsid w:val="002C42C1"/>
    <w:rsid w:val="002C5E12"/>
    <w:rsid w:val="002D6D71"/>
    <w:rsid w:val="002E0391"/>
    <w:rsid w:val="002E5322"/>
    <w:rsid w:val="002E7767"/>
    <w:rsid w:val="002F5189"/>
    <w:rsid w:val="00302B24"/>
    <w:rsid w:val="003030D5"/>
    <w:rsid w:val="003036FA"/>
    <w:rsid w:val="00307052"/>
    <w:rsid w:val="0031234D"/>
    <w:rsid w:val="003124E3"/>
    <w:rsid w:val="00312B08"/>
    <w:rsid w:val="003174F7"/>
    <w:rsid w:val="00317F5C"/>
    <w:rsid w:val="0032193E"/>
    <w:rsid w:val="003341D6"/>
    <w:rsid w:val="00336638"/>
    <w:rsid w:val="003406A1"/>
    <w:rsid w:val="00341CEA"/>
    <w:rsid w:val="00345D0D"/>
    <w:rsid w:val="003472A9"/>
    <w:rsid w:val="0035367F"/>
    <w:rsid w:val="0036162D"/>
    <w:rsid w:val="00367C8B"/>
    <w:rsid w:val="00374196"/>
    <w:rsid w:val="003818E4"/>
    <w:rsid w:val="003869E0"/>
    <w:rsid w:val="00386ED8"/>
    <w:rsid w:val="0038707E"/>
    <w:rsid w:val="00387902"/>
    <w:rsid w:val="00387D52"/>
    <w:rsid w:val="0039187F"/>
    <w:rsid w:val="00391D5C"/>
    <w:rsid w:val="003A2B84"/>
    <w:rsid w:val="003A40B7"/>
    <w:rsid w:val="003A4786"/>
    <w:rsid w:val="003A4E56"/>
    <w:rsid w:val="003A5BDA"/>
    <w:rsid w:val="003A7600"/>
    <w:rsid w:val="003B2688"/>
    <w:rsid w:val="003B2FD4"/>
    <w:rsid w:val="003B31E0"/>
    <w:rsid w:val="003B49A5"/>
    <w:rsid w:val="003B6D6B"/>
    <w:rsid w:val="003C0F39"/>
    <w:rsid w:val="003C185E"/>
    <w:rsid w:val="003C1B2B"/>
    <w:rsid w:val="003C7B48"/>
    <w:rsid w:val="003E55A4"/>
    <w:rsid w:val="003E5655"/>
    <w:rsid w:val="003E570E"/>
    <w:rsid w:val="003E5C5D"/>
    <w:rsid w:val="003F46F5"/>
    <w:rsid w:val="003F4A26"/>
    <w:rsid w:val="003F5374"/>
    <w:rsid w:val="003F661B"/>
    <w:rsid w:val="0040139A"/>
    <w:rsid w:val="00401723"/>
    <w:rsid w:val="004071CB"/>
    <w:rsid w:val="0041422F"/>
    <w:rsid w:val="004147C6"/>
    <w:rsid w:val="00414E56"/>
    <w:rsid w:val="00421910"/>
    <w:rsid w:val="004219E9"/>
    <w:rsid w:val="00426F24"/>
    <w:rsid w:val="00430D5C"/>
    <w:rsid w:val="00432C8B"/>
    <w:rsid w:val="00435670"/>
    <w:rsid w:val="004370A1"/>
    <w:rsid w:val="004407B7"/>
    <w:rsid w:val="00443BAC"/>
    <w:rsid w:val="00443D38"/>
    <w:rsid w:val="00444C99"/>
    <w:rsid w:val="004532A7"/>
    <w:rsid w:val="00454E71"/>
    <w:rsid w:val="00456223"/>
    <w:rsid w:val="0045742F"/>
    <w:rsid w:val="004647A1"/>
    <w:rsid w:val="00465E92"/>
    <w:rsid w:val="00471926"/>
    <w:rsid w:val="00474066"/>
    <w:rsid w:val="004765CD"/>
    <w:rsid w:val="00476B2E"/>
    <w:rsid w:val="00480C28"/>
    <w:rsid w:val="00481570"/>
    <w:rsid w:val="00482622"/>
    <w:rsid w:val="0049542A"/>
    <w:rsid w:val="004A43E4"/>
    <w:rsid w:val="004A5693"/>
    <w:rsid w:val="004A628A"/>
    <w:rsid w:val="004A7253"/>
    <w:rsid w:val="004B0CF2"/>
    <w:rsid w:val="004C144E"/>
    <w:rsid w:val="004C6E50"/>
    <w:rsid w:val="004C7FFE"/>
    <w:rsid w:val="004D3D1B"/>
    <w:rsid w:val="004E4426"/>
    <w:rsid w:val="004F171B"/>
    <w:rsid w:val="004F245E"/>
    <w:rsid w:val="004F38CA"/>
    <w:rsid w:val="004F3BD5"/>
    <w:rsid w:val="00503849"/>
    <w:rsid w:val="00503A19"/>
    <w:rsid w:val="00503DDE"/>
    <w:rsid w:val="00504685"/>
    <w:rsid w:val="00507937"/>
    <w:rsid w:val="0051531D"/>
    <w:rsid w:val="00521259"/>
    <w:rsid w:val="00522D13"/>
    <w:rsid w:val="0052303A"/>
    <w:rsid w:val="00523614"/>
    <w:rsid w:val="00525DCE"/>
    <w:rsid w:val="0052737F"/>
    <w:rsid w:val="00527A20"/>
    <w:rsid w:val="005329F6"/>
    <w:rsid w:val="00532B6E"/>
    <w:rsid w:val="00532C91"/>
    <w:rsid w:val="00534E9B"/>
    <w:rsid w:val="00537255"/>
    <w:rsid w:val="0053734B"/>
    <w:rsid w:val="00541712"/>
    <w:rsid w:val="00542D99"/>
    <w:rsid w:val="00542DC0"/>
    <w:rsid w:val="0054417B"/>
    <w:rsid w:val="00550AC5"/>
    <w:rsid w:val="00552748"/>
    <w:rsid w:val="0056237E"/>
    <w:rsid w:val="005637AE"/>
    <w:rsid w:val="0056742A"/>
    <w:rsid w:val="00572C81"/>
    <w:rsid w:val="00574570"/>
    <w:rsid w:val="00575240"/>
    <w:rsid w:val="0058123C"/>
    <w:rsid w:val="005816B2"/>
    <w:rsid w:val="00590C2D"/>
    <w:rsid w:val="00597A03"/>
    <w:rsid w:val="005A1423"/>
    <w:rsid w:val="005A369F"/>
    <w:rsid w:val="005A4C22"/>
    <w:rsid w:val="005A7255"/>
    <w:rsid w:val="005B3301"/>
    <w:rsid w:val="005B360E"/>
    <w:rsid w:val="005B697B"/>
    <w:rsid w:val="005C09C8"/>
    <w:rsid w:val="005C4BB1"/>
    <w:rsid w:val="005D3B7D"/>
    <w:rsid w:val="005D4882"/>
    <w:rsid w:val="005D5A85"/>
    <w:rsid w:val="005E0805"/>
    <w:rsid w:val="005E08EF"/>
    <w:rsid w:val="005E2AD6"/>
    <w:rsid w:val="005E316C"/>
    <w:rsid w:val="005E5E4A"/>
    <w:rsid w:val="005E7E68"/>
    <w:rsid w:val="005F588E"/>
    <w:rsid w:val="005F7D5B"/>
    <w:rsid w:val="00605F55"/>
    <w:rsid w:val="00607763"/>
    <w:rsid w:val="00616B8B"/>
    <w:rsid w:val="006179A0"/>
    <w:rsid w:val="0062151F"/>
    <w:rsid w:val="0062255C"/>
    <w:rsid w:val="00623C80"/>
    <w:rsid w:val="0062694F"/>
    <w:rsid w:val="0063234E"/>
    <w:rsid w:val="00632AE4"/>
    <w:rsid w:val="0063558F"/>
    <w:rsid w:val="006379A7"/>
    <w:rsid w:val="006430BF"/>
    <w:rsid w:val="00645794"/>
    <w:rsid w:val="00646017"/>
    <w:rsid w:val="0064655B"/>
    <w:rsid w:val="00647A39"/>
    <w:rsid w:val="00654980"/>
    <w:rsid w:val="0065697F"/>
    <w:rsid w:val="00656B65"/>
    <w:rsid w:val="006626E9"/>
    <w:rsid w:val="0066337B"/>
    <w:rsid w:val="0066381A"/>
    <w:rsid w:val="00665066"/>
    <w:rsid w:val="00670C12"/>
    <w:rsid w:val="00672E5B"/>
    <w:rsid w:val="00672F69"/>
    <w:rsid w:val="00674D71"/>
    <w:rsid w:val="006769E7"/>
    <w:rsid w:val="006801B3"/>
    <w:rsid w:val="006832AE"/>
    <w:rsid w:val="006837B4"/>
    <w:rsid w:val="00684738"/>
    <w:rsid w:val="00691CAD"/>
    <w:rsid w:val="0069398C"/>
    <w:rsid w:val="006939B9"/>
    <w:rsid w:val="00693F5E"/>
    <w:rsid w:val="0069406F"/>
    <w:rsid w:val="006A15E1"/>
    <w:rsid w:val="006A471D"/>
    <w:rsid w:val="006A5B06"/>
    <w:rsid w:val="006A7FEB"/>
    <w:rsid w:val="006B1B87"/>
    <w:rsid w:val="006B2144"/>
    <w:rsid w:val="006B28BA"/>
    <w:rsid w:val="006C2D8B"/>
    <w:rsid w:val="006C51BC"/>
    <w:rsid w:val="006C5A06"/>
    <w:rsid w:val="006D13DF"/>
    <w:rsid w:val="006D5F76"/>
    <w:rsid w:val="006D62CF"/>
    <w:rsid w:val="006E0F02"/>
    <w:rsid w:val="006E207D"/>
    <w:rsid w:val="006E336B"/>
    <w:rsid w:val="006E35CA"/>
    <w:rsid w:val="006E5567"/>
    <w:rsid w:val="006F2609"/>
    <w:rsid w:val="006F48BE"/>
    <w:rsid w:val="006F58AB"/>
    <w:rsid w:val="006F6222"/>
    <w:rsid w:val="00701B7E"/>
    <w:rsid w:val="00711760"/>
    <w:rsid w:val="00713284"/>
    <w:rsid w:val="007174F8"/>
    <w:rsid w:val="00725D4D"/>
    <w:rsid w:val="007272A0"/>
    <w:rsid w:val="007352E4"/>
    <w:rsid w:val="00737261"/>
    <w:rsid w:val="00741D4C"/>
    <w:rsid w:val="00746E56"/>
    <w:rsid w:val="007478FD"/>
    <w:rsid w:val="0075046E"/>
    <w:rsid w:val="00751969"/>
    <w:rsid w:val="00754AFB"/>
    <w:rsid w:val="00755F54"/>
    <w:rsid w:val="00763E1A"/>
    <w:rsid w:val="00764775"/>
    <w:rsid w:val="0077482F"/>
    <w:rsid w:val="00774BB5"/>
    <w:rsid w:val="00776A9E"/>
    <w:rsid w:val="007800D4"/>
    <w:rsid w:val="00781A13"/>
    <w:rsid w:val="00781B6C"/>
    <w:rsid w:val="00781FFC"/>
    <w:rsid w:val="00782FC5"/>
    <w:rsid w:val="00784B12"/>
    <w:rsid w:val="007877A7"/>
    <w:rsid w:val="0079543B"/>
    <w:rsid w:val="007A12DC"/>
    <w:rsid w:val="007A7BAA"/>
    <w:rsid w:val="007B47A9"/>
    <w:rsid w:val="007B580B"/>
    <w:rsid w:val="007C01A9"/>
    <w:rsid w:val="007C145C"/>
    <w:rsid w:val="007C6348"/>
    <w:rsid w:val="007C6739"/>
    <w:rsid w:val="007C6CAC"/>
    <w:rsid w:val="007D05B0"/>
    <w:rsid w:val="007D0F91"/>
    <w:rsid w:val="007D2C56"/>
    <w:rsid w:val="007D651B"/>
    <w:rsid w:val="007E7212"/>
    <w:rsid w:val="007F05C5"/>
    <w:rsid w:val="007F57FE"/>
    <w:rsid w:val="0080396F"/>
    <w:rsid w:val="008063E2"/>
    <w:rsid w:val="0081071F"/>
    <w:rsid w:val="008119EC"/>
    <w:rsid w:val="00811A31"/>
    <w:rsid w:val="00814FAB"/>
    <w:rsid w:val="0082296B"/>
    <w:rsid w:val="008241C0"/>
    <w:rsid w:val="00833897"/>
    <w:rsid w:val="008411D7"/>
    <w:rsid w:val="008438A7"/>
    <w:rsid w:val="00846B64"/>
    <w:rsid w:val="00851F68"/>
    <w:rsid w:val="00861BBA"/>
    <w:rsid w:val="008635ED"/>
    <w:rsid w:val="00864FAB"/>
    <w:rsid w:val="0086515D"/>
    <w:rsid w:val="00874D8B"/>
    <w:rsid w:val="00884B22"/>
    <w:rsid w:val="00890666"/>
    <w:rsid w:val="00890D1D"/>
    <w:rsid w:val="008925F9"/>
    <w:rsid w:val="0089630C"/>
    <w:rsid w:val="0089762B"/>
    <w:rsid w:val="008A1853"/>
    <w:rsid w:val="008A25B1"/>
    <w:rsid w:val="008A2B1B"/>
    <w:rsid w:val="008A49CA"/>
    <w:rsid w:val="008A4E05"/>
    <w:rsid w:val="008A711F"/>
    <w:rsid w:val="008B26C7"/>
    <w:rsid w:val="008B3D6C"/>
    <w:rsid w:val="008B4D5C"/>
    <w:rsid w:val="008B64E2"/>
    <w:rsid w:val="008C474D"/>
    <w:rsid w:val="008C5707"/>
    <w:rsid w:val="008D08F2"/>
    <w:rsid w:val="008D21D7"/>
    <w:rsid w:val="008D4132"/>
    <w:rsid w:val="008D613C"/>
    <w:rsid w:val="008D63DF"/>
    <w:rsid w:val="008D6A18"/>
    <w:rsid w:val="008E32E5"/>
    <w:rsid w:val="008E41E6"/>
    <w:rsid w:val="008E499E"/>
    <w:rsid w:val="008E5936"/>
    <w:rsid w:val="008F317A"/>
    <w:rsid w:val="00900EE5"/>
    <w:rsid w:val="00901D8C"/>
    <w:rsid w:val="00906464"/>
    <w:rsid w:val="009144AE"/>
    <w:rsid w:val="00914CA9"/>
    <w:rsid w:val="009168A0"/>
    <w:rsid w:val="009169A6"/>
    <w:rsid w:val="009178BC"/>
    <w:rsid w:val="00920CDC"/>
    <w:rsid w:val="00920F86"/>
    <w:rsid w:val="00921CA2"/>
    <w:rsid w:val="009251E9"/>
    <w:rsid w:val="00925FC7"/>
    <w:rsid w:val="00931151"/>
    <w:rsid w:val="009378E4"/>
    <w:rsid w:val="00937B80"/>
    <w:rsid w:val="009402F4"/>
    <w:rsid w:val="009428D8"/>
    <w:rsid w:val="009431EF"/>
    <w:rsid w:val="00943B52"/>
    <w:rsid w:val="00956241"/>
    <w:rsid w:val="00960321"/>
    <w:rsid w:val="009616C0"/>
    <w:rsid w:val="00961A68"/>
    <w:rsid w:val="0096379A"/>
    <w:rsid w:val="009643B7"/>
    <w:rsid w:val="00966236"/>
    <w:rsid w:val="00966D12"/>
    <w:rsid w:val="00966E85"/>
    <w:rsid w:val="009705C4"/>
    <w:rsid w:val="00977ACF"/>
    <w:rsid w:val="00980317"/>
    <w:rsid w:val="009812FB"/>
    <w:rsid w:val="009819B5"/>
    <w:rsid w:val="00981A35"/>
    <w:rsid w:val="00982161"/>
    <w:rsid w:val="00984424"/>
    <w:rsid w:val="00997289"/>
    <w:rsid w:val="009A0F49"/>
    <w:rsid w:val="009A7769"/>
    <w:rsid w:val="009B00E1"/>
    <w:rsid w:val="009B2137"/>
    <w:rsid w:val="009B5ADB"/>
    <w:rsid w:val="009B5FFF"/>
    <w:rsid w:val="009C1433"/>
    <w:rsid w:val="009C3794"/>
    <w:rsid w:val="009C58DE"/>
    <w:rsid w:val="009D2784"/>
    <w:rsid w:val="009D3EE4"/>
    <w:rsid w:val="009D57F0"/>
    <w:rsid w:val="009D70B8"/>
    <w:rsid w:val="009E0623"/>
    <w:rsid w:val="009E13EC"/>
    <w:rsid w:val="009E151D"/>
    <w:rsid w:val="009E15F6"/>
    <w:rsid w:val="009E3309"/>
    <w:rsid w:val="009E38F7"/>
    <w:rsid w:val="009E599E"/>
    <w:rsid w:val="009F090B"/>
    <w:rsid w:val="009F39C2"/>
    <w:rsid w:val="00A01AC7"/>
    <w:rsid w:val="00A05786"/>
    <w:rsid w:val="00A0678B"/>
    <w:rsid w:val="00A067AA"/>
    <w:rsid w:val="00A06DCF"/>
    <w:rsid w:val="00A071AE"/>
    <w:rsid w:val="00A07D7A"/>
    <w:rsid w:val="00A1165E"/>
    <w:rsid w:val="00A116B8"/>
    <w:rsid w:val="00A12E17"/>
    <w:rsid w:val="00A14490"/>
    <w:rsid w:val="00A20105"/>
    <w:rsid w:val="00A228A0"/>
    <w:rsid w:val="00A23638"/>
    <w:rsid w:val="00A34655"/>
    <w:rsid w:val="00A34D78"/>
    <w:rsid w:val="00A359AF"/>
    <w:rsid w:val="00A36AE0"/>
    <w:rsid w:val="00A42623"/>
    <w:rsid w:val="00A42743"/>
    <w:rsid w:val="00A42B61"/>
    <w:rsid w:val="00A459DC"/>
    <w:rsid w:val="00A47978"/>
    <w:rsid w:val="00A5432B"/>
    <w:rsid w:val="00A61BB1"/>
    <w:rsid w:val="00A64010"/>
    <w:rsid w:val="00A72638"/>
    <w:rsid w:val="00A730A1"/>
    <w:rsid w:val="00A80AE8"/>
    <w:rsid w:val="00A812E0"/>
    <w:rsid w:val="00A83F80"/>
    <w:rsid w:val="00A93AA6"/>
    <w:rsid w:val="00A943DA"/>
    <w:rsid w:val="00AA6128"/>
    <w:rsid w:val="00AA7552"/>
    <w:rsid w:val="00AB1685"/>
    <w:rsid w:val="00AB1BBC"/>
    <w:rsid w:val="00AB339E"/>
    <w:rsid w:val="00AB59BC"/>
    <w:rsid w:val="00AC4803"/>
    <w:rsid w:val="00AC4B4C"/>
    <w:rsid w:val="00AC6E45"/>
    <w:rsid w:val="00AD4D1F"/>
    <w:rsid w:val="00AD613B"/>
    <w:rsid w:val="00AE155D"/>
    <w:rsid w:val="00AE32CB"/>
    <w:rsid w:val="00AF0B13"/>
    <w:rsid w:val="00AF1051"/>
    <w:rsid w:val="00AF3A19"/>
    <w:rsid w:val="00AF6309"/>
    <w:rsid w:val="00B00BAC"/>
    <w:rsid w:val="00B016B2"/>
    <w:rsid w:val="00B0433D"/>
    <w:rsid w:val="00B0554F"/>
    <w:rsid w:val="00B05DE8"/>
    <w:rsid w:val="00B070B2"/>
    <w:rsid w:val="00B10CA3"/>
    <w:rsid w:val="00B12B41"/>
    <w:rsid w:val="00B12CA7"/>
    <w:rsid w:val="00B1651A"/>
    <w:rsid w:val="00B16986"/>
    <w:rsid w:val="00B212BA"/>
    <w:rsid w:val="00B215D2"/>
    <w:rsid w:val="00B21A42"/>
    <w:rsid w:val="00B22B18"/>
    <w:rsid w:val="00B23644"/>
    <w:rsid w:val="00B24025"/>
    <w:rsid w:val="00B27C54"/>
    <w:rsid w:val="00B306BC"/>
    <w:rsid w:val="00B31810"/>
    <w:rsid w:val="00B323B3"/>
    <w:rsid w:val="00B33542"/>
    <w:rsid w:val="00B350A1"/>
    <w:rsid w:val="00B35A5B"/>
    <w:rsid w:val="00B43A26"/>
    <w:rsid w:val="00B4442C"/>
    <w:rsid w:val="00B45FDC"/>
    <w:rsid w:val="00B4664A"/>
    <w:rsid w:val="00B62F2E"/>
    <w:rsid w:val="00B66DA3"/>
    <w:rsid w:val="00B87620"/>
    <w:rsid w:val="00B91FF4"/>
    <w:rsid w:val="00B92B0D"/>
    <w:rsid w:val="00B948DD"/>
    <w:rsid w:val="00B97C0E"/>
    <w:rsid w:val="00BA1EEB"/>
    <w:rsid w:val="00BB2E40"/>
    <w:rsid w:val="00BB3AD0"/>
    <w:rsid w:val="00BB4504"/>
    <w:rsid w:val="00BB7831"/>
    <w:rsid w:val="00BC44B5"/>
    <w:rsid w:val="00BD35AC"/>
    <w:rsid w:val="00BD36A8"/>
    <w:rsid w:val="00BD46D1"/>
    <w:rsid w:val="00BD6788"/>
    <w:rsid w:val="00BE695A"/>
    <w:rsid w:val="00BF5C7A"/>
    <w:rsid w:val="00BF7A0E"/>
    <w:rsid w:val="00C0010B"/>
    <w:rsid w:val="00C002F7"/>
    <w:rsid w:val="00C0052E"/>
    <w:rsid w:val="00C00E9F"/>
    <w:rsid w:val="00C05299"/>
    <w:rsid w:val="00C07205"/>
    <w:rsid w:val="00C07DA9"/>
    <w:rsid w:val="00C111BA"/>
    <w:rsid w:val="00C11CA1"/>
    <w:rsid w:val="00C12534"/>
    <w:rsid w:val="00C218E6"/>
    <w:rsid w:val="00C226DB"/>
    <w:rsid w:val="00C2341E"/>
    <w:rsid w:val="00C245C4"/>
    <w:rsid w:val="00C259B0"/>
    <w:rsid w:val="00C274C8"/>
    <w:rsid w:val="00C35051"/>
    <w:rsid w:val="00C36152"/>
    <w:rsid w:val="00C40998"/>
    <w:rsid w:val="00C418F5"/>
    <w:rsid w:val="00C4613A"/>
    <w:rsid w:val="00C501E6"/>
    <w:rsid w:val="00C53338"/>
    <w:rsid w:val="00C5385C"/>
    <w:rsid w:val="00C540FD"/>
    <w:rsid w:val="00C54A48"/>
    <w:rsid w:val="00C54B8A"/>
    <w:rsid w:val="00C60831"/>
    <w:rsid w:val="00C60A59"/>
    <w:rsid w:val="00C669CB"/>
    <w:rsid w:val="00C701D3"/>
    <w:rsid w:val="00C81A5A"/>
    <w:rsid w:val="00C81B37"/>
    <w:rsid w:val="00C90072"/>
    <w:rsid w:val="00C91A1E"/>
    <w:rsid w:val="00C92684"/>
    <w:rsid w:val="00C92BED"/>
    <w:rsid w:val="00C94108"/>
    <w:rsid w:val="00C977FE"/>
    <w:rsid w:val="00C9787C"/>
    <w:rsid w:val="00CA230E"/>
    <w:rsid w:val="00CA3760"/>
    <w:rsid w:val="00CA46FC"/>
    <w:rsid w:val="00CA4BE8"/>
    <w:rsid w:val="00CA7086"/>
    <w:rsid w:val="00CA70FF"/>
    <w:rsid w:val="00CB218A"/>
    <w:rsid w:val="00CB43DC"/>
    <w:rsid w:val="00CB577E"/>
    <w:rsid w:val="00CC181D"/>
    <w:rsid w:val="00CC44F2"/>
    <w:rsid w:val="00CC487E"/>
    <w:rsid w:val="00CC5A6C"/>
    <w:rsid w:val="00CC5BEE"/>
    <w:rsid w:val="00CC7023"/>
    <w:rsid w:val="00CD50FE"/>
    <w:rsid w:val="00CE186F"/>
    <w:rsid w:val="00CE2AD2"/>
    <w:rsid w:val="00CE4429"/>
    <w:rsid w:val="00CE5F3D"/>
    <w:rsid w:val="00CF3C9C"/>
    <w:rsid w:val="00CF4E16"/>
    <w:rsid w:val="00CF54A9"/>
    <w:rsid w:val="00CF7090"/>
    <w:rsid w:val="00D005B0"/>
    <w:rsid w:val="00D07123"/>
    <w:rsid w:val="00D07465"/>
    <w:rsid w:val="00D12792"/>
    <w:rsid w:val="00D13B8E"/>
    <w:rsid w:val="00D17F58"/>
    <w:rsid w:val="00D20D0A"/>
    <w:rsid w:val="00D21CED"/>
    <w:rsid w:val="00D21D8F"/>
    <w:rsid w:val="00D220F2"/>
    <w:rsid w:val="00D2473A"/>
    <w:rsid w:val="00D26808"/>
    <w:rsid w:val="00D303AB"/>
    <w:rsid w:val="00D30A9D"/>
    <w:rsid w:val="00D30EEB"/>
    <w:rsid w:val="00D3230C"/>
    <w:rsid w:val="00D32943"/>
    <w:rsid w:val="00D40D52"/>
    <w:rsid w:val="00D44495"/>
    <w:rsid w:val="00D4558E"/>
    <w:rsid w:val="00D54961"/>
    <w:rsid w:val="00D63949"/>
    <w:rsid w:val="00D649D5"/>
    <w:rsid w:val="00D73AB5"/>
    <w:rsid w:val="00D74DC3"/>
    <w:rsid w:val="00D76E6E"/>
    <w:rsid w:val="00D77D6E"/>
    <w:rsid w:val="00D80BD3"/>
    <w:rsid w:val="00D81289"/>
    <w:rsid w:val="00D835B5"/>
    <w:rsid w:val="00D85D02"/>
    <w:rsid w:val="00D8629B"/>
    <w:rsid w:val="00D91AED"/>
    <w:rsid w:val="00D91EA1"/>
    <w:rsid w:val="00D9231E"/>
    <w:rsid w:val="00D92B52"/>
    <w:rsid w:val="00D94A3F"/>
    <w:rsid w:val="00DA28BD"/>
    <w:rsid w:val="00DA3C40"/>
    <w:rsid w:val="00DA5366"/>
    <w:rsid w:val="00DA670E"/>
    <w:rsid w:val="00DA74F6"/>
    <w:rsid w:val="00DB3A26"/>
    <w:rsid w:val="00DB4380"/>
    <w:rsid w:val="00DB6141"/>
    <w:rsid w:val="00DB6F13"/>
    <w:rsid w:val="00DB7BDD"/>
    <w:rsid w:val="00DC08C1"/>
    <w:rsid w:val="00DC2063"/>
    <w:rsid w:val="00DC2B0F"/>
    <w:rsid w:val="00DC33F4"/>
    <w:rsid w:val="00DC4B9C"/>
    <w:rsid w:val="00DC4D66"/>
    <w:rsid w:val="00DC612D"/>
    <w:rsid w:val="00DC6C11"/>
    <w:rsid w:val="00DC7D24"/>
    <w:rsid w:val="00DD1853"/>
    <w:rsid w:val="00DD2F7D"/>
    <w:rsid w:val="00DD3BF4"/>
    <w:rsid w:val="00DD50AC"/>
    <w:rsid w:val="00DD5F58"/>
    <w:rsid w:val="00DD6A7B"/>
    <w:rsid w:val="00DE194C"/>
    <w:rsid w:val="00DE1F08"/>
    <w:rsid w:val="00DE2D92"/>
    <w:rsid w:val="00DE5F36"/>
    <w:rsid w:val="00DE7F95"/>
    <w:rsid w:val="00DF0D3D"/>
    <w:rsid w:val="00DF15CA"/>
    <w:rsid w:val="00DF7538"/>
    <w:rsid w:val="00E00B0B"/>
    <w:rsid w:val="00E0646D"/>
    <w:rsid w:val="00E10F17"/>
    <w:rsid w:val="00E13BFF"/>
    <w:rsid w:val="00E1643A"/>
    <w:rsid w:val="00E25996"/>
    <w:rsid w:val="00E26CD4"/>
    <w:rsid w:val="00E2711A"/>
    <w:rsid w:val="00E32F84"/>
    <w:rsid w:val="00E415BC"/>
    <w:rsid w:val="00E438AA"/>
    <w:rsid w:val="00E47599"/>
    <w:rsid w:val="00E52449"/>
    <w:rsid w:val="00E540A7"/>
    <w:rsid w:val="00E56BF2"/>
    <w:rsid w:val="00E56EF5"/>
    <w:rsid w:val="00E653A0"/>
    <w:rsid w:val="00E7124D"/>
    <w:rsid w:val="00E72176"/>
    <w:rsid w:val="00E759D1"/>
    <w:rsid w:val="00E7685F"/>
    <w:rsid w:val="00E801EF"/>
    <w:rsid w:val="00E851A5"/>
    <w:rsid w:val="00E85DBA"/>
    <w:rsid w:val="00E86C8D"/>
    <w:rsid w:val="00E91821"/>
    <w:rsid w:val="00E93C8E"/>
    <w:rsid w:val="00EA0953"/>
    <w:rsid w:val="00EA7470"/>
    <w:rsid w:val="00EA76E2"/>
    <w:rsid w:val="00EA7A57"/>
    <w:rsid w:val="00EB0D8B"/>
    <w:rsid w:val="00EB41C8"/>
    <w:rsid w:val="00EB67F8"/>
    <w:rsid w:val="00EC3424"/>
    <w:rsid w:val="00EC3866"/>
    <w:rsid w:val="00EC42F7"/>
    <w:rsid w:val="00EC470E"/>
    <w:rsid w:val="00EC4D94"/>
    <w:rsid w:val="00ED0620"/>
    <w:rsid w:val="00ED243A"/>
    <w:rsid w:val="00ED290A"/>
    <w:rsid w:val="00ED2C29"/>
    <w:rsid w:val="00ED2EDE"/>
    <w:rsid w:val="00ED3538"/>
    <w:rsid w:val="00ED4BB8"/>
    <w:rsid w:val="00ED615D"/>
    <w:rsid w:val="00EE00DC"/>
    <w:rsid w:val="00EE4363"/>
    <w:rsid w:val="00EE4F18"/>
    <w:rsid w:val="00EF4C14"/>
    <w:rsid w:val="00EF4FA1"/>
    <w:rsid w:val="00F05207"/>
    <w:rsid w:val="00F1507C"/>
    <w:rsid w:val="00F16CB9"/>
    <w:rsid w:val="00F2021B"/>
    <w:rsid w:val="00F23623"/>
    <w:rsid w:val="00F26ACB"/>
    <w:rsid w:val="00F30F87"/>
    <w:rsid w:val="00F3118E"/>
    <w:rsid w:val="00F333CE"/>
    <w:rsid w:val="00F33E25"/>
    <w:rsid w:val="00F40F6F"/>
    <w:rsid w:val="00F44D22"/>
    <w:rsid w:val="00F47437"/>
    <w:rsid w:val="00F61CA2"/>
    <w:rsid w:val="00F620E5"/>
    <w:rsid w:val="00F63390"/>
    <w:rsid w:val="00F64E56"/>
    <w:rsid w:val="00F67DA4"/>
    <w:rsid w:val="00F70D02"/>
    <w:rsid w:val="00F72492"/>
    <w:rsid w:val="00F767D1"/>
    <w:rsid w:val="00F84696"/>
    <w:rsid w:val="00F8488B"/>
    <w:rsid w:val="00F855F2"/>
    <w:rsid w:val="00F90044"/>
    <w:rsid w:val="00F9717E"/>
    <w:rsid w:val="00FA08DD"/>
    <w:rsid w:val="00FA1EE2"/>
    <w:rsid w:val="00FA45EE"/>
    <w:rsid w:val="00FA6CED"/>
    <w:rsid w:val="00FB1A69"/>
    <w:rsid w:val="00FB3073"/>
    <w:rsid w:val="00FB31C8"/>
    <w:rsid w:val="00FC0541"/>
    <w:rsid w:val="00FC0985"/>
    <w:rsid w:val="00FC17EB"/>
    <w:rsid w:val="00FC1F30"/>
    <w:rsid w:val="00FC26FA"/>
    <w:rsid w:val="00FC2E83"/>
    <w:rsid w:val="00FD0268"/>
    <w:rsid w:val="00FD0284"/>
    <w:rsid w:val="00FD04B2"/>
    <w:rsid w:val="00FD22A4"/>
    <w:rsid w:val="00FD2B62"/>
    <w:rsid w:val="00FD780A"/>
    <w:rsid w:val="00FE08C1"/>
    <w:rsid w:val="00FE0E00"/>
    <w:rsid w:val="00FE3578"/>
    <w:rsid w:val="00FE3A04"/>
    <w:rsid w:val="00FE7617"/>
    <w:rsid w:val="00FF15AC"/>
    <w:rsid w:val="00FF1DAA"/>
    <w:rsid w:val="00FF2E04"/>
    <w:rsid w:val="00FF59A7"/>
    <w:rsid w:val="00FF5ACC"/>
    <w:rsid w:val="06461088"/>
    <w:rsid w:val="06AF0A51"/>
    <w:rsid w:val="0EA404EC"/>
    <w:rsid w:val="0EFD57BE"/>
    <w:rsid w:val="1096640B"/>
    <w:rsid w:val="130A1BFB"/>
    <w:rsid w:val="18A24D2D"/>
    <w:rsid w:val="1E6672B0"/>
    <w:rsid w:val="1F0C9BD6"/>
    <w:rsid w:val="2178CFB4"/>
    <w:rsid w:val="21E13897"/>
    <w:rsid w:val="2329B911"/>
    <w:rsid w:val="248FDA24"/>
    <w:rsid w:val="27D4E85C"/>
    <w:rsid w:val="2B39E887"/>
    <w:rsid w:val="2CAC0C38"/>
    <w:rsid w:val="31A03A7C"/>
    <w:rsid w:val="38B275A6"/>
    <w:rsid w:val="39DBB73A"/>
    <w:rsid w:val="3AAB3E30"/>
    <w:rsid w:val="3B176E6C"/>
    <w:rsid w:val="3BCE4523"/>
    <w:rsid w:val="3EF5C091"/>
    <w:rsid w:val="3FF65D75"/>
    <w:rsid w:val="45154FDF"/>
    <w:rsid w:val="47F7FED0"/>
    <w:rsid w:val="4AA7FD16"/>
    <w:rsid w:val="4D4DE0D9"/>
    <w:rsid w:val="4F3ADC9C"/>
    <w:rsid w:val="52C90243"/>
    <w:rsid w:val="5661F72B"/>
    <w:rsid w:val="5832293E"/>
    <w:rsid w:val="5CC57CF9"/>
    <w:rsid w:val="5DE08899"/>
    <w:rsid w:val="5E2225A4"/>
    <w:rsid w:val="67E991FA"/>
    <w:rsid w:val="69D38743"/>
    <w:rsid w:val="6BAA0CDF"/>
    <w:rsid w:val="6F47FB8C"/>
    <w:rsid w:val="748CBCE7"/>
    <w:rsid w:val="7CD4D695"/>
    <w:rsid w:val="7D8DA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3633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CA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20"/>
      <w:outlineLvl w:val="0"/>
    </w:pPr>
    <w:rPr>
      <w:color w:val="366091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/>
      <w:outlineLvl w:val="2"/>
    </w:pPr>
    <w:rPr>
      <w:color w:val="1F497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color w:val="1F497D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color w:val="1F497D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contextualSpacing/>
    </w:pPr>
    <w:rPr>
      <w:color w:val="4F81BD"/>
      <w:sz w:val="56"/>
      <w:szCs w:val="56"/>
    </w:rPr>
  </w:style>
  <w:style w:type="paragraph" w:styleId="Subtitle">
    <w:name w:val="Subtitle"/>
    <w:basedOn w:val="Normal"/>
    <w:next w:val="Normal"/>
    <w:uiPriority w:val="11"/>
    <w:qFormat/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DB6F13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72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2A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61C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1CA2"/>
    <w:rPr>
      <w:rFonts w:asciiTheme="minorHAnsi" w:eastAsiaTheme="minorHAnsi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1CA2"/>
    <w:rPr>
      <w:rFonts w:asciiTheme="minorHAnsi" w:eastAsiaTheme="minorHAnsi" w:hAnsiTheme="minorHAnsi" w:cstheme="minorBidi"/>
      <w:lang w:eastAsia="en-US"/>
    </w:rPr>
  </w:style>
  <w:style w:type="character" w:customStyle="1" w:styleId="normaltextrun">
    <w:name w:val="normaltextrun"/>
    <w:basedOn w:val="DefaultParagraphFont"/>
    <w:rsid w:val="003406A1"/>
  </w:style>
  <w:style w:type="character" w:styleId="PlaceholderText">
    <w:name w:val="Placeholder Text"/>
    <w:basedOn w:val="DefaultParagraphFont"/>
    <w:uiPriority w:val="99"/>
    <w:semiHidden/>
    <w:rsid w:val="004147C6"/>
    <w:rPr>
      <w:color w:val="808080"/>
    </w:rPr>
  </w:style>
  <w:style w:type="paragraph" w:customStyle="1" w:styleId="Normal0">
    <w:name w:val="Normal0"/>
    <w:qFormat/>
    <w:rsid w:val="00C259B0"/>
    <w:pPr>
      <w:spacing w:after="160" w:line="259" w:lineRule="auto"/>
    </w:pPr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107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071F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4BB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4BB8"/>
    <w:rPr>
      <w:rFonts w:ascii="Times New Roman" w:eastAsia="Times New Roman" w:hAnsi="Times New Roman"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4594</Words>
  <Characters>26191</Characters>
  <Application>Microsoft Office Word</Application>
  <DocSecurity>0</DocSecurity>
  <Lines>218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2023-10-27T15:42:00Z</dcterms:created>
  <dcterms:modified xsi:type="dcterms:W3CDTF">2023-10-27T22:30:00Z</dcterms:modified>
</cp:coreProperties>
</file>