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88DF" w14:textId="01212A14" w:rsidR="00EF54EE" w:rsidRDefault="00EF54EE" w:rsidP="00EF54EE">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59264" behindDoc="0" locked="0" layoutInCell="1" hidden="0" allowOverlap="1" wp14:anchorId="564AD35B" wp14:editId="0F9B1F08">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5D40FC">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Pr>
          <w:rFonts w:ascii="Calibri" w:hAnsi="Calibri" w:cstheme="majorHAnsi"/>
          <w:b/>
          <w:bCs/>
          <w:sz w:val="28"/>
          <w:szCs w:val="28"/>
          <w:lang w:val="fr-FR"/>
        </w:rPr>
        <w:t xml:space="preserve">de </w:t>
      </w:r>
      <w:r>
        <w:rPr>
          <w:rFonts w:ascii="Calibri" w:hAnsi="Calibri" w:cs="Calibri"/>
          <w:b/>
          <w:bCs/>
          <w:color w:val="000000"/>
          <w:sz w:val="28"/>
          <w:szCs w:val="28"/>
          <w:lang w:val="fr-CA"/>
        </w:rPr>
        <w:t>la Colombie-Britannique</w:t>
      </w:r>
      <w:r w:rsidRPr="00D52F49">
        <w:rPr>
          <w:rFonts w:ascii="Calibri" w:hAnsi="Calibri" w:cstheme="majorHAnsi"/>
          <w:b/>
          <w:bCs/>
          <w:sz w:val="28"/>
          <w:szCs w:val="28"/>
          <w:lang w:val="fr-FR"/>
        </w:rPr>
        <w:t xml:space="preserve"> </w:t>
      </w:r>
    </w:p>
    <w:p w14:paraId="56F02867" w14:textId="1A751897" w:rsidR="00EF54EE" w:rsidRPr="00E52449" w:rsidRDefault="00EF54EE" w:rsidP="00EF54EE">
      <w:pPr>
        <w:jc w:val="center"/>
        <w:rPr>
          <w:sz w:val="28"/>
          <w:szCs w:val="28"/>
          <w:lang w:val="fr-CA"/>
        </w:rPr>
      </w:pPr>
      <w:r w:rsidRPr="00D52F49">
        <w:rPr>
          <w:rFonts w:ascii="Calibri" w:hAnsi="Calibri" w:cstheme="majorHAnsi"/>
          <w:b/>
          <w:bCs/>
          <w:sz w:val="28"/>
          <w:szCs w:val="28"/>
          <w:lang w:val="fr-FR"/>
        </w:rPr>
        <w:t>et 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B3633ED" w14:textId="77777777" w:rsidR="007174F8" w:rsidRPr="00EF54EE" w:rsidRDefault="007174F8">
      <w:pPr>
        <w:jc w:val="center"/>
        <w:rPr>
          <w:sz w:val="28"/>
          <w:szCs w:val="28"/>
          <w:lang w:val="fr-CA"/>
        </w:rPr>
      </w:pPr>
    </w:p>
    <w:tbl>
      <w:tblPr>
        <w:tblStyle w:val="a"/>
        <w:tblW w:w="100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694C5B" w14:paraId="7B3633F2" w14:textId="77777777" w:rsidTr="00A47D84">
        <w:tc>
          <w:tcPr>
            <w:tcW w:w="3685" w:type="dxa"/>
            <w:tcBorders>
              <w:top w:val="single" w:sz="4" w:space="0" w:color="000000"/>
              <w:left w:val="single" w:sz="4" w:space="0" w:color="000000"/>
              <w:bottom w:val="single" w:sz="4" w:space="0" w:color="000000"/>
              <w:right w:val="single" w:sz="4" w:space="0" w:color="000000"/>
            </w:tcBorders>
            <w:shd w:val="clear" w:color="auto" w:fill="CAEADD"/>
          </w:tcPr>
          <w:p w14:paraId="7B3633EE" w14:textId="7A2F64DD" w:rsidR="00DC08C1" w:rsidRPr="008241C0" w:rsidRDefault="00401E0A">
            <w:pPr>
              <w:rPr>
                <w:rFonts w:asciiTheme="majorHAnsi" w:hAnsiTheme="majorHAnsi"/>
                <w:b/>
                <w:sz w:val="22"/>
                <w:szCs w:val="22"/>
              </w:rPr>
            </w:pPr>
            <w:r>
              <w:rPr>
                <w:rFonts w:asciiTheme="majorHAnsi" w:hAnsiTheme="majorHAnsi"/>
                <w:b/>
                <w:sz w:val="22"/>
                <w:szCs w:val="22"/>
              </w:rPr>
              <w:t>Résultats d</w:t>
            </w:r>
            <w:r w:rsidR="005D40FC">
              <w:rPr>
                <w:rFonts w:asciiTheme="majorHAnsi" w:hAnsiTheme="majorHAnsi"/>
                <w:b/>
                <w:sz w:val="22"/>
                <w:szCs w:val="22"/>
              </w:rPr>
              <w:t>’</w:t>
            </w:r>
            <w:r>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CAEADD"/>
          </w:tcPr>
          <w:p w14:paraId="7B3633EF" w14:textId="56509558" w:rsidR="00DC08C1" w:rsidRPr="008241C0" w:rsidRDefault="00DC08C1">
            <w:pPr>
              <w:tabs>
                <w:tab w:val="left" w:pos="3063"/>
              </w:tabs>
              <w:rPr>
                <w:rFonts w:asciiTheme="majorHAnsi" w:hAnsiTheme="majorHAnsi"/>
                <w:b/>
                <w:sz w:val="22"/>
                <w:szCs w:val="22"/>
              </w:rPr>
            </w:pPr>
            <w:r>
              <w:rPr>
                <w:rFonts w:asciiTheme="majorHAnsi" w:hAnsiTheme="majorHAnsi"/>
                <w:b/>
                <w:sz w:val="22"/>
                <w:szCs w:val="22"/>
              </w:rPr>
              <w:t>4</w:t>
            </w:r>
            <w:r w:rsidR="00401E0A" w:rsidRPr="00401E0A">
              <w:rPr>
                <w:rFonts w:asciiTheme="majorHAnsi" w:hAnsiTheme="majorHAnsi"/>
                <w:b/>
                <w:sz w:val="22"/>
                <w:szCs w:val="22"/>
                <w:vertAlign w:val="superscript"/>
              </w:rPr>
              <w:t>e</w:t>
            </w:r>
            <w:r w:rsidRPr="00401E0A">
              <w:rPr>
                <w:rFonts w:asciiTheme="majorHAnsi" w:hAnsiTheme="majorHAnsi"/>
                <w:b/>
                <w:sz w:val="22"/>
                <w:szCs w:val="22"/>
                <w:vertAlign w:val="superscript"/>
              </w:rPr>
              <w:t xml:space="preserve"> </w:t>
            </w:r>
            <w:r w:rsidR="00401E0A">
              <w:rPr>
                <w:rFonts w:asciiTheme="majorHAnsi" w:hAnsiTheme="majorHAnsi"/>
                <w:b/>
                <w:sz w:val="22"/>
                <w:szCs w:val="22"/>
              </w:rPr>
              <w:t xml:space="preserve">année, </w:t>
            </w:r>
            <w:r w:rsidRPr="008241C0">
              <w:rPr>
                <w:rFonts w:asciiTheme="majorHAnsi" w:hAnsiTheme="majorHAnsi"/>
                <w:b/>
                <w:sz w:val="22"/>
                <w:szCs w:val="22"/>
              </w:rPr>
              <w:t>Matholog</w:t>
            </w:r>
            <w:r w:rsidR="00401E0A">
              <w:rPr>
                <w:rFonts w:asciiTheme="majorHAnsi" w:hAnsiTheme="majorHAnsi"/>
                <w:b/>
                <w:sz w:val="22"/>
                <w:szCs w:val="22"/>
              </w:rPr>
              <w:t>ie</w:t>
            </w:r>
            <w:r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CAEADD"/>
          </w:tcPr>
          <w:p w14:paraId="7B3633F1" w14:textId="67EF02A7" w:rsidR="00DC08C1" w:rsidRPr="00A46E83" w:rsidRDefault="00D2475F">
            <w:pPr>
              <w:rPr>
                <w:rFonts w:asciiTheme="majorHAnsi" w:hAnsiTheme="majorHAnsi"/>
                <w:b/>
                <w:sz w:val="22"/>
                <w:szCs w:val="22"/>
                <w:lang w:val="fr-CA"/>
              </w:rPr>
            </w:pPr>
            <w:r w:rsidRPr="00D2475F">
              <w:rPr>
                <w:rFonts w:asciiTheme="majorHAnsi" w:hAnsiTheme="majorHAnsi"/>
                <w:b/>
                <w:sz w:val="22"/>
                <w:szCs w:val="22"/>
                <w:lang w:val="fr-CA"/>
              </w:rPr>
              <w:t xml:space="preserve">La </w:t>
            </w:r>
            <w:r>
              <w:rPr>
                <w:rFonts w:asciiTheme="majorHAnsi" w:hAnsiTheme="majorHAnsi"/>
                <w:b/>
                <w:sz w:val="22"/>
                <w:szCs w:val="22"/>
                <w:lang w:val="fr-CA"/>
              </w:rPr>
              <w:t>p</w:t>
            </w:r>
            <w:r w:rsidR="00DC08C1" w:rsidRPr="00D2475F">
              <w:rPr>
                <w:rFonts w:asciiTheme="majorHAnsi" w:hAnsiTheme="majorHAnsi"/>
                <w:b/>
                <w:sz w:val="22"/>
                <w:szCs w:val="22"/>
                <w:lang w:val="fr-CA"/>
              </w:rPr>
              <w:t>rogression</w:t>
            </w:r>
            <w:r w:rsidRPr="00D2475F">
              <w:rPr>
                <w:rFonts w:asciiTheme="majorHAnsi" w:hAnsiTheme="majorHAnsi"/>
                <w:b/>
                <w:sz w:val="22"/>
                <w:szCs w:val="22"/>
                <w:lang w:val="fr-CA"/>
              </w:rPr>
              <w:t xml:space="preserve"> </w:t>
            </w:r>
            <w:r>
              <w:rPr>
                <w:rFonts w:asciiTheme="majorHAnsi" w:hAnsiTheme="majorHAnsi"/>
                <w:b/>
                <w:sz w:val="22"/>
                <w:szCs w:val="22"/>
                <w:lang w:val="fr-CA"/>
              </w:rPr>
              <w:t xml:space="preserve">des apprentissages en mathématiques, </w:t>
            </w:r>
            <w:r w:rsidR="00534E2A" w:rsidRPr="00D2475F">
              <w:rPr>
                <w:rFonts w:asciiTheme="majorHAnsi" w:hAnsiTheme="majorHAnsi"/>
                <w:b/>
                <w:sz w:val="22"/>
                <w:szCs w:val="22"/>
                <w:lang w:val="fr-CA"/>
              </w:rPr>
              <w:t>4</w:t>
            </w:r>
            <w:r w:rsidR="00534E2A">
              <w:rPr>
                <w:rFonts w:asciiTheme="majorHAnsi" w:hAnsiTheme="majorHAnsi"/>
                <w:b/>
                <w:sz w:val="22"/>
                <w:szCs w:val="22"/>
                <w:vertAlign w:val="superscript"/>
                <w:lang w:val="fr-CA"/>
              </w:rPr>
              <w:t>e</w:t>
            </w:r>
            <w:r w:rsidR="00534E2A">
              <w:rPr>
                <w:rFonts w:asciiTheme="majorHAnsi" w:hAnsiTheme="majorHAnsi"/>
                <w:b/>
                <w:sz w:val="22"/>
                <w:szCs w:val="22"/>
                <w:lang w:val="fr-CA"/>
              </w:rPr>
              <w:t xml:space="preserve"> à </w:t>
            </w:r>
            <w:r w:rsidR="00534E2A" w:rsidRPr="00D2475F">
              <w:rPr>
                <w:rFonts w:asciiTheme="majorHAnsi" w:hAnsiTheme="majorHAnsi"/>
                <w:b/>
                <w:sz w:val="22"/>
                <w:szCs w:val="22"/>
                <w:lang w:val="fr-CA"/>
              </w:rPr>
              <w:t>6</w:t>
            </w:r>
            <w:r w:rsidR="00534E2A">
              <w:rPr>
                <w:rFonts w:asciiTheme="majorHAnsi" w:hAnsiTheme="majorHAnsi"/>
                <w:b/>
                <w:sz w:val="22"/>
                <w:szCs w:val="22"/>
                <w:vertAlign w:val="superscript"/>
                <w:lang w:val="fr-CA"/>
              </w:rPr>
              <w:t>e</w:t>
            </w:r>
            <w:r w:rsidR="00534E2A">
              <w:rPr>
                <w:rFonts w:asciiTheme="majorHAnsi" w:hAnsiTheme="majorHAnsi"/>
                <w:b/>
                <w:sz w:val="22"/>
                <w:szCs w:val="22"/>
                <w:lang w:val="fr-CA"/>
              </w:rPr>
              <w:t xml:space="preserve"> années,</w:t>
            </w:r>
            <w:r w:rsidR="00534E2A" w:rsidRPr="00D2475F">
              <w:rPr>
                <w:rFonts w:asciiTheme="majorHAnsi" w:hAnsiTheme="majorHAnsi"/>
                <w:b/>
                <w:sz w:val="22"/>
                <w:szCs w:val="22"/>
                <w:lang w:val="fr-CA"/>
              </w:rPr>
              <w:t xml:space="preserve"> </w:t>
            </w:r>
            <w:r w:rsidRPr="00D2475F">
              <w:rPr>
                <w:rFonts w:asciiTheme="majorHAnsi" w:hAnsiTheme="majorHAnsi"/>
                <w:b/>
                <w:sz w:val="22"/>
                <w:szCs w:val="22"/>
                <w:lang w:val="fr-CA"/>
              </w:rPr>
              <w:t>Pearson Canada</w:t>
            </w:r>
          </w:p>
        </w:tc>
      </w:tr>
      <w:tr w:rsidR="008743A1" w:rsidRPr="00811A31" w14:paraId="3456D607" w14:textId="77777777" w:rsidTr="008743A1">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11F7A9" w14:textId="03E91613" w:rsidR="008743A1" w:rsidRPr="008743A1" w:rsidRDefault="008743A1" w:rsidP="00D94A3F">
            <w:pPr>
              <w:rPr>
                <w:rFonts w:asciiTheme="majorHAnsi" w:hAnsiTheme="majorHAnsi"/>
                <w:b/>
                <w:color w:val="000000"/>
                <w:sz w:val="20"/>
                <w:szCs w:val="20"/>
              </w:rPr>
            </w:pPr>
            <w:proofErr w:type="spellStart"/>
            <w:r>
              <w:rPr>
                <w:rFonts w:asciiTheme="majorHAnsi" w:hAnsiTheme="majorHAnsi"/>
                <w:b/>
                <w:sz w:val="20"/>
                <w:szCs w:val="20"/>
              </w:rPr>
              <w:t>Cont</w:t>
            </w:r>
            <w:r w:rsidR="004314E5">
              <w:rPr>
                <w:rFonts w:asciiTheme="majorHAnsi" w:hAnsiTheme="majorHAnsi"/>
                <w:b/>
                <w:sz w:val="20"/>
                <w:szCs w:val="20"/>
              </w:rPr>
              <w:t>enu</w:t>
            </w:r>
            <w:proofErr w:type="spellEnd"/>
            <w:r>
              <w:rPr>
                <w:rFonts w:asciiTheme="majorHAnsi" w:hAnsiTheme="majorHAnsi"/>
                <w:b/>
                <w:sz w:val="20"/>
                <w:szCs w:val="20"/>
              </w:rPr>
              <w:t xml:space="preserve"> - </w:t>
            </w:r>
            <w:proofErr w:type="spellStart"/>
            <w:r w:rsidR="004314E5">
              <w:rPr>
                <w:rFonts w:asciiTheme="majorHAnsi" w:hAnsiTheme="majorHAnsi"/>
                <w:b/>
                <w:sz w:val="20"/>
                <w:szCs w:val="20"/>
              </w:rPr>
              <w:t>É</w:t>
            </w:r>
            <w:r>
              <w:rPr>
                <w:rFonts w:asciiTheme="majorHAnsi" w:hAnsiTheme="majorHAnsi"/>
                <w:b/>
                <w:sz w:val="20"/>
                <w:szCs w:val="20"/>
              </w:rPr>
              <w:t>laborations</w:t>
            </w:r>
            <w:proofErr w:type="spellEnd"/>
          </w:p>
        </w:tc>
      </w:tr>
      <w:tr w:rsidR="00DC08C1" w:rsidRPr="00694C5B" w14:paraId="7B363401" w14:textId="77777777" w:rsidTr="000C5040">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57C108" w14:textId="5C15EEE1" w:rsidR="00DC08C1" w:rsidRPr="008C73C4" w:rsidRDefault="009267FB" w:rsidP="00E2711A">
            <w:pPr>
              <w:rPr>
                <w:rFonts w:asciiTheme="majorHAnsi" w:hAnsiTheme="majorHAnsi"/>
                <w:b/>
                <w:bCs/>
                <w:color w:val="000000"/>
                <w:sz w:val="20"/>
                <w:szCs w:val="20"/>
              </w:rPr>
            </w:pPr>
            <w:r>
              <w:rPr>
                <w:rFonts w:asciiTheme="majorHAnsi" w:hAnsiTheme="majorHAnsi"/>
                <w:b/>
                <w:bCs/>
                <w:color w:val="000000"/>
                <w:sz w:val="20"/>
                <w:szCs w:val="20"/>
              </w:rPr>
              <w:t>Les concepts numériques jusqu</w:t>
            </w:r>
            <w:r w:rsidR="005D40FC">
              <w:rPr>
                <w:rFonts w:asciiTheme="majorHAnsi" w:hAnsiTheme="majorHAnsi"/>
                <w:b/>
                <w:bCs/>
                <w:color w:val="000000"/>
                <w:sz w:val="20"/>
                <w:szCs w:val="20"/>
              </w:rPr>
              <w:t>’</w:t>
            </w:r>
            <w:r w:rsidR="00F90D53">
              <w:rPr>
                <w:rFonts w:asciiTheme="majorHAnsi" w:hAnsiTheme="majorHAnsi"/>
                <w:b/>
                <w:bCs/>
                <w:color w:val="000000"/>
                <w:sz w:val="20"/>
                <w:szCs w:val="20"/>
              </w:rPr>
              <w:t>à</w:t>
            </w:r>
            <w:r w:rsidR="008C73C4" w:rsidRPr="008C73C4">
              <w:rPr>
                <w:rFonts w:asciiTheme="majorHAnsi" w:hAnsiTheme="majorHAnsi"/>
                <w:b/>
                <w:bCs/>
                <w:color w:val="000000"/>
                <w:sz w:val="20"/>
                <w:szCs w:val="20"/>
              </w:rPr>
              <w:t xml:space="preserve"> 10 000</w:t>
            </w:r>
          </w:p>
          <w:p w14:paraId="456C5DD6" w14:textId="15E78CBC" w:rsidR="00DC08C1" w:rsidRDefault="00F90D53" w:rsidP="009978AF">
            <w:pPr>
              <w:pStyle w:val="ListParagraph"/>
              <w:numPr>
                <w:ilvl w:val="0"/>
                <w:numId w:val="3"/>
              </w:numPr>
              <w:rPr>
                <w:rFonts w:asciiTheme="majorHAnsi" w:hAnsiTheme="majorHAnsi"/>
                <w:sz w:val="20"/>
                <w:szCs w:val="20"/>
              </w:rPr>
            </w:pPr>
            <w:r>
              <w:rPr>
                <w:rFonts w:asciiTheme="majorHAnsi" w:hAnsiTheme="majorHAnsi"/>
                <w:sz w:val="20"/>
                <w:szCs w:val="20"/>
              </w:rPr>
              <w:t>C</w:t>
            </w:r>
            <w:r w:rsidR="008C73C4">
              <w:rPr>
                <w:rFonts w:asciiTheme="majorHAnsi" w:hAnsiTheme="majorHAnsi"/>
                <w:sz w:val="20"/>
                <w:szCs w:val="20"/>
              </w:rPr>
              <w:t>o</w:t>
            </w:r>
            <w:r>
              <w:rPr>
                <w:rFonts w:asciiTheme="majorHAnsi" w:hAnsiTheme="majorHAnsi"/>
                <w:sz w:val="20"/>
                <w:szCs w:val="20"/>
              </w:rPr>
              <w:t xml:space="preserve">mpter </w:t>
            </w:r>
            <w:r w:rsidR="008C73C4">
              <w:rPr>
                <w:rFonts w:asciiTheme="majorHAnsi" w:hAnsiTheme="majorHAnsi"/>
                <w:sz w:val="20"/>
                <w:szCs w:val="20"/>
              </w:rPr>
              <w:t>:</w:t>
            </w:r>
          </w:p>
          <w:p w14:paraId="0BCB7C79" w14:textId="77777777" w:rsidR="008C73C4" w:rsidRDefault="008C73C4" w:rsidP="009978AF">
            <w:pPr>
              <w:pStyle w:val="ListParagraph"/>
              <w:numPr>
                <w:ilvl w:val="0"/>
                <w:numId w:val="4"/>
              </w:numPr>
              <w:rPr>
                <w:rFonts w:asciiTheme="majorHAnsi" w:hAnsiTheme="majorHAnsi"/>
                <w:sz w:val="20"/>
                <w:szCs w:val="20"/>
              </w:rPr>
            </w:pPr>
            <w:r>
              <w:rPr>
                <w:rFonts w:asciiTheme="majorHAnsi" w:hAnsiTheme="majorHAnsi"/>
                <w:sz w:val="20"/>
                <w:szCs w:val="20"/>
              </w:rPr>
              <w:t>multiples</w:t>
            </w:r>
          </w:p>
          <w:p w14:paraId="510FDCDE" w14:textId="6B3778DE" w:rsidR="008C73C4" w:rsidRDefault="00F90D53" w:rsidP="009978AF">
            <w:pPr>
              <w:pStyle w:val="ListParagraph"/>
              <w:numPr>
                <w:ilvl w:val="0"/>
                <w:numId w:val="4"/>
              </w:numPr>
              <w:rPr>
                <w:rFonts w:asciiTheme="majorHAnsi" w:hAnsiTheme="majorHAnsi"/>
                <w:sz w:val="20"/>
                <w:szCs w:val="20"/>
              </w:rPr>
            </w:pPr>
            <w:r>
              <w:rPr>
                <w:rFonts w:asciiTheme="majorHAnsi" w:hAnsiTheme="majorHAnsi"/>
                <w:sz w:val="20"/>
                <w:szCs w:val="20"/>
              </w:rPr>
              <w:t>strat</w:t>
            </w:r>
            <w:r w:rsidR="002173EE">
              <w:rPr>
                <w:rFonts w:asciiTheme="majorHAnsi" w:hAnsiTheme="majorHAnsi"/>
                <w:sz w:val="20"/>
                <w:szCs w:val="20"/>
              </w:rPr>
              <w:t>é</w:t>
            </w:r>
            <w:r>
              <w:rPr>
                <w:rFonts w:asciiTheme="majorHAnsi" w:hAnsiTheme="majorHAnsi"/>
                <w:sz w:val="20"/>
                <w:szCs w:val="20"/>
              </w:rPr>
              <w:t>gies de calcul variées</w:t>
            </w:r>
          </w:p>
          <w:p w14:paraId="2B16BD12" w14:textId="58CF4ABD" w:rsidR="008C73C4" w:rsidRDefault="00F90D53" w:rsidP="009978AF">
            <w:pPr>
              <w:pStyle w:val="ListParagraph"/>
              <w:numPr>
                <w:ilvl w:val="0"/>
                <w:numId w:val="4"/>
              </w:numPr>
              <w:rPr>
                <w:rFonts w:asciiTheme="majorHAnsi" w:hAnsiTheme="majorHAnsi"/>
                <w:sz w:val="20"/>
                <w:szCs w:val="20"/>
              </w:rPr>
            </w:pPr>
            <w:r>
              <w:rPr>
                <w:rFonts w:asciiTheme="majorHAnsi" w:hAnsiTheme="majorHAnsi"/>
                <w:sz w:val="20"/>
                <w:szCs w:val="20"/>
              </w:rPr>
              <w:t>nombres entiers comme référents</w:t>
            </w:r>
          </w:p>
          <w:p w14:paraId="7B3633F7" w14:textId="24CB3F9F" w:rsidR="00AE296C" w:rsidRPr="00BA2122" w:rsidRDefault="00AE296C" w:rsidP="00BA2122">
            <w:pPr>
              <w:ind w:left="1080"/>
              <w:rPr>
                <w:rFonts w:asciiTheme="majorHAnsi" w:hAnsi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02F41D1" w14:textId="02A4E819" w:rsidR="00955D45" w:rsidRPr="00312B08" w:rsidRDefault="00AB774D" w:rsidP="00BD20F3">
            <w:pPr>
              <w:contextualSpacing/>
              <w:rPr>
                <w:rFonts w:asciiTheme="majorHAnsi" w:hAnsiTheme="majorHAnsi"/>
                <w:b/>
                <w:sz w:val="20"/>
                <w:szCs w:val="20"/>
                <w:lang w:val="fr-CA"/>
              </w:rPr>
            </w:pPr>
            <w:r>
              <w:rPr>
                <w:rFonts w:asciiTheme="majorHAnsi" w:hAnsiTheme="majorHAnsi"/>
                <w:b/>
                <w:sz w:val="20"/>
                <w:szCs w:val="20"/>
                <w:lang w:val="fr-CA"/>
              </w:rPr>
              <w:t>Le nombre</w:t>
            </w:r>
            <w:r w:rsidR="00955D45" w:rsidRPr="00312B08">
              <w:rPr>
                <w:rFonts w:asciiTheme="majorHAnsi" w:hAnsiTheme="majorHAnsi"/>
                <w:b/>
                <w:sz w:val="20"/>
                <w:szCs w:val="20"/>
                <w:lang w:val="fr-CA"/>
              </w:rPr>
              <w:t>, Unité 1</w:t>
            </w:r>
            <w:r w:rsidR="004F3B16">
              <w:rPr>
                <w:rFonts w:asciiTheme="majorHAnsi" w:hAnsiTheme="majorHAnsi"/>
                <w:b/>
                <w:sz w:val="20"/>
                <w:szCs w:val="20"/>
                <w:lang w:val="fr-CA"/>
              </w:rPr>
              <w:t xml:space="preserve"> </w:t>
            </w:r>
            <w:r w:rsidR="00955D45" w:rsidRPr="00312B08">
              <w:rPr>
                <w:rFonts w:asciiTheme="majorHAnsi" w:hAnsiTheme="majorHAnsi"/>
                <w:b/>
                <w:sz w:val="20"/>
                <w:szCs w:val="20"/>
                <w:lang w:val="fr-CA"/>
              </w:rPr>
              <w:t>: Les liens e</w:t>
            </w:r>
            <w:r w:rsidR="00955D45">
              <w:rPr>
                <w:rFonts w:asciiTheme="majorHAnsi" w:hAnsiTheme="majorHAnsi"/>
                <w:b/>
                <w:sz w:val="20"/>
                <w:szCs w:val="20"/>
                <w:lang w:val="fr-CA"/>
              </w:rPr>
              <w:t>ntre les nombres et la valeur de position</w:t>
            </w:r>
          </w:p>
          <w:p w14:paraId="449E1AE8" w14:textId="763396E8" w:rsidR="0004741F" w:rsidRPr="00B028E4" w:rsidRDefault="00955D45" w:rsidP="00BD20F3">
            <w:pPr>
              <w:contextualSpacing/>
              <w:rPr>
                <w:rFonts w:asciiTheme="majorHAnsi" w:hAnsiTheme="majorHAnsi"/>
                <w:sz w:val="20"/>
                <w:szCs w:val="20"/>
                <w:lang w:val="fr-CA"/>
              </w:rPr>
            </w:pPr>
            <w:r w:rsidRPr="00B028E4">
              <w:rPr>
                <w:rFonts w:asciiTheme="majorHAnsi" w:hAnsiTheme="majorHAnsi"/>
                <w:sz w:val="20"/>
                <w:szCs w:val="20"/>
                <w:lang w:val="fr-CA"/>
              </w:rPr>
              <w:t>1</w:t>
            </w:r>
            <w:r w:rsidR="00124AE7" w:rsidRPr="00B028E4">
              <w:rPr>
                <w:rFonts w:asciiTheme="majorHAnsi" w:hAnsiTheme="majorHAnsi"/>
                <w:sz w:val="20"/>
                <w:szCs w:val="20"/>
                <w:lang w:val="fr-CA"/>
              </w:rPr>
              <w:t xml:space="preserve"> </w:t>
            </w:r>
            <w:r w:rsidRPr="00B028E4">
              <w:rPr>
                <w:rFonts w:asciiTheme="majorHAnsi" w:hAnsiTheme="majorHAnsi"/>
                <w:sz w:val="20"/>
                <w:szCs w:val="20"/>
                <w:lang w:val="fr-CA"/>
              </w:rPr>
              <w:t>: Représenter des nombres jusqu</w:t>
            </w:r>
            <w:r w:rsidR="005D40FC">
              <w:rPr>
                <w:rFonts w:asciiTheme="majorHAnsi" w:hAnsiTheme="majorHAnsi"/>
                <w:sz w:val="20"/>
                <w:szCs w:val="20"/>
                <w:lang w:val="fr-CA"/>
              </w:rPr>
              <w:t>’</w:t>
            </w:r>
            <w:r w:rsidRPr="00B028E4">
              <w:rPr>
                <w:rFonts w:asciiTheme="majorHAnsi" w:hAnsiTheme="majorHAnsi"/>
                <w:sz w:val="20"/>
                <w:szCs w:val="20"/>
                <w:lang w:val="fr-CA"/>
              </w:rPr>
              <w:t>à 10 000</w:t>
            </w:r>
          </w:p>
          <w:p w14:paraId="61E29285" w14:textId="77777777" w:rsidR="00E047EC" w:rsidRPr="00B028E4" w:rsidRDefault="00F140DE" w:rsidP="00BD20F3">
            <w:pPr>
              <w:contextualSpacing/>
              <w:rPr>
                <w:rFonts w:asciiTheme="majorHAnsi" w:hAnsiTheme="majorHAnsi"/>
                <w:sz w:val="20"/>
                <w:szCs w:val="20"/>
                <w:lang w:val="fr-CA"/>
              </w:rPr>
            </w:pPr>
            <w:r w:rsidRPr="00B028E4">
              <w:rPr>
                <w:rFonts w:asciiTheme="majorHAnsi" w:hAnsiTheme="majorHAnsi"/>
                <w:bCs/>
                <w:sz w:val="20"/>
                <w:szCs w:val="20"/>
                <w:lang w:val="fr-CA"/>
              </w:rPr>
              <w:t>3</w:t>
            </w:r>
            <w:r w:rsidR="00124AE7" w:rsidRPr="00B028E4">
              <w:rPr>
                <w:rFonts w:asciiTheme="majorHAnsi" w:hAnsiTheme="majorHAnsi"/>
                <w:bCs/>
                <w:sz w:val="20"/>
                <w:szCs w:val="20"/>
                <w:lang w:val="fr-CA"/>
              </w:rPr>
              <w:t xml:space="preserve"> </w:t>
            </w:r>
            <w:r w:rsidRPr="00B028E4">
              <w:rPr>
                <w:rFonts w:asciiTheme="majorHAnsi" w:hAnsiTheme="majorHAnsi"/>
                <w:bCs/>
                <w:sz w:val="20"/>
                <w:szCs w:val="20"/>
                <w:lang w:val="fr-CA"/>
              </w:rPr>
              <w:t xml:space="preserve">: </w:t>
            </w:r>
            <w:r w:rsidR="00E047EC" w:rsidRPr="00B028E4">
              <w:rPr>
                <w:rFonts w:asciiTheme="majorHAnsi" w:hAnsiTheme="majorHAnsi"/>
                <w:sz w:val="20"/>
                <w:szCs w:val="20"/>
                <w:lang w:val="fr-CA"/>
              </w:rPr>
              <w:t>Estimer et arrondir des nombres</w:t>
            </w:r>
          </w:p>
          <w:p w14:paraId="0D33E3A7" w14:textId="3D8C675F" w:rsidR="00F140DE" w:rsidRPr="00E047EC" w:rsidRDefault="00F84CD0" w:rsidP="00BD20F3">
            <w:pPr>
              <w:contextualSpacing/>
              <w:rPr>
                <w:rFonts w:asciiTheme="majorHAnsi" w:hAnsiTheme="majorHAnsi"/>
                <w:sz w:val="20"/>
                <w:szCs w:val="20"/>
                <w:lang w:val="fr-CA"/>
              </w:rPr>
            </w:pPr>
            <w:r w:rsidRPr="00E047EC">
              <w:rPr>
                <w:rFonts w:asciiTheme="majorHAnsi" w:hAnsiTheme="majorHAnsi"/>
                <w:sz w:val="20"/>
                <w:szCs w:val="20"/>
                <w:lang w:val="fr-CA"/>
              </w:rPr>
              <w:t>5</w:t>
            </w:r>
            <w:r w:rsidR="00124AE7" w:rsidRPr="00E047EC">
              <w:rPr>
                <w:rFonts w:asciiTheme="majorHAnsi" w:hAnsiTheme="majorHAnsi"/>
                <w:sz w:val="20"/>
                <w:szCs w:val="20"/>
                <w:lang w:val="fr-CA"/>
              </w:rPr>
              <w:t xml:space="preserve"> </w:t>
            </w:r>
            <w:r w:rsidRPr="00E047EC">
              <w:rPr>
                <w:rFonts w:asciiTheme="majorHAnsi" w:hAnsiTheme="majorHAnsi"/>
                <w:sz w:val="20"/>
                <w:szCs w:val="20"/>
                <w:lang w:val="fr-CA"/>
              </w:rPr>
              <w:t xml:space="preserve">: </w:t>
            </w:r>
            <w:r w:rsidR="00E047EC" w:rsidRPr="00E047EC">
              <w:rPr>
                <w:rFonts w:asciiTheme="majorHAnsi" w:hAnsiTheme="majorHAnsi"/>
                <w:sz w:val="20"/>
                <w:szCs w:val="20"/>
                <w:lang w:val="fr-CA"/>
              </w:rPr>
              <w:t>Faire une estimation pour r</w:t>
            </w:r>
            <w:r w:rsidR="00E047EC">
              <w:rPr>
                <w:rFonts w:asciiTheme="majorHAnsi" w:hAnsiTheme="majorHAnsi"/>
                <w:sz w:val="20"/>
                <w:szCs w:val="20"/>
                <w:lang w:val="fr-CA"/>
              </w:rPr>
              <w:t>ésoudre un problème</w:t>
            </w:r>
          </w:p>
          <w:p w14:paraId="4CA5E46A" w14:textId="77777777" w:rsidR="00124AE7" w:rsidRPr="000267F4" w:rsidRDefault="00124AE7" w:rsidP="00BD20F3">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liens entre les nombres et la valeur de position</w:t>
            </w:r>
          </w:p>
          <w:p w14:paraId="0C8AD052" w14:textId="44668805" w:rsidR="00CC5605" w:rsidRPr="00124AE7" w:rsidRDefault="00CC5605" w:rsidP="00BD20F3">
            <w:pPr>
              <w:contextualSpacing/>
              <w:rPr>
                <w:rFonts w:asciiTheme="majorHAnsi" w:hAnsiTheme="majorHAnsi"/>
                <w:sz w:val="20"/>
                <w:szCs w:val="20"/>
                <w:lang w:val="fr-CA"/>
              </w:rPr>
            </w:pPr>
          </w:p>
          <w:p w14:paraId="6826BA28" w14:textId="143532CA" w:rsidR="0056798C" w:rsidRPr="00D52F49" w:rsidRDefault="00AB774D" w:rsidP="00BD20F3">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56798C" w:rsidRPr="00D52F49">
              <w:rPr>
                <w:rFonts w:ascii="Calibri" w:hAnsi="Calibri" w:cstheme="majorHAnsi"/>
                <w:b/>
                <w:bCs/>
                <w:sz w:val="20"/>
                <w:szCs w:val="20"/>
                <w:lang w:val="fr-FR"/>
              </w:rPr>
              <w:t>, Unité 5</w:t>
            </w:r>
            <w:r w:rsidR="0056798C">
              <w:rPr>
                <w:rFonts w:ascii="Calibri" w:hAnsi="Calibri" w:cstheme="majorHAnsi"/>
                <w:b/>
                <w:bCs/>
                <w:sz w:val="20"/>
                <w:szCs w:val="20"/>
                <w:lang w:val="fr-FR"/>
              </w:rPr>
              <w:t xml:space="preserve"> :</w:t>
            </w:r>
            <w:r w:rsidR="0056798C" w:rsidRPr="00D52F49">
              <w:rPr>
                <w:rFonts w:ascii="Calibri" w:hAnsi="Calibri" w:cstheme="majorHAnsi"/>
                <w:b/>
                <w:bCs/>
                <w:sz w:val="20"/>
                <w:szCs w:val="20"/>
                <w:lang w:val="fr-FR"/>
              </w:rPr>
              <w:t xml:space="preserve"> L</w:t>
            </w:r>
            <w:r w:rsidR="005D40FC">
              <w:rPr>
                <w:rFonts w:ascii="Calibri" w:hAnsi="Calibri" w:cstheme="majorHAnsi"/>
                <w:b/>
                <w:bCs/>
                <w:sz w:val="20"/>
                <w:szCs w:val="20"/>
                <w:lang w:val="fr-FR"/>
              </w:rPr>
              <w:t>’</w:t>
            </w:r>
            <w:r w:rsidR="0056798C" w:rsidRPr="00D52F49">
              <w:rPr>
                <w:rFonts w:ascii="Calibri" w:hAnsi="Calibri" w:cstheme="majorHAnsi"/>
                <w:b/>
                <w:bCs/>
                <w:sz w:val="20"/>
                <w:szCs w:val="20"/>
                <w:lang w:val="fr-FR"/>
              </w:rPr>
              <w:t>aisance avec des faits de multiplication et de division</w:t>
            </w:r>
          </w:p>
          <w:p w14:paraId="30C07310" w14:textId="77777777" w:rsidR="0056798C" w:rsidRDefault="0056798C" w:rsidP="00BD20F3">
            <w:pPr>
              <w:contextualSpacing/>
              <w:rPr>
                <w:rFonts w:ascii="Calibri" w:hAnsi="Calibri" w:cstheme="majorHAnsi"/>
                <w:sz w:val="20"/>
                <w:szCs w:val="20"/>
                <w:lang w:val="fr-FR"/>
              </w:rPr>
            </w:pPr>
            <w:r w:rsidRPr="00D52F49">
              <w:rPr>
                <w:rFonts w:ascii="Calibri" w:hAnsi="Calibri" w:cstheme="majorHAnsi"/>
                <w:sz w:val="20"/>
                <w:szCs w:val="20"/>
                <w:lang w:val="fr-FR"/>
              </w:rPr>
              <w:t>24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multiplication</w:t>
            </w:r>
          </w:p>
          <w:p w14:paraId="7B3633F8" w14:textId="620B012E" w:rsidR="00F140DE" w:rsidRPr="0056798C" w:rsidRDefault="0056798C" w:rsidP="00BD20F3">
            <w:pPr>
              <w:tabs>
                <w:tab w:val="left" w:pos="3063"/>
              </w:tabs>
              <w:rPr>
                <w:rFonts w:asciiTheme="majorHAnsi" w:hAnsiTheme="majorHAnsi"/>
                <w:sz w:val="20"/>
                <w:szCs w:val="20"/>
                <w:lang w:val="fr-CA"/>
              </w:rPr>
            </w:pPr>
            <w:r w:rsidRPr="006179A0">
              <w:rPr>
                <w:rFonts w:asciiTheme="majorHAnsi" w:hAnsiTheme="majorHAnsi"/>
                <w:sz w:val="20"/>
                <w:szCs w:val="20"/>
                <w:lang w:val="fr-CA"/>
              </w:rPr>
              <w:t>25</w:t>
            </w:r>
            <w:r>
              <w:rPr>
                <w:rFonts w:asciiTheme="majorHAnsi" w:hAnsiTheme="majorHAnsi"/>
                <w:sz w:val="20"/>
                <w:szCs w:val="20"/>
                <w:lang w:val="fr-CA"/>
              </w:rPr>
              <w:t xml:space="preserve"> </w:t>
            </w:r>
            <w:r w:rsidRPr="006179A0">
              <w:rPr>
                <w:rFonts w:asciiTheme="majorHAnsi" w:hAnsiTheme="majorHAnsi"/>
                <w:sz w:val="20"/>
                <w:szCs w:val="20"/>
                <w:lang w:val="fr-CA"/>
              </w:rPr>
              <w:t>: Résoudre des problèmes de multiplication</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08828090" w14:textId="7F22A862" w:rsidR="00AE296C" w:rsidRPr="006C4998" w:rsidRDefault="006C4998" w:rsidP="006C4998">
            <w:pPr>
              <w:rPr>
                <w:rFonts w:asciiTheme="majorHAnsi" w:hAnsiTheme="majorHAnsi"/>
                <w:b/>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007D651B" w:rsidRPr="006C4998">
              <w:rPr>
                <w:rFonts w:asciiTheme="majorHAnsi" w:hAnsiTheme="majorHAnsi"/>
                <w:b/>
                <w:sz w:val="20"/>
                <w:szCs w:val="20"/>
                <w:lang w:val="fr-CA"/>
              </w:rPr>
              <w:br/>
            </w:r>
            <w:r w:rsidR="00AE296C" w:rsidRPr="00B1179A">
              <w:rPr>
                <w:rFonts w:asciiTheme="majorHAnsi" w:hAnsiTheme="majorHAnsi" w:cs="Open Sans"/>
                <w:b/>
                <w:bCs/>
                <w:sz w:val="20"/>
                <w:szCs w:val="20"/>
                <w:lang w:val="fr-CA"/>
              </w:rPr>
              <w:t>Estim</w:t>
            </w:r>
            <w:r w:rsidR="00B1179A" w:rsidRPr="00B1179A">
              <w:rPr>
                <w:rFonts w:asciiTheme="majorHAnsi" w:hAnsiTheme="majorHAnsi" w:cs="Open Sans"/>
                <w:b/>
                <w:bCs/>
                <w:sz w:val="20"/>
                <w:szCs w:val="20"/>
                <w:lang w:val="fr-CA"/>
              </w:rPr>
              <w:t xml:space="preserve">er des </w:t>
            </w:r>
            <w:r w:rsidR="00AE296C" w:rsidRPr="00B1179A">
              <w:rPr>
                <w:rFonts w:asciiTheme="majorHAnsi" w:hAnsiTheme="majorHAnsi" w:cs="Open Sans"/>
                <w:b/>
                <w:bCs/>
                <w:sz w:val="20"/>
                <w:szCs w:val="20"/>
                <w:lang w:val="fr-CA"/>
              </w:rPr>
              <w:t>quantit</w:t>
            </w:r>
            <w:r w:rsidR="00B1179A" w:rsidRPr="00B1179A">
              <w:rPr>
                <w:rFonts w:asciiTheme="majorHAnsi" w:hAnsiTheme="majorHAnsi" w:cs="Open Sans"/>
                <w:b/>
                <w:bCs/>
                <w:sz w:val="20"/>
                <w:szCs w:val="20"/>
                <w:lang w:val="fr-CA"/>
              </w:rPr>
              <w:t>é</w:t>
            </w:r>
            <w:r w:rsidR="00AE296C" w:rsidRPr="00B1179A">
              <w:rPr>
                <w:rFonts w:asciiTheme="majorHAnsi" w:hAnsiTheme="majorHAnsi" w:cs="Open Sans"/>
                <w:b/>
                <w:bCs/>
                <w:sz w:val="20"/>
                <w:szCs w:val="20"/>
                <w:lang w:val="fr-CA"/>
              </w:rPr>
              <w:t xml:space="preserve">s </w:t>
            </w:r>
            <w:r w:rsidR="00B1179A" w:rsidRPr="00B1179A">
              <w:rPr>
                <w:rFonts w:asciiTheme="majorHAnsi" w:hAnsiTheme="majorHAnsi" w:cs="Open Sans"/>
                <w:b/>
                <w:bCs/>
                <w:sz w:val="20"/>
                <w:szCs w:val="20"/>
                <w:lang w:val="fr-CA"/>
              </w:rPr>
              <w:t>et des</w:t>
            </w:r>
            <w:r w:rsidR="00AE296C" w:rsidRPr="00B1179A">
              <w:rPr>
                <w:rFonts w:asciiTheme="majorHAnsi" w:hAnsiTheme="majorHAnsi" w:cs="Open Sans"/>
                <w:b/>
                <w:bCs/>
                <w:sz w:val="20"/>
                <w:szCs w:val="20"/>
                <w:lang w:val="fr-CA"/>
              </w:rPr>
              <w:t xml:space="preserve"> n</w:t>
            </w:r>
            <w:r w:rsidR="00B1179A">
              <w:rPr>
                <w:rFonts w:asciiTheme="majorHAnsi" w:hAnsiTheme="majorHAnsi" w:cs="Open Sans"/>
                <w:b/>
                <w:bCs/>
                <w:sz w:val="20"/>
                <w:szCs w:val="20"/>
                <w:lang w:val="fr-CA"/>
              </w:rPr>
              <w:t>ombre</w:t>
            </w:r>
            <w:r w:rsidR="00AE296C" w:rsidRPr="00B1179A">
              <w:rPr>
                <w:rFonts w:asciiTheme="majorHAnsi" w:hAnsiTheme="majorHAnsi" w:cs="Open Sans"/>
                <w:b/>
                <w:bCs/>
                <w:sz w:val="20"/>
                <w:szCs w:val="20"/>
                <w:lang w:val="fr-CA"/>
              </w:rPr>
              <w:t>s</w:t>
            </w:r>
          </w:p>
          <w:p w14:paraId="3ABEF540" w14:textId="010C2B34" w:rsidR="00AE296C" w:rsidRPr="000A661C" w:rsidRDefault="00AE296C" w:rsidP="000A661C">
            <w:pPr>
              <w:rPr>
                <w:rFonts w:asciiTheme="majorHAnsi" w:hAnsiTheme="majorHAnsi" w:cs="Open Sans"/>
                <w:sz w:val="20"/>
                <w:szCs w:val="20"/>
                <w:lang w:val="fr-CA"/>
              </w:rPr>
            </w:pPr>
            <w:r w:rsidRPr="000A661C">
              <w:rPr>
                <w:sz w:val="20"/>
                <w:szCs w:val="20"/>
                <w:lang w:val="fr-CA"/>
              </w:rPr>
              <w:t xml:space="preserve">- </w:t>
            </w:r>
            <w:r w:rsidR="000A661C" w:rsidRPr="000A661C">
              <w:rPr>
                <w:rFonts w:asciiTheme="majorHAnsi" w:hAnsiTheme="majorHAnsi" w:cs="Open Sans"/>
                <w:sz w:val="20"/>
                <w:szCs w:val="20"/>
                <w:lang w:val="fr-CA"/>
              </w:rPr>
              <w:t>Arrondir des nombres entiers en se servant</w:t>
            </w:r>
            <w:r w:rsidR="000A661C">
              <w:rPr>
                <w:rFonts w:asciiTheme="majorHAnsi" w:hAnsiTheme="majorHAnsi" w:cs="Open Sans"/>
                <w:sz w:val="20"/>
                <w:szCs w:val="20"/>
                <w:lang w:val="fr-CA"/>
              </w:rPr>
              <w:t xml:space="preserve"> </w:t>
            </w:r>
            <w:r w:rsidR="000A661C" w:rsidRPr="000A661C">
              <w:rPr>
                <w:rFonts w:asciiTheme="majorHAnsi" w:hAnsiTheme="majorHAnsi" w:cs="Open Sans"/>
                <w:sz w:val="20"/>
                <w:szCs w:val="20"/>
                <w:lang w:val="fr-CA"/>
              </w:rPr>
              <w:t>de sa compréhension de la valeur de position</w:t>
            </w:r>
            <w:r w:rsidR="000A661C">
              <w:rPr>
                <w:rFonts w:asciiTheme="majorHAnsi" w:hAnsiTheme="majorHAnsi" w:cs="Open Sans"/>
                <w:sz w:val="20"/>
                <w:szCs w:val="20"/>
                <w:lang w:val="fr-CA"/>
              </w:rPr>
              <w:t xml:space="preserve"> </w:t>
            </w:r>
            <w:r w:rsidR="000A661C" w:rsidRPr="000A661C">
              <w:rPr>
                <w:rFonts w:asciiTheme="majorHAnsi" w:hAnsiTheme="majorHAnsi" w:cs="Open Sans"/>
                <w:sz w:val="20"/>
                <w:szCs w:val="20"/>
                <w:lang w:val="fr-CA"/>
              </w:rPr>
              <w:t>(p. ex., 4 736 peut être</w:t>
            </w:r>
            <w:r w:rsidR="000A661C">
              <w:rPr>
                <w:rFonts w:asciiTheme="majorHAnsi" w:hAnsiTheme="majorHAnsi" w:cs="Open Sans"/>
                <w:sz w:val="20"/>
                <w:szCs w:val="20"/>
                <w:lang w:val="fr-CA"/>
              </w:rPr>
              <w:t xml:space="preserve"> </w:t>
            </w:r>
            <w:r w:rsidR="000A661C" w:rsidRPr="000A661C">
              <w:rPr>
                <w:rFonts w:asciiTheme="majorHAnsi" w:hAnsiTheme="majorHAnsi" w:cs="Open Sans"/>
                <w:sz w:val="20"/>
                <w:szCs w:val="20"/>
                <w:lang w:val="fr-CA"/>
              </w:rPr>
              <w:t>arrondi à 5 000, 4 700</w:t>
            </w:r>
            <w:r w:rsidR="000A661C">
              <w:rPr>
                <w:rFonts w:asciiTheme="majorHAnsi" w:hAnsiTheme="majorHAnsi" w:cs="Open Sans"/>
                <w:sz w:val="20"/>
                <w:szCs w:val="20"/>
                <w:lang w:val="fr-CA"/>
              </w:rPr>
              <w:t xml:space="preserve"> </w:t>
            </w:r>
            <w:r w:rsidR="000A661C" w:rsidRPr="004259E5">
              <w:rPr>
                <w:rFonts w:asciiTheme="majorHAnsi" w:hAnsiTheme="majorHAnsi" w:cs="Open Sans"/>
                <w:sz w:val="20"/>
                <w:szCs w:val="20"/>
                <w:lang w:val="fr-CA"/>
              </w:rPr>
              <w:t>ou 4 740).</w:t>
            </w:r>
          </w:p>
          <w:p w14:paraId="5C3FE78E" w14:textId="3CEAC5AA" w:rsidR="007D651B" w:rsidRPr="004259E5" w:rsidRDefault="004259E5" w:rsidP="00AE296C">
            <w:pPr>
              <w:rPr>
                <w:rFonts w:asciiTheme="majorHAnsi" w:hAnsiTheme="majorHAnsi"/>
                <w:b/>
                <w:sz w:val="20"/>
                <w:szCs w:val="20"/>
                <w:lang w:val="fr-CA"/>
              </w:rPr>
            </w:pPr>
            <w:r w:rsidRPr="004259E5">
              <w:rPr>
                <w:rFonts w:asciiTheme="majorHAnsi" w:hAnsiTheme="majorHAnsi"/>
                <w:b/>
                <w:sz w:val="20"/>
                <w:szCs w:val="20"/>
                <w:lang w:val="fr-CA"/>
              </w:rPr>
              <w:t>Composer et décomposer des nombres pour étudier les</w:t>
            </w:r>
            <w:r w:rsidR="007D651B" w:rsidRPr="004259E5">
              <w:rPr>
                <w:rFonts w:asciiTheme="majorHAnsi" w:hAnsiTheme="majorHAnsi"/>
                <w:b/>
                <w:sz w:val="20"/>
                <w:szCs w:val="20"/>
                <w:lang w:val="fr-CA"/>
              </w:rPr>
              <w:t xml:space="preserve"> </w:t>
            </w:r>
            <w:r>
              <w:rPr>
                <w:rFonts w:asciiTheme="majorHAnsi" w:hAnsiTheme="majorHAnsi"/>
                <w:b/>
                <w:sz w:val="20"/>
                <w:szCs w:val="20"/>
                <w:lang w:val="fr-CA"/>
              </w:rPr>
              <w:t>é</w:t>
            </w:r>
            <w:r w:rsidRPr="004259E5">
              <w:rPr>
                <w:rFonts w:asciiTheme="majorHAnsi" w:hAnsiTheme="majorHAnsi"/>
                <w:b/>
                <w:sz w:val="20"/>
                <w:szCs w:val="20"/>
                <w:lang w:val="fr-CA"/>
              </w:rPr>
              <w:t>quivalences</w:t>
            </w:r>
          </w:p>
          <w:p w14:paraId="6ABF65B4" w14:textId="061B9FA5" w:rsidR="007D651B" w:rsidRPr="007B35BE" w:rsidRDefault="007D651B" w:rsidP="007B35BE">
            <w:pPr>
              <w:rPr>
                <w:rFonts w:asciiTheme="majorHAnsi" w:hAnsiTheme="majorHAnsi" w:cs="Open Sans"/>
                <w:sz w:val="20"/>
                <w:szCs w:val="20"/>
                <w:lang w:val="fr-CA"/>
              </w:rPr>
            </w:pPr>
            <w:r w:rsidRPr="007B35BE">
              <w:rPr>
                <w:sz w:val="20"/>
                <w:szCs w:val="20"/>
                <w:lang w:val="fr-CA"/>
              </w:rPr>
              <w:t xml:space="preserve">- </w:t>
            </w:r>
            <w:r w:rsidR="007B35BE" w:rsidRPr="007B35BE">
              <w:rPr>
                <w:rFonts w:asciiTheme="majorHAnsi" w:hAnsiTheme="majorHAnsi" w:cs="Open Sans"/>
                <w:sz w:val="20"/>
                <w:szCs w:val="20"/>
                <w:lang w:val="fr-CA"/>
              </w:rPr>
              <w:t>Composer et décomposer des nombres entiers en les divisant de manière standard et non standard (p. ex., 1 000 correspond à 10 centaines ou</w:t>
            </w:r>
            <w:r w:rsidR="007B35BE">
              <w:rPr>
                <w:rFonts w:asciiTheme="majorHAnsi" w:hAnsiTheme="majorHAnsi" w:cs="Open Sans"/>
                <w:sz w:val="20"/>
                <w:szCs w:val="20"/>
                <w:lang w:val="fr-CA"/>
              </w:rPr>
              <w:t xml:space="preserve"> </w:t>
            </w:r>
            <w:r w:rsidR="007B35BE" w:rsidRPr="00183740">
              <w:rPr>
                <w:rFonts w:asciiTheme="majorHAnsi" w:hAnsiTheme="majorHAnsi" w:cs="Open Sans"/>
                <w:sz w:val="20"/>
                <w:szCs w:val="20"/>
                <w:lang w:val="fr-CA"/>
              </w:rPr>
              <w:t>100 dizaines).</w:t>
            </w:r>
          </w:p>
          <w:p w14:paraId="416E884B" w14:textId="67849DC6" w:rsidR="00DC08C1" w:rsidRPr="00183740" w:rsidRDefault="00183740" w:rsidP="007D651B">
            <w:pPr>
              <w:rPr>
                <w:rFonts w:asciiTheme="majorHAnsi" w:hAnsi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r w:rsidR="00DC08C1" w:rsidRPr="00183740">
              <w:rPr>
                <w:rFonts w:asciiTheme="majorHAnsi" w:hAnsiTheme="majorHAnsi"/>
                <w:b/>
                <w:sz w:val="20"/>
                <w:szCs w:val="20"/>
                <w:lang w:val="fr-CA"/>
              </w:rPr>
              <w:br/>
            </w:r>
            <w:r w:rsidRPr="00183740">
              <w:rPr>
                <w:rFonts w:asciiTheme="majorHAnsi" w:hAnsiTheme="majorHAnsi"/>
                <w:b/>
                <w:sz w:val="20"/>
                <w:szCs w:val="20"/>
                <w:lang w:val="fr-CA"/>
              </w:rPr>
              <w:t>Regrouper des quantités en unités de base 10</w:t>
            </w:r>
            <w:r w:rsidR="00DC08C1" w:rsidRPr="00183740">
              <w:rPr>
                <w:rFonts w:asciiTheme="majorHAnsi" w:hAnsiTheme="majorHAnsi"/>
                <w:b/>
                <w:sz w:val="20"/>
                <w:szCs w:val="20"/>
                <w:lang w:val="fr-CA"/>
              </w:rPr>
              <w:t xml:space="preserve"> </w:t>
            </w:r>
          </w:p>
          <w:p w14:paraId="271483B1" w14:textId="137207CE" w:rsidR="00DC08C1" w:rsidRPr="00183740" w:rsidRDefault="00DC08C1" w:rsidP="00183740">
            <w:pPr>
              <w:rPr>
                <w:rFonts w:asciiTheme="majorHAnsi" w:hAnsiTheme="majorHAnsi" w:cs="Open Sans"/>
                <w:sz w:val="20"/>
                <w:szCs w:val="20"/>
                <w:lang w:val="fr-CA"/>
              </w:rPr>
            </w:pPr>
            <w:r w:rsidRPr="00183740">
              <w:rPr>
                <w:sz w:val="20"/>
                <w:szCs w:val="20"/>
                <w:lang w:val="fr-CA"/>
              </w:rPr>
              <w:t xml:space="preserve">- </w:t>
            </w:r>
            <w:r w:rsidR="00183740" w:rsidRPr="00183740">
              <w:rPr>
                <w:rFonts w:asciiTheme="majorHAnsi" w:hAnsiTheme="majorHAnsi" w:cs="Open Sans"/>
                <w:sz w:val="20"/>
                <w:szCs w:val="20"/>
                <w:lang w:val="fr-CA"/>
              </w:rPr>
              <w:t>Écrire et lire des nombres entiers sous plusieurs formes (p. ex., 1 358; mille-trois-cent-cinquante-huit;</w:t>
            </w:r>
            <w:r w:rsidR="00183740">
              <w:rPr>
                <w:rFonts w:asciiTheme="majorHAnsi" w:hAnsiTheme="majorHAnsi" w:cs="Open Sans"/>
                <w:sz w:val="20"/>
                <w:szCs w:val="20"/>
                <w:lang w:val="fr-CA"/>
              </w:rPr>
              <w:t xml:space="preserve"> </w:t>
            </w:r>
            <w:r w:rsidR="00183740" w:rsidRPr="005372C7">
              <w:rPr>
                <w:rFonts w:asciiTheme="majorHAnsi" w:hAnsiTheme="majorHAnsi" w:cs="Open Sans"/>
                <w:sz w:val="20"/>
                <w:szCs w:val="20"/>
                <w:lang w:val="fr-CA"/>
              </w:rPr>
              <w:t>1 000 + 300 + 50 + 8).</w:t>
            </w:r>
          </w:p>
          <w:p w14:paraId="7B363400" w14:textId="7B4C44B8" w:rsidR="00DC08C1" w:rsidRPr="005372C7" w:rsidRDefault="00DC08C1" w:rsidP="005372C7">
            <w:pPr>
              <w:rPr>
                <w:rFonts w:asciiTheme="majorHAnsi" w:hAnsiTheme="majorHAnsi" w:cs="Open Sans"/>
                <w:sz w:val="20"/>
                <w:szCs w:val="20"/>
                <w:lang w:val="fr-CA"/>
              </w:rPr>
            </w:pPr>
            <w:r w:rsidRPr="005372C7">
              <w:rPr>
                <w:sz w:val="20"/>
                <w:szCs w:val="20"/>
                <w:lang w:val="fr-CA"/>
              </w:rPr>
              <w:t xml:space="preserve">- </w:t>
            </w:r>
            <w:r w:rsidR="005372C7" w:rsidRPr="005372C7">
              <w:rPr>
                <w:rFonts w:asciiTheme="majorHAnsi" w:hAnsiTheme="majorHAnsi" w:cs="Open Sans"/>
                <w:sz w:val="20"/>
                <w:szCs w:val="20"/>
                <w:lang w:val="fr-CA"/>
              </w:rPr>
              <w:t>Comprendre que la valeur d’un chiffre est dix fois plus que la valeur de ce même chiffre lorsqu’il est une</w:t>
            </w:r>
            <w:r w:rsidR="005372C7">
              <w:rPr>
                <w:rFonts w:asciiTheme="majorHAnsi" w:hAnsiTheme="majorHAnsi" w:cs="Open Sans"/>
                <w:sz w:val="20"/>
                <w:szCs w:val="20"/>
                <w:lang w:val="fr-CA"/>
              </w:rPr>
              <w:t xml:space="preserve"> </w:t>
            </w:r>
            <w:r w:rsidR="005372C7" w:rsidRPr="005372C7">
              <w:rPr>
                <w:rFonts w:asciiTheme="majorHAnsi" w:hAnsiTheme="majorHAnsi" w:cs="Open Sans"/>
                <w:sz w:val="20"/>
                <w:szCs w:val="20"/>
                <w:lang w:val="fr-CA"/>
              </w:rPr>
              <w:t>position à droite.</w:t>
            </w:r>
          </w:p>
        </w:tc>
      </w:tr>
      <w:tr w:rsidR="00DC08C1" w:rsidRPr="00694C5B" w14:paraId="7B363414" w14:textId="77777777" w:rsidTr="00B27013">
        <w:trPr>
          <w:trHeight w:val="3534"/>
        </w:trPr>
        <w:tc>
          <w:tcPr>
            <w:tcW w:w="3685" w:type="dxa"/>
            <w:shd w:val="clear" w:color="auto" w:fill="auto"/>
          </w:tcPr>
          <w:p w14:paraId="04BBC42F" w14:textId="6ACF1FE4" w:rsidR="00293D28" w:rsidRPr="0097561B" w:rsidRDefault="004D58A3" w:rsidP="009978AF">
            <w:pPr>
              <w:pStyle w:val="ListParagraph"/>
              <w:numPr>
                <w:ilvl w:val="0"/>
                <w:numId w:val="14"/>
              </w:numPr>
              <w:ind w:left="763"/>
              <w:contextualSpacing w:val="0"/>
              <w:rPr>
                <w:rFonts w:asciiTheme="majorHAnsi" w:hAnsiTheme="majorHAnsi" w:cstheme="majorHAnsi"/>
                <w:sz w:val="20"/>
                <w:szCs w:val="20"/>
                <w:lang w:val="fr-CA"/>
              </w:rPr>
            </w:pPr>
            <w:r w:rsidRPr="0097561B">
              <w:rPr>
                <w:rFonts w:asciiTheme="majorHAnsi" w:hAnsiTheme="majorHAnsi" w:cstheme="majorHAnsi"/>
                <w:sz w:val="20"/>
                <w:szCs w:val="20"/>
                <w:lang w:val="fr-CA"/>
              </w:rPr>
              <w:lastRenderedPageBreak/>
              <w:t>L</w:t>
            </w:r>
            <w:r w:rsidR="00293D28" w:rsidRPr="0097561B">
              <w:rPr>
                <w:rFonts w:asciiTheme="majorHAnsi" w:hAnsiTheme="majorHAnsi" w:cstheme="majorHAnsi"/>
                <w:sz w:val="20"/>
                <w:szCs w:val="20"/>
                <w:lang w:val="fr-CA"/>
              </w:rPr>
              <w:t>es nombres jusqu</w:t>
            </w:r>
            <w:r w:rsidR="005D40FC">
              <w:rPr>
                <w:rFonts w:asciiTheme="majorHAnsi" w:hAnsiTheme="majorHAnsi" w:cstheme="majorHAnsi"/>
                <w:sz w:val="20"/>
                <w:szCs w:val="20"/>
                <w:lang w:val="fr-CA"/>
              </w:rPr>
              <w:t>’</w:t>
            </w:r>
            <w:r w:rsidR="00293D28" w:rsidRPr="0097561B">
              <w:rPr>
                <w:rFonts w:asciiTheme="majorHAnsi" w:hAnsiTheme="majorHAnsi" w:cstheme="majorHAnsi"/>
                <w:sz w:val="20"/>
                <w:szCs w:val="20"/>
                <w:lang w:val="fr-CA"/>
              </w:rPr>
              <w:t>à 10 000 peuvent être classés et reconnus :</w:t>
            </w:r>
          </w:p>
          <w:p w14:paraId="3261E92F" w14:textId="77777777" w:rsidR="00293D28" w:rsidRPr="0097561B" w:rsidRDefault="00293D28" w:rsidP="009978AF">
            <w:pPr>
              <w:numPr>
                <w:ilvl w:val="1"/>
                <w:numId w:val="15"/>
              </w:numPr>
              <w:ind w:left="1397"/>
              <w:rPr>
                <w:rFonts w:asciiTheme="majorHAnsi" w:hAnsiTheme="majorHAnsi" w:cstheme="majorHAnsi"/>
                <w:sz w:val="20"/>
                <w:szCs w:val="20"/>
              </w:rPr>
            </w:pPr>
            <w:r w:rsidRPr="0097561B">
              <w:rPr>
                <w:rFonts w:asciiTheme="majorHAnsi" w:hAnsiTheme="majorHAnsi" w:cstheme="majorHAnsi"/>
                <w:sz w:val="20"/>
                <w:szCs w:val="20"/>
              </w:rPr>
              <w:t>comparer et classer les nombres</w:t>
            </w:r>
          </w:p>
          <w:p w14:paraId="7B36340B" w14:textId="4318ACE3" w:rsidR="00293D28" w:rsidRPr="00B27013" w:rsidRDefault="00293D28" w:rsidP="00293D28">
            <w:pPr>
              <w:numPr>
                <w:ilvl w:val="1"/>
                <w:numId w:val="15"/>
              </w:numPr>
              <w:spacing w:before="100" w:beforeAutospacing="1" w:after="100" w:afterAutospacing="1"/>
              <w:ind w:left="1391"/>
              <w:rPr>
                <w:rFonts w:asciiTheme="majorHAnsi" w:hAnsiTheme="majorHAnsi" w:cstheme="majorHAnsi"/>
                <w:sz w:val="20"/>
                <w:szCs w:val="20"/>
              </w:rPr>
            </w:pPr>
            <w:r w:rsidRPr="0097561B">
              <w:rPr>
                <w:rFonts w:asciiTheme="majorHAnsi" w:hAnsiTheme="majorHAnsi" w:cstheme="majorHAnsi"/>
                <w:sz w:val="20"/>
                <w:szCs w:val="20"/>
              </w:rPr>
              <w:t>estimer des grandes quantités</w:t>
            </w:r>
          </w:p>
        </w:tc>
        <w:tc>
          <w:tcPr>
            <w:tcW w:w="2700" w:type="dxa"/>
            <w:shd w:val="clear" w:color="auto" w:fill="auto"/>
          </w:tcPr>
          <w:p w14:paraId="3731ADD9" w14:textId="4E8709BA" w:rsidR="006C5947" w:rsidRPr="00D52F49" w:rsidRDefault="00AB774D" w:rsidP="002D7EDA">
            <w:pPr>
              <w:contextualSpacing/>
              <w:rPr>
                <w:rFonts w:ascii="Calibri" w:hAnsi="Calibri" w:cstheme="majorHAnsi"/>
                <w:b/>
                <w:sz w:val="20"/>
                <w:szCs w:val="20"/>
                <w:lang w:val="fr-FR"/>
              </w:rPr>
            </w:pPr>
            <w:r>
              <w:rPr>
                <w:rFonts w:ascii="Calibri" w:hAnsi="Calibri" w:cstheme="majorHAnsi"/>
                <w:b/>
                <w:sz w:val="20"/>
                <w:szCs w:val="20"/>
                <w:lang w:val="fr-FR"/>
              </w:rPr>
              <w:t>Le nombre</w:t>
            </w:r>
            <w:r w:rsidR="006C5947" w:rsidRPr="00D52F49">
              <w:rPr>
                <w:rFonts w:ascii="Calibri" w:hAnsi="Calibri" w:cstheme="majorHAnsi"/>
                <w:b/>
                <w:sz w:val="20"/>
                <w:szCs w:val="20"/>
                <w:lang w:val="fr-FR"/>
              </w:rPr>
              <w:t>, Unité 1 : Les liens entre les nombres et la valeur de position</w:t>
            </w:r>
          </w:p>
          <w:p w14:paraId="4BFFFC0E" w14:textId="77777777" w:rsidR="00255F31" w:rsidRPr="00255F31" w:rsidRDefault="00255F31" w:rsidP="002D7EDA">
            <w:pPr>
              <w:contextualSpacing/>
              <w:rPr>
                <w:rFonts w:asciiTheme="majorHAnsi" w:hAnsiTheme="majorHAnsi"/>
                <w:sz w:val="20"/>
                <w:szCs w:val="20"/>
                <w:lang w:val="fr-CA"/>
              </w:rPr>
            </w:pPr>
            <w:r w:rsidRPr="00255F31">
              <w:rPr>
                <w:rFonts w:asciiTheme="majorHAnsi" w:hAnsiTheme="majorHAnsi"/>
                <w:bCs/>
                <w:sz w:val="20"/>
                <w:szCs w:val="20"/>
                <w:lang w:val="fr-CA"/>
              </w:rPr>
              <w:t xml:space="preserve">3 : </w:t>
            </w:r>
            <w:r w:rsidRPr="00255F31">
              <w:rPr>
                <w:rFonts w:asciiTheme="majorHAnsi" w:hAnsiTheme="majorHAnsi"/>
                <w:sz w:val="20"/>
                <w:szCs w:val="20"/>
                <w:lang w:val="fr-CA"/>
              </w:rPr>
              <w:t>Estimer et arrondir des nombres</w:t>
            </w:r>
          </w:p>
          <w:p w14:paraId="07E728C4" w14:textId="77777777" w:rsidR="006C5947" w:rsidRPr="00D52F49" w:rsidRDefault="006C5947" w:rsidP="002D7EDA">
            <w:pPr>
              <w:contextualSpacing/>
              <w:rPr>
                <w:rFonts w:ascii="Calibri" w:hAnsi="Calibri" w:cstheme="majorHAnsi"/>
                <w:b/>
                <w:sz w:val="20"/>
                <w:szCs w:val="20"/>
                <w:lang w:val="fr-FR"/>
              </w:rPr>
            </w:pPr>
            <w:r w:rsidRPr="00D52F49">
              <w:rPr>
                <w:rFonts w:ascii="Calibri" w:hAnsi="Calibri" w:cstheme="majorHAnsi"/>
                <w:sz w:val="20"/>
                <w:szCs w:val="20"/>
                <w:lang w:val="fr-FR"/>
              </w:rPr>
              <w:t>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Comparer et ordonner des nombres</w:t>
            </w:r>
          </w:p>
          <w:p w14:paraId="7B36340C" w14:textId="0EDDE39D" w:rsidR="00DC08C1" w:rsidRPr="00B27013" w:rsidRDefault="006C5947" w:rsidP="00B27013">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liens entre les nombres et la valeur de position</w:t>
            </w:r>
            <w:r w:rsidRPr="002B02B2">
              <w:rPr>
                <w:rFonts w:asciiTheme="majorHAnsi" w:hAnsiTheme="majorHAnsi"/>
                <w:sz w:val="20"/>
                <w:szCs w:val="20"/>
                <w:lang w:val="fr-CA"/>
              </w:rPr>
              <w:t xml:space="preserve"> </w:t>
            </w:r>
          </w:p>
        </w:tc>
        <w:tc>
          <w:tcPr>
            <w:tcW w:w="3618" w:type="dxa"/>
            <w:shd w:val="clear" w:color="auto" w:fill="auto"/>
          </w:tcPr>
          <w:p w14:paraId="77BF1BB7" w14:textId="1F9486A0" w:rsidR="00DC08C1" w:rsidRPr="00F022D9" w:rsidRDefault="006D0248" w:rsidP="003B2FD4">
            <w:pPr>
              <w:rPr>
                <w:rFonts w:asciiTheme="majorHAnsi" w:hAnsiTheme="majorHAnsi"/>
                <w:b/>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00DC08C1" w:rsidRPr="006D0248">
              <w:rPr>
                <w:rFonts w:asciiTheme="majorHAnsi" w:hAnsiTheme="majorHAnsi"/>
                <w:b/>
                <w:sz w:val="20"/>
                <w:szCs w:val="20"/>
                <w:lang w:val="fr-CA"/>
              </w:rPr>
              <w:br/>
            </w:r>
            <w:r w:rsidR="00DC08C1" w:rsidRPr="00F022D9">
              <w:rPr>
                <w:rFonts w:asciiTheme="majorHAnsi" w:hAnsiTheme="majorHAnsi"/>
                <w:b/>
                <w:sz w:val="20"/>
                <w:szCs w:val="20"/>
                <w:lang w:val="fr-CA"/>
              </w:rPr>
              <w:t>Compar</w:t>
            </w:r>
            <w:r w:rsidR="00F022D9" w:rsidRPr="00F022D9">
              <w:rPr>
                <w:rFonts w:asciiTheme="majorHAnsi" w:hAnsiTheme="majorHAnsi"/>
                <w:b/>
                <w:sz w:val="20"/>
                <w:szCs w:val="20"/>
                <w:lang w:val="fr-CA"/>
              </w:rPr>
              <w:t>er et</w:t>
            </w:r>
            <w:r w:rsidR="00DC08C1" w:rsidRPr="00F022D9">
              <w:rPr>
                <w:rFonts w:asciiTheme="majorHAnsi" w:hAnsiTheme="majorHAnsi"/>
                <w:b/>
                <w:sz w:val="20"/>
                <w:szCs w:val="20"/>
                <w:lang w:val="fr-CA"/>
              </w:rPr>
              <w:t xml:space="preserve"> ord</w:t>
            </w:r>
            <w:r w:rsidR="00F022D9">
              <w:rPr>
                <w:rFonts w:asciiTheme="majorHAnsi" w:hAnsiTheme="majorHAnsi"/>
                <w:b/>
                <w:sz w:val="20"/>
                <w:szCs w:val="20"/>
                <w:lang w:val="fr-CA"/>
              </w:rPr>
              <w:t>onner des</w:t>
            </w:r>
            <w:r w:rsidR="00DC08C1" w:rsidRPr="00F022D9">
              <w:rPr>
                <w:rFonts w:asciiTheme="majorHAnsi" w:hAnsiTheme="majorHAnsi"/>
                <w:b/>
                <w:sz w:val="20"/>
                <w:szCs w:val="20"/>
                <w:lang w:val="fr-CA"/>
              </w:rPr>
              <w:t xml:space="preserve"> quantit</w:t>
            </w:r>
            <w:r w:rsidR="00F022D9">
              <w:rPr>
                <w:rFonts w:asciiTheme="majorHAnsi" w:hAnsiTheme="majorHAnsi"/>
                <w:b/>
                <w:sz w:val="20"/>
                <w:szCs w:val="20"/>
                <w:lang w:val="fr-CA"/>
              </w:rPr>
              <w:t>é</w:t>
            </w:r>
            <w:r w:rsidR="00DC08C1" w:rsidRPr="00F022D9">
              <w:rPr>
                <w:rFonts w:asciiTheme="majorHAnsi" w:hAnsiTheme="majorHAnsi"/>
                <w:b/>
                <w:sz w:val="20"/>
                <w:szCs w:val="20"/>
                <w:lang w:val="fr-CA"/>
              </w:rPr>
              <w:t xml:space="preserve">s (multitude </w:t>
            </w:r>
            <w:r w:rsidR="00F022D9">
              <w:rPr>
                <w:rFonts w:asciiTheme="majorHAnsi" w:hAnsiTheme="majorHAnsi"/>
                <w:b/>
                <w:sz w:val="20"/>
                <w:szCs w:val="20"/>
                <w:lang w:val="fr-CA"/>
              </w:rPr>
              <w:t>ou</w:t>
            </w:r>
            <w:r w:rsidR="00DC08C1" w:rsidRPr="00F022D9">
              <w:rPr>
                <w:rFonts w:asciiTheme="majorHAnsi" w:hAnsiTheme="majorHAnsi"/>
                <w:b/>
                <w:sz w:val="20"/>
                <w:szCs w:val="20"/>
                <w:lang w:val="fr-CA"/>
              </w:rPr>
              <w:t xml:space="preserve"> magnitude) </w:t>
            </w:r>
          </w:p>
          <w:p w14:paraId="65EA9422" w14:textId="77777777" w:rsidR="00032606" w:rsidRPr="00032606" w:rsidRDefault="00DC08C1" w:rsidP="00032606">
            <w:pPr>
              <w:rPr>
                <w:rFonts w:asciiTheme="majorHAnsi" w:hAnsiTheme="majorHAnsi" w:cs="Open Sans"/>
                <w:sz w:val="20"/>
                <w:szCs w:val="20"/>
                <w:lang w:val="fr-CA"/>
              </w:rPr>
            </w:pPr>
            <w:r w:rsidRPr="00032606">
              <w:rPr>
                <w:sz w:val="20"/>
                <w:szCs w:val="20"/>
                <w:lang w:val="fr-CA"/>
              </w:rPr>
              <w:t xml:space="preserve">- </w:t>
            </w:r>
            <w:r w:rsidR="00032606" w:rsidRPr="00032606">
              <w:rPr>
                <w:rFonts w:asciiTheme="majorHAnsi" w:hAnsiTheme="majorHAnsi" w:cs="Open Sans"/>
                <w:sz w:val="20"/>
                <w:szCs w:val="20"/>
                <w:lang w:val="fr-CA"/>
              </w:rPr>
              <w:t>Comparer, ordonner et situer des nombres entiers en se basant sur la compréhension de la valeur de position</w:t>
            </w:r>
          </w:p>
          <w:p w14:paraId="37009F79" w14:textId="6B364D9D" w:rsidR="00DC08C1" w:rsidRPr="00032606" w:rsidRDefault="00032606" w:rsidP="00032606">
            <w:pPr>
              <w:rPr>
                <w:rFonts w:asciiTheme="majorHAnsi" w:hAnsiTheme="majorHAnsi" w:cs="Open Sans"/>
                <w:sz w:val="20"/>
                <w:szCs w:val="20"/>
                <w:lang w:val="fr-CA"/>
              </w:rPr>
            </w:pPr>
            <w:r w:rsidRPr="00032606">
              <w:rPr>
                <w:rFonts w:asciiTheme="majorHAnsi" w:hAnsiTheme="majorHAnsi" w:cs="Open Sans"/>
                <w:sz w:val="20"/>
                <w:szCs w:val="20"/>
                <w:lang w:val="fr-CA"/>
              </w:rPr>
              <w:t xml:space="preserve">et les écrire à l’aide des </w:t>
            </w:r>
            <w:r>
              <w:rPr>
                <w:rFonts w:asciiTheme="majorHAnsi" w:hAnsiTheme="majorHAnsi" w:cs="Open Sans"/>
                <w:sz w:val="20"/>
                <w:szCs w:val="20"/>
                <w:lang w:val="fr-CA"/>
              </w:rPr>
              <w:t xml:space="preserve">symboles </w:t>
            </w:r>
            <w:r w:rsidR="00DC08C1" w:rsidRPr="00032606">
              <w:rPr>
                <w:rFonts w:asciiTheme="majorHAnsi" w:hAnsiTheme="majorHAnsi" w:cs="Open Sans"/>
                <w:sz w:val="20"/>
                <w:szCs w:val="20"/>
                <w:lang w:val="fr-CA"/>
              </w:rPr>
              <w:t>&lt;, =, &gt;.</w:t>
            </w:r>
          </w:p>
          <w:p w14:paraId="3144CF31" w14:textId="1017E115" w:rsidR="00255002" w:rsidRPr="005B7E33" w:rsidRDefault="005B7E33" w:rsidP="003B2FD4">
            <w:pPr>
              <w:rPr>
                <w:rFonts w:asciiTheme="majorHAnsi" w:hAnsiTheme="majorHAnsi" w:cs="Open Sans"/>
                <w:b/>
                <w:bCs/>
                <w:sz w:val="20"/>
                <w:szCs w:val="20"/>
                <w:lang w:val="fr-CA"/>
              </w:rPr>
            </w:pPr>
            <w:r w:rsidRPr="00B1179A">
              <w:rPr>
                <w:rFonts w:asciiTheme="majorHAnsi" w:hAnsiTheme="majorHAnsi" w:cs="Open Sans"/>
                <w:b/>
                <w:bCs/>
                <w:sz w:val="20"/>
                <w:szCs w:val="20"/>
                <w:lang w:val="fr-CA"/>
              </w:rPr>
              <w:t>Estimer des quantités et des n</w:t>
            </w:r>
            <w:r>
              <w:rPr>
                <w:rFonts w:asciiTheme="majorHAnsi" w:hAnsiTheme="majorHAnsi" w:cs="Open Sans"/>
                <w:b/>
                <w:bCs/>
                <w:sz w:val="20"/>
                <w:szCs w:val="20"/>
                <w:lang w:val="fr-CA"/>
              </w:rPr>
              <w:t>ombre</w:t>
            </w:r>
            <w:r w:rsidRPr="00B1179A">
              <w:rPr>
                <w:rFonts w:asciiTheme="majorHAnsi" w:hAnsiTheme="majorHAnsi" w:cs="Open Sans"/>
                <w:b/>
                <w:bCs/>
                <w:sz w:val="20"/>
                <w:szCs w:val="20"/>
                <w:lang w:val="fr-CA"/>
              </w:rPr>
              <w:t>s</w:t>
            </w:r>
          </w:p>
          <w:p w14:paraId="7B363413" w14:textId="0682B591" w:rsidR="00255002" w:rsidRPr="00067F16" w:rsidRDefault="00255002" w:rsidP="003B2FD4">
            <w:pPr>
              <w:rPr>
                <w:rFonts w:asciiTheme="majorHAnsi" w:hAnsiTheme="majorHAnsi" w:cs="Open Sans"/>
                <w:sz w:val="20"/>
                <w:szCs w:val="20"/>
                <w:lang w:val="fr-CA"/>
              </w:rPr>
            </w:pPr>
            <w:r w:rsidRPr="00067F16">
              <w:rPr>
                <w:sz w:val="20"/>
                <w:szCs w:val="20"/>
                <w:lang w:val="fr-CA"/>
              </w:rPr>
              <w:t xml:space="preserve">- </w:t>
            </w:r>
            <w:r w:rsidR="00067F16" w:rsidRPr="000A661C">
              <w:rPr>
                <w:rFonts w:asciiTheme="majorHAnsi" w:hAnsiTheme="majorHAnsi" w:cs="Open Sans"/>
                <w:sz w:val="20"/>
                <w:szCs w:val="20"/>
                <w:lang w:val="fr-CA"/>
              </w:rPr>
              <w:t>Arrondir des nombres entiers en se servant</w:t>
            </w:r>
            <w:r w:rsidR="00067F16">
              <w:rPr>
                <w:rFonts w:asciiTheme="majorHAnsi" w:hAnsiTheme="majorHAnsi" w:cs="Open Sans"/>
                <w:sz w:val="20"/>
                <w:szCs w:val="20"/>
                <w:lang w:val="fr-CA"/>
              </w:rPr>
              <w:t xml:space="preserve"> </w:t>
            </w:r>
            <w:r w:rsidR="00067F16" w:rsidRPr="000A661C">
              <w:rPr>
                <w:rFonts w:asciiTheme="majorHAnsi" w:hAnsiTheme="majorHAnsi" w:cs="Open Sans"/>
                <w:sz w:val="20"/>
                <w:szCs w:val="20"/>
                <w:lang w:val="fr-CA"/>
              </w:rPr>
              <w:t>de sa compréhension de la valeur de position</w:t>
            </w:r>
            <w:r w:rsidR="00067F16">
              <w:rPr>
                <w:rFonts w:asciiTheme="majorHAnsi" w:hAnsiTheme="majorHAnsi" w:cs="Open Sans"/>
                <w:sz w:val="20"/>
                <w:szCs w:val="20"/>
                <w:lang w:val="fr-CA"/>
              </w:rPr>
              <w:t xml:space="preserve"> </w:t>
            </w:r>
            <w:r w:rsidR="00067F16" w:rsidRPr="000A661C">
              <w:rPr>
                <w:rFonts w:asciiTheme="majorHAnsi" w:hAnsiTheme="majorHAnsi" w:cs="Open Sans"/>
                <w:sz w:val="20"/>
                <w:szCs w:val="20"/>
                <w:lang w:val="fr-CA"/>
              </w:rPr>
              <w:t>(p. ex., 4 736 peut être</w:t>
            </w:r>
            <w:r w:rsidR="00067F16">
              <w:rPr>
                <w:rFonts w:asciiTheme="majorHAnsi" w:hAnsiTheme="majorHAnsi" w:cs="Open Sans"/>
                <w:sz w:val="20"/>
                <w:szCs w:val="20"/>
                <w:lang w:val="fr-CA"/>
              </w:rPr>
              <w:t xml:space="preserve"> </w:t>
            </w:r>
            <w:r w:rsidR="00067F16" w:rsidRPr="000A661C">
              <w:rPr>
                <w:rFonts w:asciiTheme="majorHAnsi" w:hAnsiTheme="majorHAnsi" w:cs="Open Sans"/>
                <w:sz w:val="20"/>
                <w:szCs w:val="20"/>
                <w:lang w:val="fr-CA"/>
              </w:rPr>
              <w:t>arrondi à 5 000, 4 700</w:t>
            </w:r>
            <w:r w:rsidR="00067F16">
              <w:rPr>
                <w:rFonts w:asciiTheme="majorHAnsi" w:hAnsiTheme="majorHAnsi" w:cs="Open Sans"/>
                <w:sz w:val="20"/>
                <w:szCs w:val="20"/>
                <w:lang w:val="fr-CA"/>
              </w:rPr>
              <w:t xml:space="preserve"> </w:t>
            </w:r>
            <w:r w:rsidR="00067F16" w:rsidRPr="004259E5">
              <w:rPr>
                <w:rFonts w:asciiTheme="majorHAnsi" w:hAnsiTheme="majorHAnsi" w:cs="Open Sans"/>
                <w:sz w:val="20"/>
                <w:szCs w:val="20"/>
                <w:lang w:val="fr-CA"/>
              </w:rPr>
              <w:t>ou 4 740).</w:t>
            </w:r>
          </w:p>
        </w:tc>
      </w:tr>
      <w:tr w:rsidR="00AE296C" w:rsidRPr="00694C5B" w14:paraId="1263532D" w14:textId="77777777" w:rsidTr="000C5040">
        <w:tc>
          <w:tcPr>
            <w:tcW w:w="3685" w:type="dxa"/>
            <w:shd w:val="clear" w:color="auto" w:fill="auto"/>
          </w:tcPr>
          <w:p w14:paraId="24546F8F" w14:textId="2F105783" w:rsidR="00AE296C" w:rsidRDefault="0019327A" w:rsidP="009978AF">
            <w:pPr>
              <w:pStyle w:val="ListParagraph"/>
              <w:numPr>
                <w:ilvl w:val="0"/>
                <w:numId w:val="3"/>
              </w:numPr>
              <w:rPr>
                <w:rFonts w:asciiTheme="majorHAnsi" w:hAnsiTheme="majorHAnsi"/>
                <w:sz w:val="20"/>
                <w:szCs w:val="20"/>
              </w:rPr>
            </w:pPr>
            <w:r>
              <w:rPr>
                <w:rFonts w:asciiTheme="majorHAnsi" w:hAnsiTheme="majorHAnsi"/>
                <w:sz w:val="20"/>
                <w:szCs w:val="20"/>
              </w:rPr>
              <w:t>Valeur de position :</w:t>
            </w:r>
          </w:p>
          <w:p w14:paraId="0905C748" w14:textId="261E91CE" w:rsidR="008E6EE8" w:rsidRPr="0019327A" w:rsidRDefault="0019327A" w:rsidP="009978AF">
            <w:pPr>
              <w:pStyle w:val="ListParagraph"/>
              <w:numPr>
                <w:ilvl w:val="0"/>
                <w:numId w:val="5"/>
              </w:numPr>
              <w:rPr>
                <w:rFonts w:asciiTheme="majorHAnsi" w:hAnsiTheme="majorHAnsi"/>
                <w:sz w:val="20"/>
                <w:szCs w:val="20"/>
                <w:lang w:val="fr-CA"/>
              </w:rPr>
            </w:pPr>
            <w:r w:rsidRPr="0019327A">
              <w:rPr>
                <w:rFonts w:asciiTheme="majorHAnsi" w:hAnsiTheme="majorHAnsi"/>
                <w:sz w:val="20"/>
                <w:szCs w:val="20"/>
                <w:lang w:val="fr-CA"/>
              </w:rPr>
              <w:t>milliers, centaines, dizaines et u</w:t>
            </w:r>
            <w:r>
              <w:rPr>
                <w:rFonts w:asciiTheme="majorHAnsi" w:hAnsiTheme="majorHAnsi"/>
                <w:sz w:val="20"/>
                <w:szCs w:val="20"/>
                <w:lang w:val="fr-CA"/>
              </w:rPr>
              <w:t>nités</w:t>
            </w:r>
          </w:p>
          <w:p w14:paraId="615BD4DA" w14:textId="608B57E1" w:rsidR="00AE296C" w:rsidRPr="0019327A" w:rsidRDefault="0019327A" w:rsidP="009978AF">
            <w:pPr>
              <w:pStyle w:val="ListParagraph"/>
              <w:numPr>
                <w:ilvl w:val="0"/>
                <w:numId w:val="5"/>
              </w:numPr>
              <w:rPr>
                <w:rFonts w:asciiTheme="majorHAnsi" w:hAnsiTheme="majorHAnsi"/>
                <w:sz w:val="20"/>
                <w:szCs w:val="20"/>
                <w:lang w:val="fr-CA"/>
              </w:rPr>
            </w:pPr>
            <w:r w:rsidRPr="0019327A">
              <w:rPr>
                <w:rFonts w:asciiTheme="majorHAnsi" w:hAnsiTheme="majorHAnsi"/>
                <w:sz w:val="20"/>
                <w:szCs w:val="20"/>
                <w:lang w:val="fr-CA"/>
              </w:rPr>
              <w:t>comprendre la relation entre la position des chiffres et l</w:t>
            </w:r>
            <w:r>
              <w:rPr>
                <w:rFonts w:asciiTheme="majorHAnsi" w:hAnsiTheme="majorHAnsi"/>
                <w:sz w:val="20"/>
                <w:szCs w:val="20"/>
                <w:lang w:val="fr-CA"/>
              </w:rPr>
              <w:t>eur valeur, jusqu</w:t>
            </w:r>
            <w:r w:rsidR="005D40FC">
              <w:rPr>
                <w:rFonts w:asciiTheme="majorHAnsi" w:hAnsiTheme="majorHAnsi"/>
                <w:sz w:val="20"/>
                <w:szCs w:val="20"/>
                <w:lang w:val="fr-CA"/>
              </w:rPr>
              <w:t>’</w:t>
            </w:r>
            <w:r w:rsidR="00BD6BE6">
              <w:rPr>
                <w:rFonts w:asciiTheme="majorHAnsi" w:hAnsiTheme="majorHAnsi"/>
                <w:sz w:val="20"/>
                <w:szCs w:val="20"/>
                <w:lang w:val="fr-CA"/>
              </w:rPr>
              <w:t>à</w:t>
            </w:r>
            <w:r w:rsidR="00AE296C" w:rsidRPr="0019327A">
              <w:rPr>
                <w:rFonts w:asciiTheme="majorHAnsi" w:hAnsiTheme="majorHAnsi"/>
                <w:sz w:val="20"/>
                <w:szCs w:val="20"/>
                <w:lang w:val="fr-CA"/>
              </w:rPr>
              <w:t xml:space="preserve"> 10 000</w:t>
            </w:r>
          </w:p>
        </w:tc>
        <w:tc>
          <w:tcPr>
            <w:tcW w:w="2700" w:type="dxa"/>
            <w:shd w:val="clear" w:color="auto" w:fill="auto"/>
          </w:tcPr>
          <w:p w14:paraId="73C69632" w14:textId="0B68BC0F" w:rsidR="006C5947" w:rsidRPr="00312B08" w:rsidRDefault="00AB774D" w:rsidP="008C5B55">
            <w:pPr>
              <w:contextualSpacing/>
              <w:rPr>
                <w:rFonts w:asciiTheme="majorHAnsi" w:hAnsiTheme="majorHAnsi"/>
                <w:b/>
                <w:sz w:val="20"/>
                <w:szCs w:val="20"/>
                <w:lang w:val="fr-CA"/>
              </w:rPr>
            </w:pPr>
            <w:r>
              <w:rPr>
                <w:rFonts w:asciiTheme="majorHAnsi" w:hAnsiTheme="majorHAnsi"/>
                <w:b/>
                <w:sz w:val="20"/>
                <w:szCs w:val="20"/>
                <w:lang w:val="fr-CA"/>
              </w:rPr>
              <w:t>Le nombre</w:t>
            </w:r>
            <w:r w:rsidR="006C5947" w:rsidRPr="00312B08">
              <w:rPr>
                <w:rFonts w:asciiTheme="majorHAnsi" w:hAnsiTheme="majorHAnsi"/>
                <w:b/>
                <w:sz w:val="20"/>
                <w:szCs w:val="20"/>
                <w:lang w:val="fr-CA"/>
              </w:rPr>
              <w:t>, Unité 1</w:t>
            </w:r>
            <w:r w:rsidR="004F3B16">
              <w:rPr>
                <w:rFonts w:asciiTheme="majorHAnsi" w:hAnsiTheme="majorHAnsi"/>
                <w:b/>
                <w:sz w:val="20"/>
                <w:szCs w:val="20"/>
                <w:lang w:val="fr-CA"/>
              </w:rPr>
              <w:t xml:space="preserve"> </w:t>
            </w:r>
            <w:r w:rsidR="006C5947" w:rsidRPr="00312B08">
              <w:rPr>
                <w:rFonts w:asciiTheme="majorHAnsi" w:hAnsiTheme="majorHAnsi"/>
                <w:b/>
                <w:sz w:val="20"/>
                <w:szCs w:val="20"/>
                <w:lang w:val="fr-CA"/>
              </w:rPr>
              <w:t>: Les liens e</w:t>
            </w:r>
            <w:r w:rsidR="006C5947">
              <w:rPr>
                <w:rFonts w:asciiTheme="majorHAnsi" w:hAnsiTheme="majorHAnsi"/>
                <w:b/>
                <w:sz w:val="20"/>
                <w:szCs w:val="20"/>
                <w:lang w:val="fr-CA"/>
              </w:rPr>
              <w:t>ntre les nombres et la valeur de position</w:t>
            </w:r>
          </w:p>
          <w:p w14:paraId="247CF83F" w14:textId="7CC83DD2" w:rsidR="006C5947" w:rsidRPr="006C5947" w:rsidRDefault="006C5947" w:rsidP="008C5B55">
            <w:pPr>
              <w:contextualSpacing/>
              <w:rPr>
                <w:rFonts w:asciiTheme="majorHAnsi" w:hAnsiTheme="majorHAnsi"/>
                <w:sz w:val="20"/>
                <w:szCs w:val="20"/>
                <w:lang w:val="fr-CA"/>
              </w:rPr>
            </w:pPr>
            <w:r w:rsidRPr="006C5947">
              <w:rPr>
                <w:rFonts w:asciiTheme="majorHAnsi" w:hAnsiTheme="majorHAnsi"/>
                <w:sz w:val="20"/>
                <w:szCs w:val="20"/>
                <w:lang w:val="fr-CA"/>
              </w:rPr>
              <w:t>1 : Représenter des nombres jusqu</w:t>
            </w:r>
            <w:r w:rsidR="005D40FC">
              <w:rPr>
                <w:rFonts w:asciiTheme="majorHAnsi" w:hAnsiTheme="majorHAnsi"/>
                <w:sz w:val="20"/>
                <w:szCs w:val="20"/>
                <w:lang w:val="fr-CA"/>
              </w:rPr>
              <w:t>’</w:t>
            </w:r>
            <w:r w:rsidRPr="006C5947">
              <w:rPr>
                <w:rFonts w:asciiTheme="majorHAnsi" w:hAnsiTheme="majorHAnsi"/>
                <w:sz w:val="20"/>
                <w:szCs w:val="20"/>
                <w:lang w:val="fr-CA"/>
              </w:rPr>
              <w:t>à 10 000</w:t>
            </w:r>
          </w:p>
          <w:p w14:paraId="694C5AEE" w14:textId="77777777" w:rsidR="006C5947" w:rsidRPr="000267F4" w:rsidRDefault="006C5947" w:rsidP="008C5B55">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liens entre les nombres et la valeur de position</w:t>
            </w:r>
          </w:p>
          <w:p w14:paraId="1B01A0DD" w14:textId="46502E6A" w:rsidR="006C5947" w:rsidRPr="006C5947" w:rsidRDefault="006C5947" w:rsidP="00691CAD">
            <w:pPr>
              <w:spacing w:line="276" w:lineRule="auto"/>
              <w:contextualSpacing/>
              <w:rPr>
                <w:rFonts w:asciiTheme="majorHAnsi" w:hAnsiTheme="majorHAnsi"/>
                <w:bCs/>
                <w:sz w:val="20"/>
                <w:szCs w:val="20"/>
                <w:lang w:val="fr-CA"/>
              </w:rPr>
            </w:pPr>
          </w:p>
        </w:tc>
        <w:tc>
          <w:tcPr>
            <w:tcW w:w="3618" w:type="dxa"/>
            <w:shd w:val="clear" w:color="auto" w:fill="auto"/>
          </w:tcPr>
          <w:p w14:paraId="44B8666D" w14:textId="1D46F949" w:rsidR="00AE296C" w:rsidRPr="00B14BC9" w:rsidRDefault="00B14BC9" w:rsidP="00AE296C">
            <w:pPr>
              <w:rPr>
                <w:rFonts w:asciiTheme="majorHAnsi" w:hAnsiTheme="majorHAnsi" w:cs="Open Sans"/>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p>
          <w:p w14:paraId="713E4155" w14:textId="670D03CD" w:rsidR="00AE296C" w:rsidRPr="00F33333" w:rsidRDefault="00F33333" w:rsidP="00AE296C">
            <w:pPr>
              <w:rPr>
                <w:rFonts w:asciiTheme="majorHAnsi" w:hAnsiTheme="majorHAnsi"/>
                <w:b/>
                <w:sz w:val="20"/>
                <w:szCs w:val="20"/>
                <w:lang w:val="fr-CA"/>
              </w:rPr>
            </w:pPr>
            <w:r w:rsidRPr="004259E5">
              <w:rPr>
                <w:rFonts w:asciiTheme="majorHAnsi" w:hAnsiTheme="majorHAnsi"/>
                <w:b/>
                <w:sz w:val="20"/>
                <w:szCs w:val="20"/>
                <w:lang w:val="fr-CA"/>
              </w:rPr>
              <w:t xml:space="preserve">Composer et décomposer des nombres pour étudier les </w:t>
            </w:r>
            <w:r>
              <w:rPr>
                <w:rFonts w:asciiTheme="majorHAnsi" w:hAnsiTheme="majorHAnsi"/>
                <w:b/>
                <w:sz w:val="20"/>
                <w:szCs w:val="20"/>
                <w:lang w:val="fr-CA"/>
              </w:rPr>
              <w:t>é</w:t>
            </w:r>
            <w:r w:rsidRPr="004259E5">
              <w:rPr>
                <w:rFonts w:asciiTheme="majorHAnsi" w:hAnsiTheme="majorHAnsi"/>
                <w:b/>
                <w:sz w:val="20"/>
                <w:szCs w:val="20"/>
                <w:lang w:val="fr-CA"/>
              </w:rPr>
              <w:t>quivalences</w:t>
            </w:r>
          </w:p>
          <w:p w14:paraId="7C5D3CA2" w14:textId="4CB13B60" w:rsidR="00AE296C" w:rsidRPr="00F73F25" w:rsidRDefault="00AE296C" w:rsidP="00AE296C">
            <w:pPr>
              <w:rPr>
                <w:rFonts w:asciiTheme="majorHAnsi" w:hAnsiTheme="majorHAnsi" w:cs="Open Sans"/>
                <w:spacing w:val="-4"/>
                <w:sz w:val="20"/>
                <w:szCs w:val="20"/>
                <w:lang w:val="fr-CA"/>
              </w:rPr>
            </w:pPr>
            <w:r w:rsidRPr="001F7ED6">
              <w:rPr>
                <w:sz w:val="20"/>
                <w:szCs w:val="20"/>
                <w:lang w:val="fr-CA"/>
              </w:rPr>
              <w:t xml:space="preserve">- </w:t>
            </w:r>
            <w:r w:rsidR="001F7ED6" w:rsidRPr="007B35BE">
              <w:rPr>
                <w:rFonts w:asciiTheme="majorHAnsi" w:hAnsiTheme="majorHAnsi" w:cs="Open Sans"/>
                <w:sz w:val="20"/>
                <w:szCs w:val="20"/>
                <w:lang w:val="fr-CA"/>
              </w:rPr>
              <w:t xml:space="preserve">Composer et décomposer des nombres entiers en les divisant de manière standard et non standard (p. ex., 1 000 </w:t>
            </w:r>
            <w:r w:rsidR="001F7ED6" w:rsidRPr="00F73F25">
              <w:rPr>
                <w:rFonts w:asciiTheme="majorHAnsi" w:hAnsiTheme="majorHAnsi" w:cs="Open Sans"/>
                <w:spacing w:val="-4"/>
                <w:sz w:val="20"/>
                <w:szCs w:val="20"/>
                <w:lang w:val="fr-CA"/>
              </w:rPr>
              <w:t>correspond à 10 centaines ou 100 dizaines).</w:t>
            </w:r>
          </w:p>
          <w:p w14:paraId="1FEBFC47" w14:textId="40692719" w:rsidR="00AE296C" w:rsidRPr="00F73F25" w:rsidRDefault="006A1A0B" w:rsidP="00AE296C">
            <w:pPr>
              <w:rPr>
                <w:rFonts w:asciiTheme="majorHAnsi" w:hAnsi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r w:rsidR="00AE296C" w:rsidRPr="006A1A0B">
              <w:rPr>
                <w:rFonts w:asciiTheme="majorHAnsi" w:hAnsiTheme="majorHAnsi"/>
                <w:b/>
                <w:sz w:val="20"/>
                <w:szCs w:val="20"/>
                <w:lang w:val="fr-CA"/>
              </w:rPr>
              <w:br/>
            </w:r>
            <w:r w:rsidRPr="00183740">
              <w:rPr>
                <w:rFonts w:asciiTheme="majorHAnsi" w:hAnsiTheme="majorHAnsi"/>
                <w:b/>
                <w:sz w:val="20"/>
                <w:szCs w:val="20"/>
                <w:lang w:val="fr-CA"/>
              </w:rPr>
              <w:t>Regrouper des quantités en unités de base 10</w:t>
            </w:r>
          </w:p>
          <w:p w14:paraId="3B39F926" w14:textId="751BE42A" w:rsidR="00AE296C" w:rsidRPr="006A1A0B" w:rsidRDefault="00AE296C" w:rsidP="00AE296C">
            <w:pPr>
              <w:rPr>
                <w:rFonts w:asciiTheme="majorHAnsi" w:hAnsiTheme="majorHAnsi" w:cs="Open Sans"/>
                <w:sz w:val="20"/>
                <w:szCs w:val="20"/>
                <w:lang w:val="fr-CA"/>
              </w:rPr>
            </w:pPr>
            <w:r w:rsidRPr="006A1A0B">
              <w:rPr>
                <w:sz w:val="20"/>
                <w:szCs w:val="20"/>
                <w:lang w:val="fr-CA"/>
              </w:rPr>
              <w:t xml:space="preserve">- </w:t>
            </w:r>
            <w:r w:rsidR="006A1A0B" w:rsidRPr="00183740">
              <w:rPr>
                <w:rFonts w:asciiTheme="majorHAnsi" w:hAnsiTheme="majorHAnsi" w:cs="Open Sans"/>
                <w:sz w:val="20"/>
                <w:szCs w:val="20"/>
                <w:lang w:val="fr-CA"/>
              </w:rPr>
              <w:t>Écrire et lire des nombres entiers sous plusieurs formes (p. ex., 1 358; mille-trois-cent-cinquante-huit;</w:t>
            </w:r>
            <w:r w:rsidR="006A1A0B">
              <w:rPr>
                <w:rFonts w:asciiTheme="majorHAnsi" w:hAnsiTheme="majorHAnsi" w:cs="Open Sans"/>
                <w:sz w:val="20"/>
                <w:szCs w:val="20"/>
                <w:lang w:val="fr-CA"/>
              </w:rPr>
              <w:t xml:space="preserve"> </w:t>
            </w:r>
            <w:r w:rsidR="006A1A0B" w:rsidRPr="005372C7">
              <w:rPr>
                <w:rFonts w:asciiTheme="majorHAnsi" w:hAnsiTheme="majorHAnsi" w:cs="Open Sans"/>
                <w:sz w:val="20"/>
                <w:szCs w:val="20"/>
                <w:lang w:val="fr-CA"/>
              </w:rPr>
              <w:t>1 000 + 300 + 50 + 8).</w:t>
            </w:r>
          </w:p>
          <w:p w14:paraId="288506D1" w14:textId="3F6B6E4A" w:rsidR="00AE296C" w:rsidRPr="00B929EC" w:rsidRDefault="00AE296C" w:rsidP="00AE296C">
            <w:pPr>
              <w:rPr>
                <w:rFonts w:asciiTheme="majorHAnsi" w:hAnsiTheme="majorHAnsi"/>
                <w:b/>
                <w:sz w:val="20"/>
                <w:szCs w:val="20"/>
                <w:lang w:val="fr-CA"/>
              </w:rPr>
            </w:pPr>
            <w:r w:rsidRPr="00B929EC">
              <w:rPr>
                <w:sz w:val="20"/>
                <w:szCs w:val="20"/>
                <w:lang w:val="fr-CA"/>
              </w:rPr>
              <w:t xml:space="preserve">- </w:t>
            </w:r>
            <w:r w:rsidR="00B929EC" w:rsidRPr="005372C7">
              <w:rPr>
                <w:rFonts w:asciiTheme="majorHAnsi" w:hAnsiTheme="majorHAnsi" w:cs="Open Sans"/>
                <w:sz w:val="20"/>
                <w:szCs w:val="20"/>
                <w:lang w:val="fr-CA"/>
              </w:rPr>
              <w:t>Comprendre que la valeur d’un chiffre est dix fois plus que la valeur de ce même chiffre lorsqu’il est une</w:t>
            </w:r>
            <w:r w:rsidR="00B929EC">
              <w:rPr>
                <w:rFonts w:asciiTheme="majorHAnsi" w:hAnsiTheme="majorHAnsi" w:cs="Open Sans"/>
                <w:sz w:val="20"/>
                <w:szCs w:val="20"/>
                <w:lang w:val="fr-CA"/>
              </w:rPr>
              <w:t xml:space="preserve"> </w:t>
            </w:r>
            <w:r w:rsidR="00B929EC" w:rsidRPr="005372C7">
              <w:rPr>
                <w:rFonts w:asciiTheme="majorHAnsi" w:hAnsiTheme="majorHAnsi" w:cs="Open Sans"/>
                <w:sz w:val="20"/>
                <w:szCs w:val="20"/>
                <w:lang w:val="fr-CA"/>
              </w:rPr>
              <w:t>position à droite.</w:t>
            </w:r>
          </w:p>
        </w:tc>
      </w:tr>
      <w:tr w:rsidR="009E586D" w:rsidRPr="00694C5B" w14:paraId="14A586EF" w14:textId="77777777" w:rsidTr="000C5040">
        <w:tc>
          <w:tcPr>
            <w:tcW w:w="3685" w:type="dxa"/>
            <w:shd w:val="clear" w:color="auto" w:fill="auto"/>
          </w:tcPr>
          <w:p w14:paraId="6E49FCED" w14:textId="61D47913" w:rsidR="00AE296C" w:rsidRPr="009E586D" w:rsidRDefault="00210D3A" w:rsidP="008C5B55">
            <w:pPr>
              <w:rPr>
                <w:rFonts w:asciiTheme="majorHAnsi" w:hAnsiTheme="majorHAnsi" w:cstheme="majorHAnsi"/>
                <w:b/>
                <w:bCs/>
                <w:sz w:val="20"/>
                <w:szCs w:val="20"/>
                <w:lang w:val="fr-CA"/>
              </w:rPr>
            </w:pPr>
            <w:r w:rsidRPr="009E586D">
              <w:rPr>
                <w:rFonts w:asciiTheme="majorHAnsi" w:hAnsiTheme="majorHAnsi" w:cstheme="majorHAnsi"/>
                <w:b/>
                <w:bCs/>
                <w:sz w:val="20"/>
                <w:szCs w:val="20"/>
                <w:lang w:val="fr-CA"/>
              </w:rPr>
              <w:t>Les nombres décimaux jusqu</w:t>
            </w:r>
            <w:r w:rsidR="005D40FC">
              <w:rPr>
                <w:rFonts w:asciiTheme="majorHAnsi" w:hAnsiTheme="majorHAnsi" w:cstheme="majorHAnsi"/>
                <w:b/>
                <w:bCs/>
                <w:sz w:val="20"/>
                <w:szCs w:val="20"/>
                <w:lang w:val="fr-CA"/>
              </w:rPr>
              <w:t>’</w:t>
            </w:r>
            <w:r w:rsidRPr="009E586D">
              <w:rPr>
                <w:rFonts w:asciiTheme="majorHAnsi" w:hAnsiTheme="majorHAnsi" w:cstheme="majorHAnsi"/>
                <w:b/>
                <w:bCs/>
                <w:sz w:val="20"/>
                <w:szCs w:val="20"/>
                <w:lang w:val="fr-CA"/>
              </w:rPr>
              <w:t>à la deuxième décimale</w:t>
            </w:r>
          </w:p>
          <w:p w14:paraId="3EFE25CA" w14:textId="16062DDF" w:rsidR="00AE296C" w:rsidRPr="009E586D" w:rsidRDefault="008E1205" w:rsidP="008C5B55">
            <w:pPr>
              <w:numPr>
                <w:ilvl w:val="0"/>
                <w:numId w:val="3"/>
              </w:numPr>
              <w:spacing w:after="100" w:afterAutospacing="1"/>
              <w:rPr>
                <w:rFonts w:asciiTheme="majorHAnsi" w:hAnsiTheme="majorHAnsi" w:cstheme="majorHAnsi"/>
                <w:sz w:val="20"/>
                <w:szCs w:val="20"/>
                <w:lang w:val="fr-CA"/>
              </w:rPr>
            </w:pPr>
            <w:r w:rsidRPr="009E586D">
              <w:rPr>
                <w:rFonts w:asciiTheme="majorHAnsi" w:hAnsiTheme="majorHAnsi" w:cstheme="majorHAnsi"/>
                <w:sz w:val="20"/>
                <w:szCs w:val="20"/>
                <w:lang w:val="fr-CA"/>
              </w:rPr>
              <w:t>Les fractions et les décimales sont des nombres qui représentent un montant ou une quantité</w:t>
            </w:r>
            <w:r w:rsidR="001E2668" w:rsidRPr="009E586D">
              <w:rPr>
                <w:rFonts w:asciiTheme="majorHAnsi" w:hAnsiTheme="majorHAnsi" w:cstheme="majorHAnsi"/>
                <w:sz w:val="20"/>
                <w:szCs w:val="20"/>
                <w:lang w:val="fr-CA"/>
              </w:rPr>
              <w:t xml:space="preserve">. </w:t>
            </w:r>
          </w:p>
          <w:p w14:paraId="7E9E3AA1" w14:textId="0D2A621F" w:rsidR="001E2668" w:rsidRPr="009E586D" w:rsidRDefault="009E586D" w:rsidP="008C5B55">
            <w:pPr>
              <w:numPr>
                <w:ilvl w:val="0"/>
                <w:numId w:val="3"/>
              </w:numPr>
              <w:spacing w:before="100" w:beforeAutospacing="1" w:after="100" w:afterAutospacing="1"/>
              <w:rPr>
                <w:rFonts w:asciiTheme="majorHAnsi" w:hAnsiTheme="majorHAnsi" w:cstheme="majorHAnsi"/>
                <w:sz w:val="20"/>
                <w:szCs w:val="20"/>
                <w:lang w:val="fr-CA"/>
              </w:rPr>
            </w:pPr>
            <w:r w:rsidRPr="009E586D">
              <w:rPr>
                <w:rFonts w:asciiTheme="majorHAnsi" w:hAnsiTheme="majorHAnsi" w:cstheme="majorHAnsi"/>
                <w:sz w:val="20"/>
                <w:szCs w:val="20"/>
                <w:lang w:val="fr-CA"/>
              </w:rPr>
              <w:t>Les fractions et les nombres décimaux représentent des parties d</w:t>
            </w:r>
            <w:r w:rsidR="005D40FC">
              <w:rPr>
                <w:rFonts w:asciiTheme="majorHAnsi" w:hAnsiTheme="majorHAnsi" w:cstheme="majorHAnsi"/>
                <w:sz w:val="20"/>
                <w:szCs w:val="20"/>
                <w:lang w:val="fr-CA"/>
              </w:rPr>
              <w:t>’</w:t>
            </w:r>
            <w:r w:rsidRPr="009E586D">
              <w:rPr>
                <w:rFonts w:asciiTheme="majorHAnsi" w:hAnsiTheme="majorHAnsi" w:cstheme="majorHAnsi"/>
                <w:sz w:val="20"/>
                <w:szCs w:val="20"/>
                <w:lang w:val="fr-CA"/>
              </w:rPr>
              <w:t>une région, d</w:t>
            </w:r>
            <w:r w:rsidR="005D40FC">
              <w:rPr>
                <w:rFonts w:asciiTheme="majorHAnsi" w:hAnsiTheme="majorHAnsi" w:cstheme="majorHAnsi"/>
                <w:sz w:val="20"/>
                <w:szCs w:val="20"/>
                <w:lang w:val="fr-CA"/>
              </w:rPr>
              <w:t>’</w:t>
            </w:r>
            <w:r w:rsidRPr="009E586D">
              <w:rPr>
                <w:rFonts w:asciiTheme="majorHAnsi" w:hAnsiTheme="majorHAnsi" w:cstheme="majorHAnsi"/>
                <w:sz w:val="20"/>
                <w:szCs w:val="20"/>
                <w:lang w:val="fr-CA"/>
              </w:rPr>
              <w:t>un ensemble ou d</w:t>
            </w:r>
            <w:r w:rsidR="005D40FC">
              <w:rPr>
                <w:rFonts w:asciiTheme="majorHAnsi" w:hAnsiTheme="majorHAnsi" w:cstheme="majorHAnsi"/>
                <w:sz w:val="20"/>
                <w:szCs w:val="20"/>
                <w:lang w:val="fr-CA"/>
              </w:rPr>
              <w:t>’</w:t>
            </w:r>
            <w:r w:rsidRPr="009E586D">
              <w:rPr>
                <w:rFonts w:asciiTheme="majorHAnsi" w:hAnsiTheme="majorHAnsi" w:cstheme="majorHAnsi"/>
                <w:sz w:val="20"/>
                <w:szCs w:val="20"/>
                <w:lang w:val="fr-CA"/>
              </w:rPr>
              <w:t>un modèle linéaire</w:t>
            </w:r>
            <w:r w:rsidR="001E2668" w:rsidRPr="009E586D">
              <w:rPr>
                <w:rFonts w:asciiTheme="majorHAnsi" w:hAnsiTheme="majorHAnsi" w:cstheme="majorHAnsi"/>
                <w:sz w:val="20"/>
                <w:szCs w:val="20"/>
                <w:lang w:val="fr-CA"/>
              </w:rPr>
              <w:t>.</w:t>
            </w:r>
          </w:p>
          <w:p w14:paraId="21035A4B" w14:textId="1211CA90" w:rsidR="009E586D" w:rsidRPr="009E586D" w:rsidRDefault="009E586D" w:rsidP="008C5B55">
            <w:pPr>
              <w:numPr>
                <w:ilvl w:val="0"/>
                <w:numId w:val="3"/>
              </w:numPr>
              <w:spacing w:before="100" w:beforeAutospacing="1" w:after="100" w:afterAutospacing="1"/>
              <w:rPr>
                <w:rFonts w:asciiTheme="majorHAnsi" w:hAnsiTheme="majorHAnsi" w:cstheme="majorHAnsi"/>
                <w:sz w:val="20"/>
                <w:szCs w:val="20"/>
                <w:lang w:val="fr-CA"/>
              </w:rPr>
            </w:pPr>
            <w:r w:rsidRPr="009E586D">
              <w:rPr>
                <w:rFonts w:asciiTheme="majorHAnsi" w:hAnsiTheme="majorHAnsi" w:cstheme="majorHAnsi"/>
                <w:sz w:val="20"/>
                <w:szCs w:val="20"/>
                <w:lang w:val="fr-CA"/>
              </w:rPr>
              <w:t>Les parties d</w:t>
            </w:r>
            <w:r w:rsidR="005D40FC">
              <w:rPr>
                <w:rFonts w:asciiTheme="majorHAnsi" w:hAnsiTheme="majorHAnsi" w:cstheme="majorHAnsi"/>
                <w:sz w:val="20"/>
                <w:szCs w:val="20"/>
                <w:lang w:val="fr-CA"/>
              </w:rPr>
              <w:t>’</w:t>
            </w:r>
            <w:r w:rsidRPr="009E586D">
              <w:rPr>
                <w:rFonts w:asciiTheme="majorHAnsi" w:hAnsiTheme="majorHAnsi" w:cstheme="majorHAnsi"/>
                <w:sz w:val="20"/>
                <w:szCs w:val="20"/>
                <w:lang w:val="fr-CA"/>
              </w:rPr>
              <w:t>une fraction et les nombres décimaux sont des parts égales ou des portions de même taille d</w:t>
            </w:r>
            <w:r w:rsidR="005D40FC">
              <w:rPr>
                <w:rFonts w:asciiTheme="majorHAnsi" w:hAnsiTheme="majorHAnsi" w:cstheme="majorHAnsi"/>
                <w:sz w:val="20"/>
                <w:szCs w:val="20"/>
                <w:lang w:val="fr-CA"/>
              </w:rPr>
              <w:t>’</w:t>
            </w:r>
            <w:r w:rsidRPr="009E586D">
              <w:rPr>
                <w:rFonts w:asciiTheme="majorHAnsi" w:hAnsiTheme="majorHAnsi" w:cstheme="majorHAnsi"/>
                <w:sz w:val="20"/>
                <w:szCs w:val="20"/>
                <w:lang w:val="fr-CA"/>
              </w:rPr>
              <w:t>un tout ou d</w:t>
            </w:r>
            <w:r w:rsidR="005D40FC">
              <w:rPr>
                <w:rFonts w:asciiTheme="majorHAnsi" w:hAnsiTheme="majorHAnsi" w:cstheme="majorHAnsi"/>
                <w:sz w:val="20"/>
                <w:szCs w:val="20"/>
                <w:lang w:val="fr-CA"/>
              </w:rPr>
              <w:t>’</w:t>
            </w:r>
            <w:r w:rsidRPr="009E586D">
              <w:rPr>
                <w:rFonts w:asciiTheme="majorHAnsi" w:hAnsiTheme="majorHAnsi" w:cstheme="majorHAnsi"/>
                <w:sz w:val="20"/>
                <w:szCs w:val="20"/>
                <w:lang w:val="fr-CA"/>
              </w:rPr>
              <w:t>une unité.</w:t>
            </w:r>
          </w:p>
          <w:p w14:paraId="18ABB6CE" w14:textId="6DB8EC26" w:rsidR="009E586D" w:rsidRPr="009E586D" w:rsidRDefault="009E586D" w:rsidP="008C5B55">
            <w:pPr>
              <w:numPr>
                <w:ilvl w:val="0"/>
                <w:numId w:val="3"/>
              </w:numPr>
              <w:spacing w:before="100" w:beforeAutospacing="1" w:after="100" w:afterAutospacing="1"/>
              <w:rPr>
                <w:rFonts w:asciiTheme="majorHAnsi" w:hAnsiTheme="majorHAnsi" w:cstheme="majorHAnsi"/>
                <w:sz w:val="20"/>
                <w:szCs w:val="20"/>
                <w:lang w:val="fr-CA"/>
              </w:rPr>
            </w:pPr>
            <w:r w:rsidRPr="009E586D">
              <w:rPr>
                <w:rFonts w:asciiTheme="majorHAnsi" w:hAnsiTheme="majorHAnsi" w:cstheme="majorHAnsi"/>
                <w:sz w:val="20"/>
                <w:szCs w:val="20"/>
                <w:lang w:val="fr-CA"/>
              </w:rPr>
              <w:lastRenderedPageBreak/>
              <w:t>Comprendre la relation entre les fractions et les nombres décimaux.</w:t>
            </w:r>
          </w:p>
          <w:p w14:paraId="60335A9C" w14:textId="78A304FD" w:rsidR="001E2668" w:rsidRPr="009E586D" w:rsidRDefault="001E2668" w:rsidP="008C5B55">
            <w:pPr>
              <w:pStyle w:val="ListParagraph"/>
              <w:rPr>
                <w:rFonts w:asciiTheme="majorHAnsi" w:hAnsiTheme="majorHAnsi" w:cstheme="majorHAnsi"/>
                <w:sz w:val="20"/>
                <w:szCs w:val="20"/>
                <w:lang w:val="fr-CA"/>
              </w:rPr>
            </w:pPr>
          </w:p>
        </w:tc>
        <w:tc>
          <w:tcPr>
            <w:tcW w:w="2700" w:type="dxa"/>
            <w:shd w:val="clear" w:color="auto" w:fill="auto"/>
          </w:tcPr>
          <w:p w14:paraId="6E523655" w14:textId="50240FF7" w:rsidR="00FD6B7F" w:rsidRPr="00D52F49" w:rsidRDefault="00AB774D" w:rsidP="008C5B55">
            <w:pPr>
              <w:contextualSpacing/>
              <w:rPr>
                <w:rFonts w:ascii="Calibri" w:hAnsi="Calibri" w:cstheme="majorHAnsi"/>
                <w:b/>
                <w:sz w:val="20"/>
                <w:szCs w:val="20"/>
                <w:lang w:val="fr-FR"/>
              </w:rPr>
            </w:pPr>
            <w:r>
              <w:rPr>
                <w:rFonts w:ascii="Calibri" w:hAnsi="Calibri" w:cstheme="majorHAnsi"/>
                <w:b/>
                <w:sz w:val="20"/>
                <w:szCs w:val="20"/>
                <w:lang w:val="fr-FR"/>
              </w:rPr>
              <w:lastRenderedPageBreak/>
              <w:t>Le nombre</w:t>
            </w:r>
            <w:r w:rsidR="00FD6B7F" w:rsidRPr="00D52F49">
              <w:rPr>
                <w:rFonts w:ascii="Calibri" w:hAnsi="Calibri" w:cstheme="majorHAnsi"/>
                <w:b/>
                <w:sz w:val="20"/>
                <w:szCs w:val="20"/>
                <w:lang w:val="fr-FR"/>
              </w:rPr>
              <w:t>, Unité 4</w:t>
            </w:r>
            <w:r w:rsidR="00FD6B7F">
              <w:rPr>
                <w:rFonts w:ascii="Calibri" w:hAnsi="Calibri" w:cstheme="majorHAnsi"/>
                <w:b/>
                <w:sz w:val="20"/>
                <w:szCs w:val="20"/>
                <w:lang w:val="fr-FR"/>
              </w:rPr>
              <w:t xml:space="preserve"> :</w:t>
            </w:r>
            <w:r w:rsidR="00FD6B7F" w:rsidRPr="00D52F49">
              <w:rPr>
                <w:rFonts w:ascii="Calibri" w:hAnsi="Calibri" w:cstheme="majorHAnsi"/>
                <w:b/>
                <w:sz w:val="20"/>
                <w:szCs w:val="20"/>
                <w:lang w:val="fr-FR"/>
              </w:rPr>
              <w:t xml:space="preserve"> Les nombres décimaux</w:t>
            </w:r>
          </w:p>
          <w:p w14:paraId="62FB3DC8" w14:textId="77777777" w:rsidR="00FD6B7F" w:rsidRPr="00D52F49" w:rsidRDefault="00FD6B7F" w:rsidP="008C5B55">
            <w:pPr>
              <w:contextualSpacing/>
              <w:rPr>
                <w:rFonts w:ascii="Calibri" w:hAnsi="Calibri" w:cstheme="majorHAnsi"/>
                <w:bCs/>
                <w:sz w:val="20"/>
                <w:szCs w:val="20"/>
                <w:lang w:val="fr-FR"/>
              </w:rPr>
            </w:pPr>
            <w:r w:rsidRPr="00D52F49">
              <w:rPr>
                <w:rFonts w:ascii="Calibri" w:hAnsi="Calibri" w:cstheme="majorHAnsi"/>
                <w:bCs/>
                <w:sz w:val="20"/>
                <w:szCs w:val="20"/>
                <w:lang w:val="fr-FR"/>
              </w:rPr>
              <w:t>20</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Explorer des dixièmes </w:t>
            </w:r>
          </w:p>
          <w:p w14:paraId="2D2807C9" w14:textId="5B7E18DE" w:rsidR="00FD6B7F" w:rsidRPr="00FD6B7F" w:rsidRDefault="00FD6B7F" w:rsidP="008C5B55">
            <w:pPr>
              <w:contextualSpacing/>
              <w:rPr>
                <w:rFonts w:asciiTheme="majorHAnsi" w:hAnsiTheme="majorHAnsi" w:cstheme="majorHAnsi"/>
                <w:b/>
                <w:sz w:val="20"/>
                <w:szCs w:val="20"/>
                <w:lang w:val="fr-CA"/>
              </w:rPr>
            </w:pPr>
            <w:r>
              <w:rPr>
                <w:rFonts w:ascii="Calibri" w:hAnsi="Calibri" w:cstheme="majorHAnsi"/>
                <w:bCs/>
                <w:sz w:val="20"/>
                <w:szCs w:val="20"/>
                <w:lang w:val="fr-FR"/>
              </w:rPr>
              <w:t xml:space="preserve">21 : </w:t>
            </w:r>
            <w:r w:rsidRPr="005B3301">
              <w:rPr>
                <w:rFonts w:ascii="Calibri" w:hAnsi="Calibri" w:cstheme="majorHAnsi"/>
                <w:bCs/>
                <w:sz w:val="20"/>
                <w:szCs w:val="20"/>
                <w:lang w:val="fr-FR"/>
              </w:rPr>
              <w:t>Explorer des centièmes</w:t>
            </w:r>
            <w:r w:rsidRPr="00D52F49">
              <w:rPr>
                <w:rFonts w:ascii="Calibri" w:hAnsi="Calibri" w:cstheme="majorHAnsi"/>
                <w:bCs/>
                <w:sz w:val="20"/>
                <w:szCs w:val="20"/>
                <w:lang w:val="fr-FR"/>
              </w:rPr>
              <w:br/>
              <w:t>23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Approfondissement : Les nombres décimaux</w:t>
            </w:r>
          </w:p>
        </w:tc>
        <w:tc>
          <w:tcPr>
            <w:tcW w:w="3618" w:type="dxa"/>
            <w:shd w:val="clear" w:color="auto" w:fill="auto"/>
          </w:tcPr>
          <w:p w14:paraId="61699D00" w14:textId="0D696481" w:rsidR="00AE296C" w:rsidRPr="00D82575" w:rsidRDefault="00D82575" w:rsidP="0060580A">
            <w:pPr>
              <w:rPr>
                <w:rFonts w:asciiTheme="majorHAnsi" w:hAnsiTheme="majorHAnsi" w:cstheme="majorHAnsi"/>
                <w:sz w:val="20"/>
                <w:szCs w:val="20"/>
                <w:lang w:val="fr-CA"/>
              </w:rPr>
            </w:pPr>
            <w:r w:rsidRPr="00D82575">
              <w:rPr>
                <w:rFonts w:asciiTheme="majorHAnsi" w:hAnsiTheme="majorHAnsi" w:cstheme="majorHAnsi"/>
                <w:b/>
                <w:sz w:val="20"/>
                <w:szCs w:val="20"/>
                <w:lang w:val="fr-CA"/>
              </w:rPr>
              <w:t>Idée principale : L’ensemble des nombres réels est infini.</w:t>
            </w:r>
            <w:r w:rsidR="00AE296C" w:rsidRPr="00D82575">
              <w:rPr>
                <w:rFonts w:asciiTheme="majorHAnsi" w:hAnsiTheme="majorHAnsi" w:cstheme="majorHAnsi"/>
                <w:b/>
                <w:sz w:val="20"/>
                <w:szCs w:val="20"/>
                <w:lang w:val="fr-CA"/>
              </w:rPr>
              <w:br/>
            </w:r>
            <w:r w:rsidRPr="00D82575">
              <w:rPr>
                <w:rFonts w:asciiTheme="majorHAnsi" w:hAnsiTheme="majorHAnsi" w:cstheme="majorHAnsi"/>
                <w:b/>
                <w:sz w:val="20"/>
                <w:szCs w:val="20"/>
                <w:lang w:val="fr-CA"/>
              </w:rPr>
              <w:t>Approfondir la compréhension des nombres en</w:t>
            </w:r>
            <w:r>
              <w:rPr>
                <w:rFonts w:asciiTheme="majorHAnsi" w:hAnsiTheme="majorHAnsi" w:cstheme="majorHAnsi"/>
                <w:b/>
                <w:sz w:val="20"/>
                <w:szCs w:val="20"/>
                <w:lang w:val="fr-CA"/>
              </w:rPr>
              <w:t>tiers à l’ensemble des nombres réels</w:t>
            </w:r>
            <w:r w:rsidR="00AE296C" w:rsidRPr="00D82575">
              <w:rPr>
                <w:rFonts w:asciiTheme="majorHAnsi" w:hAnsiTheme="majorHAnsi" w:cstheme="majorHAnsi"/>
                <w:b/>
                <w:sz w:val="20"/>
                <w:szCs w:val="20"/>
                <w:lang w:val="fr-CA"/>
              </w:rPr>
              <w:br/>
            </w:r>
            <w:r w:rsidR="00AE296C" w:rsidRPr="00D82575">
              <w:rPr>
                <w:rFonts w:asciiTheme="majorHAnsi" w:hAnsiTheme="majorHAnsi" w:cstheme="majorHAnsi"/>
                <w:sz w:val="20"/>
                <w:szCs w:val="20"/>
                <w:lang w:val="fr-CA"/>
              </w:rPr>
              <w:t xml:space="preserve">- </w:t>
            </w:r>
            <w:r w:rsidR="0060580A" w:rsidRPr="0060580A">
              <w:rPr>
                <w:rFonts w:asciiTheme="majorHAnsi" w:hAnsiTheme="majorHAnsi" w:cstheme="majorHAnsi"/>
                <w:sz w:val="20"/>
                <w:szCs w:val="20"/>
                <w:lang w:val="fr-CA"/>
              </w:rPr>
              <w:t>Explorer les fractions décimales jusqu’aux dixièmes (p. ex., 0,1; 0,5; 0,8) et aux centièmes (p. ex., 0,42;</w:t>
            </w:r>
            <w:r w:rsidR="0060580A">
              <w:rPr>
                <w:rFonts w:asciiTheme="majorHAnsi" w:hAnsiTheme="majorHAnsi" w:cstheme="majorHAnsi"/>
                <w:sz w:val="20"/>
                <w:szCs w:val="20"/>
                <w:lang w:val="fr-CA"/>
              </w:rPr>
              <w:t xml:space="preserve"> </w:t>
            </w:r>
            <w:r w:rsidR="0060580A" w:rsidRPr="0060580A">
              <w:rPr>
                <w:rFonts w:asciiTheme="majorHAnsi" w:hAnsiTheme="majorHAnsi" w:cstheme="majorHAnsi"/>
                <w:sz w:val="20"/>
                <w:szCs w:val="20"/>
                <w:lang w:val="fr-CA"/>
              </w:rPr>
              <w:t>0,05; 0,90).</w:t>
            </w:r>
          </w:p>
          <w:p w14:paraId="2BB8E2EA" w14:textId="73921F1B" w:rsidR="00AE296C" w:rsidRPr="00BF5726" w:rsidRDefault="00BF5726" w:rsidP="00AE296C">
            <w:pPr>
              <w:rPr>
                <w:rFonts w:asciiTheme="majorHAnsi" w:hAnsiTheme="majorHAnsi" w:cstheme="majorHAnsi"/>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00AE296C" w:rsidRPr="00BF5726">
              <w:rPr>
                <w:rFonts w:asciiTheme="majorHAnsi" w:hAnsiTheme="majorHAnsi" w:cstheme="majorHAnsi"/>
                <w:sz w:val="20"/>
                <w:szCs w:val="20"/>
                <w:lang w:val="fr-CA"/>
              </w:rPr>
              <w:br/>
            </w:r>
            <w:r w:rsidRPr="00B1179A">
              <w:rPr>
                <w:rFonts w:asciiTheme="majorHAnsi" w:hAnsiTheme="majorHAnsi" w:cs="Open Sans"/>
                <w:b/>
                <w:bCs/>
                <w:sz w:val="20"/>
                <w:szCs w:val="20"/>
                <w:lang w:val="fr-CA"/>
              </w:rPr>
              <w:t>Estimer des quantités et des n</w:t>
            </w:r>
            <w:r>
              <w:rPr>
                <w:rFonts w:asciiTheme="majorHAnsi" w:hAnsiTheme="majorHAnsi" w:cs="Open Sans"/>
                <w:b/>
                <w:bCs/>
                <w:sz w:val="20"/>
                <w:szCs w:val="20"/>
                <w:lang w:val="fr-CA"/>
              </w:rPr>
              <w:t>ombre</w:t>
            </w:r>
            <w:r w:rsidRPr="00B1179A">
              <w:rPr>
                <w:rFonts w:asciiTheme="majorHAnsi" w:hAnsiTheme="majorHAnsi" w:cs="Open Sans"/>
                <w:b/>
                <w:bCs/>
                <w:sz w:val="20"/>
                <w:szCs w:val="20"/>
                <w:lang w:val="fr-CA"/>
              </w:rPr>
              <w:t>s</w:t>
            </w:r>
            <w:r w:rsidR="00AE296C" w:rsidRPr="00BF5726">
              <w:rPr>
                <w:rFonts w:asciiTheme="majorHAnsi" w:hAnsiTheme="majorHAnsi" w:cstheme="majorHAnsi"/>
                <w:b/>
                <w:sz w:val="20"/>
                <w:szCs w:val="20"/>
                <w:lang w:val="fr-CA"/>
              </w:rPr>
              <w:br/>
            </w:r>
            <w:r w:rsidR="00AE296C" w:rsidRPr="00BF5726">
              <w:rPr>
                <w:rFonts w:asciiTheme="majorHAnsi" w:hAnsiTheme="majorHAnsi" w:cstheme="majorHAnsi"/>
                <w:sz w:val="20"/>
                <w:szCs w:val="20"/>
                <w:lang w:val="fr-CA"/>
              </w:rPr>
              <w:t xml:space="preserve">- </w:t>
            </w:r>
            <w:r w:rsidRPr="00BF5726">
              <w:rPr>
                <w:rFonts w:asciiTheme="majorHAnsi" w:hAnsiTheme="majorHAnsi" w:cstheme="majorHAnsi"/>
                <w:sz w:val="20"/>
                <w:szCs w:val="20"/>
                <w:lang w:val="fr-CA"/>
              </w:rPr>
              <w:t>Estimer la position de nombres décimaux et de fractions sur une droite numérique.</w:t>
            </w:r>
          </w:p>
          <w:p w14:paraId="6EE603A5" w14:textId="2A780821" w:rsidR="00AE296C" w:rsidRPr="00734FB2" w:rsidRDefault="00734FB2" w:rsidP="00AE296C">
            <w:pPr>
              <w:rPr>
                <w:rFonts w:asciiTheme="majorHAnsi" w:hAnsiTheme="majorHAnsi" w:cs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p>
          <w:p w14:paraId="0926CC94" w14:textId="0F099301" w:rsidR="00AE296C" w:rsidRPr="00D2475F" w:rsidRDefault="007B2A45" w:rsidP="00AE296C">
            <w:pPr>
              <w:rPr>
                <w:rFonts w:asciiTheme="majorHAnsi" w:hAnsiTheme="majorHAnsi" w:cstheme="majorHAnsi"/>
                <w:b/>
                <w:sz w:val="20"/>
                <w:szCs w:val="20"/>
                <w:lang w:val="fr-CA"/>
              </w:rPr>
            </w:pPr>
            <w:r w:rsidRPr="007B2A45">
              <w:rPr>
                <w:rFonts w:asciiTheme="majorHAnsi" w:hAnsiTheme="majorHAnsi"/>
                <w:b/>
                <w:sz w:val="20"/>
                <w:szCs w:val="20"/>
                <w:lang w:val="fr-CA"/>
              </w:rPr>
              <w:lastRenderedPageBreak/>
              <w:t>Regrouper des quantités en unités de base 10</w:t>
            </w:r>
            <w:r w:rsidR="00AE296C" w:rsidRPr="007B2A45">
              <w:rPr>
                <w:rFonts w:asciiTheme="majorHAnsi" w:hAnsiTheme="majorHAnsi" w:cstheme="majorHAnsi"/>
                <w:b/>
                <w:sz w:val="20"/>
                <w:szCs w:val="20"/>
                <w:lang w:val="fr-CA"/>
              </w:rPr>
              <w:br/>
            </w:r>
            <w:r w:rsidR="00AE296C" w:rsidRPr="007B2A45">
              <w:rPr>
                <w:rFonts w:asciiTheme="majorHAnsi" w:hAnsiTheme="majorHAnsi" w:cstheme="majorHAnsi"/>
                <w:sz w:val="20"/>
                <w:szCs w:val="20"/>
                <w:lang w:val="fr-CA"/>
              </w:rPr>
              <w:t xml:space="preserve">- </w:t>
            </w:r>
            <w:r w:rsidRPr="007B2A45">
              <w:rPr>
                <w:rFonts w:asciiTheme="majorHAnsi" w:hAnsiTheme="majorHAnsi" w:cstheme="majorHAnsi"/>
                <w:sz w:val="20"/>
                <w:szCs w:val="20"/>
                <w:lang w:val="fr-CA"/>
              </w:rPr>
              <w:t>Utiliser des fractions ayant 10 comme dénominateur pour approfondir sa compréhension et la notation des fractions décimales (p. ex., cinq dixièmes est</w:t>
            </w:r>
            <w:r>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00AE296C" w:rsidRPr="007B2A45">
              <w:rPr>
                <w:rFonts w:asciiTheme="majorHAnsi" w:hAnsiTheme="majorHAnsi" w:cstheme="majorHAnsi"/>
                <w:sz w:val="20"/>
                <w:szCs w:val="20"/>
                <w:lang w:val="fr-CA"/>
              </w:rPr>
              <w:t xml:space="preserve"> o</w:t>
            </w:r>
            <w:r>
              <w:rPr>
                <w:rFonts w:asciiTheme="majorHAnsi" w:hAnsiTheme="majorHAnsi" w:cstheme="majorHAnsi"/>
                <w:sz w:val="20"/>
                <w:szCs w:val="20"/>
                <w:lang w:val="fr-CA"/>
              </w:rPr>
              <w:t>u</w:t>
            </w:r>
            <w:r w:rsidR="00AE296C" w:rsidRPr="007B2A45">
              <w:rPr>
                <w:rFonts w:asciiTheme="majorHAnsi" w:hAnsiTheme="majorHAnsi" w:cstheme="majorHAnsi"/>
                <w:sz w:val="20"/>
                <w:szCs w:val="20"/>
                <w:lang w:val="fr-CA"/>
              </w:rPr>
              <w:t xml:space="preserve"> 0</w:t>
            </w:r>
            <w:r>
              <w:rPr>
                <w:rFonts w:asciiTheme="majorHAnsi" w:hAnsiTheme="majorHAnsi" w:cstheme="majorHAnsi"/>
                <w:sz w:val="20"/>
                <w:szCs w:val="20"/>
                <w:lang w:val="fr-CA"/>
              </w:rPr>
              <w:t>,</w:t>
            </w:r>
            <w:r w:rsidR="00AE296C" w:rsidRPr="007B2A45">
              <w:rPr>
                <w:rFonts w:asciiTheme="majorHAnsi" w:hAnsiTheme="majorHAnsi" w:cstheme="majorHAnsi"/>
                <w:sz w:val="20"/>
                <w:szCs w:val="20"/>
                <w:lang w:val="fr-CA"/>
              </w:rPr>
              <w:t>5).</w:t>
            </w:r>
            <w:r w:rsidR="00AE296C" w:rsidRPr="007B2A45">
              <w:rPr>
                <w:rFonts w:asciiTheme="majorHAnsi" w:hAnsiTheme="majorHAnsi" w:cstheme="majorHAnsi"/>
                <w:sz w:val="20"/>
                <w:szCs w:val="20"/>
                <w:lang w:val="fr-CA"/>
              </w:rPr>
              <w:br/>
              <w:t xml:space="preserve">- </w:t>
            </w:r>
            <w:r w:rsidRPr="00217F3E">
              <w:rPr>
                <w:rFonts w:asciiTheme="majorHAnsi" w:hAnsiTheme="majorHAnsi" w:cstheme="majorHAnsi"/>
                <w:spacing w:val="-4"/>
                <w:sz w:val="20"/>
                <w:szCs w:val="20"/>
                <w:lang w:val="fr-CA"/>
              </w:rPr>
              <w:t>Compter de l’avant et à rebours par unités décimales (p. ex., 0,1; 0,2 ... 0,9; 1,0).</w:t>
            </w:r>
          </w:p>
          <w:p w14:paraId="73BF802F" w14:textId="41BEFB45" w:rsidR="00A47D84" w:rsidRPr="004E410A" w:rsidRDefault="00AE296C" w:rsidP="00A47D84">
            <w:pPr>
              <w:rPr>
                <w:rFonts w:asciiTheme="majorHAnsi" w:hAnsiTheme="majorHAnsi" w:cstheme="majorHAnsi"/>
                <w:b/>
                <w:sz w:val="20"/>
                <w:szCs w:val="20"/>
                <w:lang w:val="fr-CA"/>
              </w:rPr>
            </w:pPr>
            <w:r w:rsidRPr="004E410A">
              <w:rPr>
                <w:rFonts w:asciiTheme="majorHAnsi" w:hAnsiTheme="majorHAnsi" w:cstheme="majorHAnsi"/>
                <w:sz w:val="20"/>
                <w:szCs w:val="20"/>
                <w:lang w:val="fr-CA"/>
              </w:rPr>
              <w:t xml:space="preserve">- </w:t>
            </w:r>
            <w:r w:rsidR="007B2A45" w:rsidRPr="004E410A">
              <w:rPr>
                <w:rFonts w:asciiTheme="majorHAnsi" w:hAnsiTheme="majorHAnsi" w:cstheme="majorHAnsi"/>
                <w:sz w:val="20"/>
                <w:szCs w:val="20"/>
                <w:lang w:val="fr-CA"/>
              </w:rPr>
              <w:t>Comprendre que la valeur d’un chiffre est dix fois plus que la valeur de ce même chiffre lorsqu’il est une position à droite.</w:t>
            </w:r>
            <w:r w:rsidRPr="004E410A">
              <w:rPr>
                <w:rFonts w:asciiTheme="majorHAnsi" w:hAnsiTheme="majorHAnsi" w:cstheme="majorHAnsi"/>
                <w:sz w:val="20"/>
                <w:szCs w:val="20"/>
                <w:lang w:val="fr-CA"/>
              </w:rPr>
              <w:br/>
              <w:t xml:space="preserve">- </w:t>
            </w:r>
            <w:r w:rsidR="004E410A" w:rsidRPr="004E410A">
              <w:rPr>
                <w:rFonts w:asciiTheme="majorHAnsi" w:hAnsiTheme="majorHAnsi" w:cstheme="majorHAnsi"/>
                <w:sz w:val="20"/>
                <w:szCs w:val="20"/>
                <w:lang w:val="fr-CA"/>
              </w:rPr>
              <w:t>Comprendre que la valeur d’un chiffre est une dixième de la valeur de ce même chiffre lorsqu’il est une position à gauche.</w:t>
            </w:r>
            <w:r w:rsidRPr="004E410A">
              <w:rPr>
                <w:rFonts w:asciiTheme="majorHAnsi" w:hAnsiTheme="majorHAnsi" w:cstheme="majorHAnsi"/>
                <w:sz w:val="20"/>
                <w:szCs w:val="20"/>
                <w:lang w:val="fr-CA"/>
              </w:rPr>
              <w:br/>
              <w:t xml:space="preserve">- </w:t>
            </w:r>
            <w:r w:rsidR="004530C5" w:rsidRPr="004530C5">
              <w:rPr>
                <w:rFonts w:asciiTheme="majorHAnsi" w:hAnsiTheme="majorHAnsi" w:cstheme="majorHAnsi"/>
                <w:sz w:val="20"/>
                <w:szCs w:val="20"/>
                <w:lang w:val="fr-CA"/>
              </w:rPr>
              <w:t>Écrire et lire des nombres décimaux sous plusieurs formes (p. ex., en chiffres, en utilisant les noms des nombres, en forme développée).</w:t>
            </w:r>
          </w:p>
        </w:tc>
      </w:tr>
      <w:tr w:rsidR="001E2668" w:rsidRPr="00694C5B" w14:paraId="11775A0E" w14:textId="77777777" w:rsidTr="000C5040">
        <w:tc>
          <w:tcPr>
            <w:tcW w:w="3685" w:type="dxa"/>
            <w:shd w:val="clear" w:color="auto" w:fill="auto"/>
          </w:tcPr>
          <w:p w14:paraId="67EDC9A3" w14:textId="0006028B" w:rsidR="001E2668" w:rsidRPr="007668B7" w:rsidRDefault="00E54E5C" w:rsidP="001E2668">
            <w:pPr>
              <w:rPr>
                <w:rFonts w:asciiTheme="majorHAnsi" w:hAnsiTheme="majorHAnsi" w:cstheme="majorHAnsi"/>
                <w:b/>
                <w:bCs/>
                <w:sz w:val="20"/>
                <w:szCs w:val="20"/>
                <w:lang w:val="fr-CA"/>
              </w:rPr>
            </w:pPr>
            <w:r w:rsidRPr="007668B7">
              <w:rPr>
                <w:rFonts w:asciiTheme="majorHAnsi" w:hAnsiTheme="majorHAnsi" w:cstheme="majorHAnsi"/>
                <w:b/>
                <w:bCs/>
                <w:sz w:val="20"/>
                <w:szCs w:val="20"/>
                <w:lang w:val="fr-CA"/>
              </w:rPr>
              <w:lastRenderedPageBreak/>
              <w:t>Les fractions : les ordonner et les comparer</w:t>
            </w:r>
          </w:p>
          <w:p w14:paraId="158C6280" w14:textId="77777777" w:rsidR="007668B7" w:rsidRPr="007668B7" w:rsidRDefault="007668B7" w:rsidP="009978AF">
            <w:pPr>
              <w:numPr>
                <w:ilvl w:val="0"/>
                <w:numId w:val="1"/>
              </w:numPr>
              <w:spacing w:after="100" w:afterAutospacing="1"/>
              <w:rPr>
                <w:rFonts w:asciiTheme="majorHAnsi" w:hAnsiTheme="majorHAnsi" w:cstheme="majorHAnsi"/>
                <w:sz w:val="20"/>
                <w:szCs w:val="20"/>
                <w:lang w:val="fr-CA"/>
              </w:rPr>
            </w:pPr>
            <w:r w:rsidRPr="007668B7">
              <w:rPr>
                <w:rFonts w:asciiTheme="majorHAnsi" w:hAnsiTheme="majorHAnsi" w:cstheme="majorHAnsi"/>
                <w:sz w:val="20"/>
                <w:szCs w:val="20"/>
                <w:lang w:val="fr-CA"/>
              </w:rPr>
              <w:t>comparer et classer des fractions avec un dénominateur commun</w:t>
            </w:r>
          </w:p>
          <w:p w14:paraId="45AB97ED" w14:textId="1C472F35" w:rsidR="007668B7" w:rsidRPr="006F3382" w:rsidRDefault="007668B7" w:rsidP="009978AF">
            <w:pPr>
              <w:numPr>
                <w:ilvl w:val="0"/>
                <w:numId w:val="1"/>
              </w:numPr>
              <w:spacing w:before="100" w:beforeAutospacing="1" w:after="100" w:afterAutospacing="1"/>
              <w:rPr>
                <w:rFonts w:asciiTheme="majorHAnsi" w:hAnsiTheme="majorHAnsi" w:cstheme="majorHAnsi"/>
                <w:sz w:val="20"/>
                <w:szCs w:val="20"/>
                <w:lang w:val="fr-FR"/>
              </w:rPr>
            </w:pPr>
            <w:r w:rsidRPr="007668B7">
              <w:rPr>
                <w:rFonts w:asciiTheme="majorHAnsi" w:hAnsiTheme="majorHAnsi" w:cstheme="majorHAnsi"/>
                <w:sz w:val="20"/>
                <w:szCs w:val="20"/>
                <w:lang w:val="fr-CA"/>
              </w:rPr>
              <w:t>estimer des fractions à l</w:t>
            </w:r>
            <w:r w:rsidR="005D40FC">
              <w:rPr>
                <w:rFonts w:asciiTheme="majorHAnsi" w:hAnsiTheme="majorHAnsi" w:cstheme="majorHAnsi"/>
                <w:sz w:val="20"/>
                <w:szCs w:val="20"/>
                <w:lang w:val="fr-CA"/>
              </w:rPr>
              <w:t>’</w:t>
            </w:r>
            <w:r w:rsidRPr="007668B7">
              <w:rPr>
                <w:rFonts w:asciiTheme="majorHAnsi" w:hAnsiTheme="majorHAnsi" w:cstheme="majorHAnsi"/>
                <w:sz w:val="20"/>
                <w:szCs w:val="20"/>
                <w:lang w:val="fr-CA"/>
              </w:rPr>
              <w:t xml:space="preserve">aide de référents (p. ex. </w:t>
            </w:r>
            <w:r w:rsidRPr="006F3382">
              <w:rPr>
                <w:rFonts w:asciiTheme="majorHAnsi" w:hAnsiTheme="majorHAnsi" w:cstheme="majorHAnsi"/>
                <w:sz w:val="20"/>
                <w:szCs w:val="20"/>
                <w:lang w:val="fr-FR"/>
              </w:rPr>
              <w:t>zéro, moitié, tout)</w:t>
            </w:r>
          </w:p>
          <w:p w14:paraId="62F02740" w14:textId="77777777" w:rsidR="007668B7" w:rsidRPr="007668B7" w:rsidRDefault="007668B7" w:rsidP="009978AF">
            <w:pPr>
              <w:numPr>
                <w:ilvl w:val="0"/>
                <w:numId w:val="1"/>
              </w:numPr>
              <w:spacing w:before="100" w:beforeAutospacing="1" w:after="100" w:afterAutospacing="1"/>
              <w:rPr>
                <w:rFonts w:asciiTheme="majorHAnsi" w:hAnsiTheme="majorHAnsi" w:cstheme="majorHAnsi"/>
                <w:sz w:val="20"/>
                <w:szCs w:val="20"/>
                <w:lang w:val="fr-CA"/>
              </w:rPr>
            </w:pPr>
            <w:r w:rsidRPr="007668B7">
              <w:rPr>
                <w:rFonts w:asciiTheme="majorHAnsi" w:hAnsiTheme="majorHAnsi" w:cstheme="majorHAnsi"/>
                <w:sz w:val="20"/>
                <w:szCs w:val="20"/>
                <w:lang w:val="fr-CA"/>
              </w:rPr>
              <w:t>utiliser des modèles concrets et visuels</w:t>
            </w:r>
          </w:p>
          <w:p w14:paraId="321EBF62" w14:textId="77777777" w:rsidR="007668B7" w:rsidRPr="007668B7" w:rsidRDefault="007668B7" w:rsidP="009978AF">
            <w:pPr>
              <w:numPr>
                <w:ilvl w:val="0"/>
                <w:numId w:val="1"/>
              </w:numPr>
              <w:spacing w:before="100" w:beforeAutospacing="1" w:after="100" w:afterAutospacing="1"/>
              <w:rPr>
                <w:rFonts w:asciiTheme="majorHAnsi" w:hAnsiTheme="majorHAnsi" w:cstheme="majorHAnsi"/>
                <w:sz w:val="20"/>
                <w:szCs w:val="20"/>
              </w:rPr>
            </w:pPr>
            <w:r w:rsidRPr="007668B7">
              <w:rPr>
                <w:rFonts w:asciiTheme="majorHAnsi" w:hAnsiTheme="majorHAnsi" w:cstheme="majorHAnsi"/>
                <w:sz w:val="20"/>
                <w:szCs w:val="20"/>
              </w:rPr>
              <w:t xml:space="preserve">partage en parts </w:t>
            </w:r>
            <w:r w:rsidRPr="003D05E2">
              <w:rPr>
                <w:rFonts w:asciiTheme="majorHAnsi" w:hAnsiTheme="majorHAnsi" w:cstheme="majorHAnsi"/>
                <w:sz w:val="20"/>
                <w:szCs w:val="20"/>
                <w:lang w:val="fr-CA"/>
              </w:rPr>
              <w:t>égales</w:t>
            </w:r>
          </w:p>
          <w:p w14:paraId="2A7F7E83" w14:textId="77777777" w:rsidR="007668B7" w:rsidRPr="007668B7" w:rsidRDefault="007668B7" w:rsidP="007668B7">
            <w:pPr>
              <w:rPr>
                <w:rFonts w:asciiTheme="majorHAnsi" w:hAnsiTheme="majorHAnsi" w:cstheme="majorHAnsi"/>
                <w:bCs/>
                <w:sz w:val="20"/>
                <w:szCs w:val="20"/>
              </w:rPr>
            </w:pPr>
          </w:p>
          <w:p w14:paraId="3D33EDD6" w14:textId="77777777" w:rsidR="001E2668" w:rsidRPr="007668B7" w:rsidRDefault="001E2668" w:rsidP="001E2668">
            <w:pPr>
              <w:rPr>
                <w:rFonts w:asciiTheme="majorHAnsi" w:hAnsiTheme="majorHAnsi" w:cstheme="majorHAnsi"/>
                <w:sz w:val="20"/>
                <w:szCs w:val="20"/>
              </w:rPr>
            </w:pPr>
          </w:p>
        </w:tc>
        <w:tc>
          <w:tcPr>
            <w:tcW w:w="2700" w:type="dxa"/>
            <w:shd w:val="clear" w:color="auto" w:fill="auto"/>
          </w:tcPr>
          <w:p w14:paraId="46F4351E" w14:textId="1F260613" w:rsidR="00E36A15" w:rsidRPr="00D52F49" w:rsidRDefault="00AB774D" w:rsidP="00E30AA2">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E36A15" w:rsidRPr="00D52F49">
              <w:rPr>
                <w:rFonts w:ascii="Calibri" w:hAnsi="Calibri" w:cstheme="majorHAnsi"/>
                <w:b/>
                <w:bCs/>
                <w:sz w:val="20"/>
                <w:szCs w:val="20"/>
                <w:lang w:val="fr-FR"/>
              </w:rPr>
              <w:t>, Unité 3</w:t>
            </w:r>
            <w:r w:rsidR="00E36A15">
              <w:rPr>
                <w:rFonts w:ascii="Calibri" w:hAnsi="Calibri" w:cstheme="majorHAnsi"/>
                <w:b/>
                <w:bCs/>
                <w:sz w:val="20"/>
                <w:szCs w:val="20"/>
                <w:lang w:val="fr-FR"/>
              </w:rPr>
              <w:t xml:space="preserve"> :</w:t>
            </w:r>
            <w:r w:rsidR="00E36A15" w:rsidRPr="00D52F49">
              <w:rPr>
                <w:rFonts w:ascii="Calibri" w:hAnsi="Calibri" w:cstheme="majorHAnsi"/>
                <w:b/>
                <w:bCs/>
                <w:sz w:val="20"/>
                <w:szCs w:val="20"/>
                <w:lang w:val="fr-FR"/>
              </w:rPr>
              <w:t xml:space="preserve"> Les fractions</w:t>
            </w:r>
          </w:p>
          <w:p w14:paraId="21A6AA26" w14:textId="77777777" w:rsidR="00E36A15" w:rsidRPr="00D52F49" w:rsidRDefault="00E36A15" w:rsidP="00E30AA2">
            <w:pPr>
              <w:contextualSpacing/>
              <w:rPr>
                <w:rFonts w:ascii="Calibri" w:hAnsi="Calibri" w:cstheme="majorHAnsi"/>
                <w:bCs/>
                <w:sz w:val="20"/>
                <w:szCs w:val="20"/>
                <w:lang w:val="fr-FR"/>
              </w:rPr>
            </w:pPr>
            <w:r w:rsidRPr="00D52F49">
              <w:rPr>
                <w:rFonts w:ascii="Calibri" w:hAnsi="Calibri" w:cstheme="majorHAnsi"/>
                <w:bCs/>
                <w:sz w:val="20"/>
                <w:szCs w:val="20"/>
                <w:lang w:val="fr-FR"/>
              </w:rPr>
              <w:t>13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Que sont les fractions ?</w:t>
            </w:r>
          </w:p>
          <w:p w14:paraId="11DA3D03" w14:textId="77777777" w:rsidR="00E36A15" w:rsidRDefault="00E36A15" w:rsidP="00E30AA2">
            <w:pPr>
              <w:contextualSpacing/>
              <w:rPr>
                <w:rFonts w:ascii="Calibri" w:hAnsi="Calibri" w:cstheme="majorHAnsi"/>
                <w:bCs/>
                <w:sz w:val="20"/>
                <w:szCs w:val="20"/>
                <w:lang w:val="fr-FR"/>
              </w:rPr>
            </w:pPr>
            <w:r>
              <w:rPr>
                <w:rFonts w:ascii="Calibri" w:hAnsi="Calibri" w:cstheme="majorHAnsi"/>
                <w:bCs/>
                <w:sz w:val="20"/>
                <w:szCs w:val="20"/>
                <w:lang w:val="fr-FR"/>
              </w:rPr>
              <w:t>14 : Compter par fraction unitaire</w:t>
            </w:r>
          </w:p>
          <w:p w14:paraId="7C636152" w14:textId="77777777" w:rsidR="00E36A15" w:rsidRDefault="00E36A15" w:rsidP="00E30AA2">
            <w:pPr>
              <w:contextualSpacing/>
              <w:rPr>
                <w:rFonts w:ascii="Calibri" w:hAnsi="Calibri" w:cstheme="majorHAnsi"/>
                <w:bCs/>
                <w:sz w:val="20"/>
                <w:szCs w:val="20"/>
                <w:lang w:val="fr-FR"/>
              </w:rPr>
            </w:pPr>
            <w:r w:rsidRPr="00D52F49">
              <w:rPr>
                <w:rFonts w:ascii="Calibri" w:hAnsi="Calibri" w:cstheme="majorHAnsi"/>
                <w:bCs/>
                <w:sz w:val="20"/>
                <w:szCs w:val="20"/>
                <w:lang w:val="fr-FR"/>
              </w:rPr>
              <w:t>15</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Examiner diverses représentations de fractions</w:t>
            </w:r>
          </w:p>
          <w:p w14:paraId="0B9980B3" w14:textId="1B37C776" w:rsidR="00E36A15" w:rsidRPr="00D52F49" w:rsidRDefault="00E36A15" w:rsidP="00E30AA2">
            <w:pPr>
              <w:contextualSpacing/>
              <w:rPr>
                <w:rFonts w:ascii="Calibri" w:hAnsi="Calibri" w:cstheme="majorHAnsi"/>
                <w:bCs/>
                <w:sz w:val="20"/>
                <w:szCs w:val="20"/>
                <w:lang w:val="fr-FR"/>
              </w:rPr>
            </w:pPr>
            <w:r w:rsidRPr="00D52F49">
              <w:rPr>
                <w:rFonts w:ascii="Calibri" w:hAnsi="Calibri" w:cstheme="majorHAnsi"/>
                <w:bCs/>
                <w:sz w:val="20"/>
                <w:szCs w:val="20"/>
                <w:lang w:val="fr-FR"/>
              </w:rPr>
              <w:t>17</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Examiner l</w:t>
            </w:r>
            <w:r w:rsidR="005D40FC">
              <w:rPr>
                <w:rFonts w:ascii="Calibri" w:hAnsi="Calibri" w:cstheme="majorHAnsi"/>
                <w:bCs/>
                <w:sz w:val="20"/>
                <w:szCs w:val="20"/>
                <w:lang w:val="fr-FR"/>
              </w:rPr>
              <w:t>’</w:t>
            </w:r>
            <w:r w:rsidRPr="00D52F49">
              <w:rPr>
                <w:rFonts w:ascii="Calibri" w:hAnsi="Calibri" w:cstheme="majorHAnsi"/>
                <w:bCs/>
                <w:sz w:val="20"/>
                <w:szCs w:val="20"/>
                <w:lang w:val="fr-FR"/>
              </w:rPr>
              <w:t>équivalence dans les fractions</w:t>
            </w:r>
          </w:p>
          <w:p w14:paraId="1AEB1AE3" w14:textId="77777777" w:rsidR="00E36A15" w:rsidRPr="00D52F49" w:rsidRDefault="00E36A15" w:rsidP="00E30AA2">
            <w:pPr>
              <w:contextualSpacing/>
              <w:rPr>
                <w:rFonts w:ascii="Calibri" w:hAnsi="Calibri" w:cstheme="majorHAnsi"/>
                <w:b/>
                <w:bCs/>
                <w:sz w:val="20"/>
                <w:szCs w:val="20"/>
                <w:lang w:val="fr-FR"/>
              </w:rPr>
            </w:pPr>
            <w:r w:rsidRPr="00D52F49">
              <w:rPr>
                <w:rFonts w:ascii="Calibri" w:hAnsi="Calibri" w:cstheme="majorHAnsi"/>
                <w:bCs/>
                <w:sz w:val="20"/>
                <w:szCs w:val="20"/>
                <w:lang w:val="fr-FR"/>
              </w:rPr>
              <w:t>18</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Comparer et ordonner des fractions</w:t>
            </w:r>
          </w:p>
          <w:p w14:paraId="0C3807E2" w14:textId="4873315C" w:rsidR="00E36A15" w:rsidRDefault="00E36A15" w:rsidP="00E30AA2">
            <w:pPr>
              <w:tabs>
                <w:tab w:val="left" w:pos="3063"/>
              </w:tabs>
              <w:rPr>
                <w:rFonts w:asciiTheme="majorHAnsi" w:hAnsiTheme="majorHAnsi"/>
                <w:b/>
                <w:bCs/>
                <w:sz w:val="20"/>
                <w:szCs w:val="20"/>
              </w:rPr>
            </w:pPr>
            <w:r w:rsidRPr="00454767">
              <w:rPr>
                <w:rFonts w:ascii="Calibri" w:hAnsi="Calibri" w:cstheme="majorHAnsi"/>
                <w:sz w:val="20"/>
                <w:szCs w:val="20"/>
                <w:lang w:val="fr-FR"/>
              </w:rPr>
              <w:t>19 : Approfondissement : Les fractions</w:t>
            </w:r>
          </w:p>
        </w:tc>
        <w:tc>
          <w:tcPr>
            <w:tcW w:w="3618" w:type="dxa"/>
            <w:shd w:val="clear" w:color="auto" w:fill="auto"/>
          </w:tcPr>
          <w:p w14:paraId="1F08FBB1" w14:textId="4068F3D0" w:rsidR="001E2668" w:rsidRPr="00A0326B" w:rsidRDefault="00A0326B" w:rsidP="001E2668">
            <w:pPr>
              <w:rPr>
                <w:rFonts w:asciiTheme="majorHAnsi" w:hAnsiTheme="majorHAnsi"/>
                <w:b/>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p>
          <w:p w14:paraId="36AC718B" w14:textId="3005F6E2" w:rsidR="001E2668" w:rsidRPr="005A3B9E" w:rsidRDefault="00A0326B" w:rsidP="001E2668">
            <w:pPr>
              <w:rPr>
                <w:rFonts w:asciiTheme="majorHAnsi" w:hAnsiTheme="majorHAnsi" w:cs="Open Sans"/>
                <w:sz w:val="20"/>
                <w:szCs w:val="20"/>
                <w:lang w:val="fr-CA"/>
              </w:rPr>
            </w:pPr>
            <w:r w:rsidRPr="005455F6">
              <w:rPr>
                <w:rFonts w:asciiTheme="majorHAnsi" w:hAnsiTheme="majorHAnsi"/>
                <w:b/>
                <w:sz w:val="20"/>
                <w:szCs w:val="20"/>
                <w:lang w:val="fr-CA"/>
              </w:rPr>
              <w:t>Comparer et ordonner des quantités (multitude ou magnitude)</w:t>
            </w:r>
            <w:r w:rsidR="001E2668" w:rsidRPr="005455F6">
              <w:rPr>
                <w:rFonts w:asciiTheme="majorHAnsi" w:hAnsiTheme="majorHAnsi"/>
                <w:b/>
                <w:sz w:val="20"/>
                <w:szCs w:val="20"/>
                <w:lang w:val="fr-CA"/>
              </w:rPr>
              <w:br/>
            </w:r>
            <w:r w:rsidR="001E2668" w:rsidRPr="005455F6">
              <w:rPr>
                <w:rFonts w:asciiTheme="majorHAnsi" w:hAnsiTheme="majorHAnsi"/>
                <w:sz w:val="20"/>
                <w:szCs w:val="20"/>
                <w:lang w:val="fr-CA"/>
              </w:rPr>
              <w:t xml:space="preserve">- </w:t>
            </w:r>
            <w:r w:rsidR="005455F6" w:rsidRPr="00CB6DF4">
              <w:rPr>
                <w:rFonts w:asciiTheme="majorHAnsi" w:hAnsiTheme="majorHAnsi" w:cs="Open Sans"/>
                <w:spacing w:val="-2"/>
                <w:sz w:val="20"/>
                <w:szCs w:val="20"/>
                <w:lang w:val="fr-CA"/>
              </w:rPr>
              <w:t>Comparer, ordonner et situer des fractions ayant le même numérateur ou dénominateur en faisant un raisonnement</w:t>
            </w:r>
            <w:r w:rsidR="001E2668" w:rsidRPr="005455F6">
              <w:rPr>
                <w:rFonts w:asciiTheme="majorHAnsi" w:hAnsiTheme="majorHAnsi" w:cs="Open Sans"/>
                <w:sz w:val="20"/>
                <w:szCs w:val="20"/>
                <w:lang w:val="fr-CA"/>
              </w:rPr>
              <w:t xml:space="preserve"> (</w:t>
            </w:r>
            <w:r w:rsidR="005455F6">
              <w:rPr>
                <w:rFonts w:asciiTheme="majorHAnsi" w:hAnsiTheme="majorHAnsi" w:cs="Open Sans"/>
                <w:sz w:val="20"/>
                <w:szCs w:val="20"/>
                <w:lang w:val="fr-CA"/>
              </w:rPr>
              <w:t>p. ex</w:t>
            </w:r>
            <w:r w:rsidR="001E2668" w:rsidRPr="005455F6">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3</m:t>
                  </m:r>
                </m:num>
                <m:den>
                  <m:r>
                    <w:rPr>
                      <w:rFonts w:ascii="Cambria Math" w:hAnsi="Cambria Math" w:cs="Open Sans"/>
                      <w:sz w:val="20"/>
                      <w:szCs w:val="20"/>
                      <w:lang w:val="fr-CA"/>
                    </w:rPr>
                    <m:t>5</m:t>
                  </m:r>
                </m:den>
              </m:f>
            </m:oMath>
            <w:r w:rsidR="001E2668" w:rsidRPr="005455F6">
              <w:rPr>
                <w:rFonts w:asciiTheme="majorHAnsi" w:hAnsiTheme="majorHAnsi" w:cs="Open Sans"/>
                <w:sz w:val="20"/>
                <w:szCs w:val="20"/>
                <w:lang w:val="fr-CA"/>
              </w:rPr>
              <w:t xml:space="preserve"> &gt; </w:t>
            </w:r>
            <m:oMath>
              <m:f>
                <m:fPr>
                  <m:ctrlPr>
                    <w:rPr>
                      <w:rFonts w:ascii="Cambria Math" w:hAnsi="Cambria Math" w:cs="Open Sans"/>
                      <w:i/>
                      <w:sz w:val="20"/>
                      <w:szCs w:val="20"/>
                    </w:rPr>
                  </m:ctrlPr>
                </m:fPr>
                <m:num>
                  <m:r>
                    <w:rPr>
                      <w:rFonts w:ascii="Cambria Math" w:hAnsi="Cambria Math" w:cs="Open Sans"/>
                      <w:sz w:val="20"/>
                      <w:szCs w:val="20"/>
                      <w:lang w:val="fr-CA"/>
                    </w:rPr>
                    <m:t>3</m:t>
                  </m:r>
                </m:num>
                <m:den>
                  <m:r>
                    <w:rPr>
                      <w:rFonts w:ascii="Cambria Math" w:hAnsi="Cambria Math" w:cs="Open Sans"/>
                      <w:sz w:val="20"/>
                      <w:szCs w:val="20"/>
                      <w:lang w:val="fr-CA"/>
                    </w:rPr>
                    <m:t>6</m:t>
                  </m:r>
                </m:den>
              </m:f>
            </m:oMath>
            <w:r w:rsidR="005455F6" w:rsidRPr="005455F6">
              <w:rPr>
                <w:lang w:val="fr-CA"/>
              </w:rPr>
              <w:t xml:space="preserve"> </w:t>
            </w:r>
            <w:r w:rsidR="005455F6" w:rsidRPr="005455F6">
              <w:rPr>
                <w:rFonts w:asciiTheme="majorHAnsi" w:hAnsiTheme="majorHAnsi" w:cs="Open Sans"/>
                <w:sz w:val="20"/>
                <w:szCs w:val="20"/>
                <w:lang w:val="fr-CA"/>
              </w:rPr>
              <w:t>parce que les cinquièmes sont des parties plus grandes</w:t>
            </w:r>
            <w:r w:rsidR="001E2668" w:rsidRPr="005455F6">
              <w:rPr>
                <w:rFonts w:asciiTheme="majorHAnsi" w:hAnsiTheme="majorHAnsi" w:cs="Open Sans"/>
                <w:sz w:val="20"/>
                <w:szCs w:val="20"/>
                <w:lang w:val="fr-CA"/>
              </w:rPr>
              <w:t>).</w:t>
            </w:r>
            <w:r w:rsidR="001E2668" w:rsidRPr="005455F6">
              <w:rPr>
                <w:rFonts w:asciiTheme="majorHAnsi" w:hAnsiTheme="majorHAnsi" w:cs="Open Sans"/>
                <w:sz w:val="20"/>
                <w:szCs w:val="20"/>
                <w:lang w:val="fr-CA"/>
              </w:rPr>
              <w:br/>
            </w:r>
            <w:r w:rsidR="005A3B9E" w:rsidRPr="00B1179A">
              <w:rPr>
                <w:rFonts w:asciiTheme="majorHAnsi" w:hAnsiTheme="majorHAnsi" w:cs="Open Sans"/>
                <w:b/>
                <w:bCs/>
                <w:sz w:val="20"/>
                <w:szCs w:val="20"/>
                <w:lang w:val="fr-CA"/>
              </w:rPr>
              <w:t>Estimer des quantités et des n</w:t>
            </w:r>
            <w:r w:rsidR="005A3B9E">
              <w:rPr>
                <w:rFonts w:asciiTheme="majorHAnsi" w:hAnsiTheme="majorHAnsi" w:cs="Open Sans"/>
                <w:b/>
                <w:bCs/>
                <w:sz w:val="20"/>
                <w:szCs w:val="20"/>
                <w:lang w:val="fr-CA"/>
              </w:rPr>
              <w:t>ombre</w:t>
            </w:r>
            <w:r w:rsidR="005A3B9E" w:rsidRPr="00B1179A">
              <w:rPr>
                <w:rFonts w:asciiTheme="majorHAnsi" w:hAnsiTheme="majorHAnsi" w:cs="Open Sans"/>
                <w:b/>
                <w:bCs/>
                <w:sz w:val="20"/>
                <w:szCs w:val="20"/>
                <w:lang w:val="fr-CA"/>
              </w:rPr>
              <w:t>s</w:t>
            </w:r>
            <w:r w:rsidR="001E2668" w:rsidRPr="005A3B9E">
              <w:rPr>
                <w:rFonts w:asciiTheme="majorHAnsi" w:hAnsiTheme="majorHAnsi" w:cs="Open Sans"/>
                <w:sz w:val="20"/>
                <w:szCs w:val="20"/>
                <w:lang w:val="fr-CA"/>
              </w:rPr>
              <w:br/>
            </w:r>
            <w:r w:rsidR="001E2668" w:rsidRPr="005A3B9E">
              <w:rPr>
                <w:rFonts w:asciiTheme="majorHAnsi" w:hAnsiTheme="majorHAnsi"/>
                <w:sz w:val="20"/>
                <w:szCs w:val="20"/>
                <w:lang w:val="fr-CA"/>
              </w:rPr>
              <w:t xml:space="preserve">- </w:t>
            </w:r>
            <w:r w:rsidR="005A3B9E" w:rsidRPr="005A3B9E">
              <w:rPr>
                <w:rFonts w:asciiTheme="majorHAnsi" w:hAnsiTheme="majorHAnsi" w:cs="Open Sans"/>
                <w:sz w:val="20"/>
                <w:szCs w:val="20"/>
                <w:lang w:val="fr-CA"/>
              </w:rPr>
              <w:t>Estimer la taille et la magnitude des fractions en les comparant à des repères.</w:t>
            </w:r>
          </w:p>
          <w:p w14:paraId="108CBCD6" w14:textId="3160563A" w:rsidR="001E2668" w:rsidRPr="00DF29BD" w:rsidRDefault="00DF29BD" w:rsidP="001E2668">
            <w:pPr>
              <w:rPr>
                <w:rFonts w:asciiTheme="majorHAnsi" w:hAnsi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p>
          <w:p w14:paraId="02352155" w14:textId="522860B9" w:rsidR="001E2668" w:rsidRPr="0088164F" w:rsidRDefault="00614764" w:rsidP="001E2668">
            <w:pPr>
              <w:rPr>
                <w:rFonts w:asciiTheme="majorHAnsi" w:hAnsiTheme="majorHAnsi" w:cs="Open Sans"/>
                <w:sz w:val="20"/>
                <w:szCs w:val="20"/>
                <w:lang w:val="fr-CA"/>
              </w:rPr>
            </w:pPr>
            <w:r w:rsidRPr="0088164F">
              <w:rPr>
                <w:rFonts w:asciiTheme="majorHAnsi" w:hAnsiTheme="majorHAnsi"/>
                <w:b/>
                <w:sz w:val="20"/>
                <w:szCs w:val="20"/>
                <w:lang w:val="fr-CA"/>
              </w:rPr>
              <w:t>Séparer des quantités pour</w:t>
            </w:r>
            <w:r w:rsidR="001E2668" w:rsidRPr="0088164F">
              <w:rPr>
                <w:rFonts w:asciiTheme="majorHAnsi" w:hAnsiTheme="majorHAnsi"/>
                <w:b/>
                <w:sz w:val="20"/>
                <w:szCs w:val="20"/>
                <w:lang w:val="fr-CA"/>
              </w:rPr>
              <w:t xml:space="preserve"> form</w:t>
            </w:r>
            <w:r w:rsidRPr="0088164F">
              <w:rPr>
                <w:rFonts w:asciiTheme="majorHAnsi" w:hAnsiTheme="majorHAnsi"/>
                <w:b/>
                <w:sz w:val="20"/>
                <w:szCs w:val="20"/>
                <w:lang w:val="fr-CA"/>
              </w:rPr>
              <w:t>er des</w:t>
            </w:r>
            <w:r w:rsidR="001E2668" w:rsidRPr="0088164F">
              <w:rPr>
                <w:rFonts w:asciiTheme="majorHAnsi" w:hAnsiTheme="majorHAnsi"/>
                <w:b/>
                <w:sz w:val="20"/>
                <w:szCs w:val="20"/>
                <w:lang w:val="fr-CA"/>
              </w:rPr>
              <w:t xml:space="preserve"> fractions</w:t>
            </w:r>
            <w:r w:rsidR="001E2668" w:rsidRPr="0088164F">
              <w:rPr>
                <w:rFonts w:asciiTheme="majorHAnsi" w:hAnsiTheme="majorHAnsi"/>
                <w:b/>
                <w:sz w:val="20"/>
                <w:szCs w:val="20"/>
                <w:lang w:val="fr-CA"/>
              </w:rPr>
              <w:br/>
            </w:r>
            <w:r w:rsidR="001E2668" w:rsidRPr="0088164F">
              <w:rPr>
                <w:rFonts w:asciiTheme="majorHAnsi" w:hAnsiTheme="majorHAnsi"/>
                <w:sz w:val="20"/>
                <w:szCs w:val="20"/>
                <w:lang w:val="fr-CA"/>
              </w:rPr>
              <w:t xml:space="preserve">- </w:t>
            </w:r>
            <w:r w:rsidR="0088164F" w:rsidRPr="0088164F">
              <w:rPr>
                <w:rFonts w:asciiTheme="majorHAnsi" w:hAnsiTheme="majorHAnsi" w:cs="Open Sans"/>
                <w:sz w:val="20"/>
                <w:szCs w:val="20"/>
                <w:lang w:val="fr-CA"/>
              </w:rPr>
              <w:t>Diviser des parties fractionnaires en unités fractionnaires plus petites (p. ex., diviser des moitiés en tiers pour former des sixièmes).</w:t>
            </w:r>
            <w:r w:rsidR="001E2668" w:rsidRPr="0088164F">
              <w:rPr>
                <w:rFonts w:asciiTheme="majorHAnsi" w:hAnsiTheme="majorHAnsi"/>
                <w:b/>
                <w:sz w:val="20"/>
                <w:szCs w:val="20"/>
                <w:lang w:val="fr-CA"/>
              </w:rPr>
              <w:br/>
            </w:r>
            <w:r w:rsidR="001E2668" w:rsidRPr="0088164F">
              <w:rPr>
                <w:rFonts w:asciiTheme="majorHAnsi" w:hAnsiTheme="majorHAnsi"/>
                <w:sz w:val="20"/>
                <w:szCs w:val="20"/>
                <w:lang w:val="fr-CA"/>
              </w:rPr>
              <w:t xml:space="preserve">- </w:t>
            </w:r>
            <w:r w:rsidR="00EF2F9E" w:rsidRPr="00EF2F9E">
              <w:rPr>
                <w:rFonts w:asciiTheme="majorHAnsi" w:hAnsiTheme="majorHAnsi" w:cs="Open Sans"/>
                <w:sz w:val="20"/>
                <w:szCs w:val="20"/>
                <w:lang w:val="fr-CA"/>
              </w:rPr>
              <w:t>Utiliser des modèles pour décrire, nommer et compter de l’avant et à rebours par fractions unitaires.</w:t>
            </w:r>
          </w:p>
          <w:p w14:paraId="5C93141C" w14:textId="0B039D77" w:rsidR="001E2668" w:rsidRPr="00C21C02" w:rsidRDefault="001E2668" w:rsidP="001E2668">
            <w:pPr>
              <w:rPr>
                <w:rFonts w:asciiTheme="majorHAnsi" w:hAnsiTheme="majorHAnsi"/>
                <w:b/>
                <w:sz w:val="20"/>
                <w:szCs w:val="20"/>
                <w:lang w:val="fr-CA"/>
              </w:rPr>
            </w:pPr>
            <w:r w:rsidRPr="00C21C02">
              <w:rPr>
                <w:rFonts w:asciiTheme="majorHAnsi" w:hAnsiTheme="majorHAnsi"/>
                <w:sz w:val="20"/>
                <w:szCs w:val="20"/>
                <w:lang w:val="fr-CA"/>
              </w:rPr>
              <w:t xml:space="preserve">- </w:t>
            </w:r>
            <w:r w:rsidR="00C21C02" w:rsidRPr="00CB6DF4">
              <w:rPr>
                <w:rFonts w:asciiTheme="majorHAnsi" w:hAnsiTheme="majorHAnsi" w:cs="Open Sans"/>
                <w:spacing w:val="-2"/>
                <w:sz w:val="20"/>
                <w:szCs w:val="20"/>
                <w:lang w:val="fr-CA"/>
              </w:rPr>
              <w:t>Expliquer que deux fractions équivalentes représentent la même partie d’un tout, mais pas nécessairement des quantités égales</w:t>
            </w:r>
            <w:r w:rsidRPr="00C21C02">
              <w:rPr>
                <w:rFonts w:asciiTheme="majorHAnsi" w:hAnsiTheme="majorHAnsi" w:cs="Open Sans"/>
                <w:sz w:val="20"/>
                <w:szCs w:val="20"/>
                <w:lang w:val="fr-CA"/>
              </w:rPr>
              <w:t xml:space="preserve"> (</w:t>
            </w:r>
            <w:r w:rsidR="00C21C02">
              <w:rPr>
                <w:rFonts w:asciiTheme="majorHAnsi" w:hAnsiTheme="majorHAnsi" w:cs="Open Sans"/>
                <w:sz w:val="20"/>
                <w:szCs w:val="20"/>
                <w:lang w:val="fr-CA"/>
              </w:rPr>
              <w:t>p.ex</w:t>
            </w:r>
            <w:r w:rsidRPr="00C21C02">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1</m:t>
                  </m:r>
                </m:num>
                <m:den>
                  <m:r>
                    <w:rPr>
                      <w:rFonts w:ascii="Cambria Math" w:hAnsi="Cambria Math" w:cs="Open Sans"/>
                      <w:sz w:val="20"/>
                      <w:szCs w:val="20"/>
                      <w:lang w:val="fr-CA"/>
                    </w:rPr>
                    <m:t>2</m:t>
                  </m:r>
                </m:den>
              </m:f>
            </m:oMath>
            <w:r w:rsidRPr="00C21C02">
              <w:rPr>
                <w:rFonts w:asciiTheme="majorHAnsi" w:hAnsiTheme="majorHAnsi" w:cs="Open Sans"/>
                <w:sz w:val="20"/>
                <w:szCs w:val="20"/>
                <w:lang w:val="fr-CA"/>
              </w:rPr>
              <w:t xml:space="preserve"> </w:t>
            </w:r>
            <w:r w:rsidR="00C21C02">
              <w:rPr>
                <w:rFonts w:asciiTheme="majorHAnsi" w:hAnsiTheme="majorHAnsi" w:cs="Open Sans"/>
                <w:sz w:val="20"/>
                <w:szCs w:val="20"/>
                <w:lang w:val="fr-CA"/>
              </w:rPr>
              <w:t>d’un ensemble de</w:t>
            </w:r>
            <w:r w:rsidRPr="00C21C02">
              <w:rPr>
                <w:rFonts w:asciiTheme="majorHAnsi" w:hAnsiTheme="majorHAnsi" w:cs="Open Sans"/>
                <w:sz w:val="20"/>
                <w:szCs w:val="20"/>
                <w:lang w:val="fr-CA"/>
              </w:rPr>
              <w:t xml:space="preserve"> 12 </w:t>
            </w:r>
            <w:r w:rsidR="00C21C02">
              <w:rPr>
                <w:rFonts w:asciiTheme="majorHAnsi" w:hAnsiTheme="majorHAnsi" w:cs="Open Sans"/>
                <w:sz w:val="20"/>
                <w:szCs w:val="20"/>
                <w:lang w:val="fr-CA"/>
              </w:rPr>
              <w:t>et</w:t>
            </w:r>
            <w:r w:rsidRPr="00C21C02">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1</m:t>
                  </m:r>
                </m:num>
                <m:den>
                  <m:r>
                    <w:rPr>
                      <w:rFonts w:ascii="Cambria Math" w:hAnsi="Cambria Math" w:cs="Open Sans"/>
                      <w:sz w:val="20"/>
                      <w:szCs w:val="20"/>
                      <w:lang w:val="fr-CA"/>
                    </w:rPr>
                    <m:t>2</m:t>
                  </m:r>
                </m:den>
              </m:f>
            </m:oMath>
            <w:r w:rsidRPr="00C21C02">
              <w:rPr>
                <w:rFonts w:asciiTheme="majorHAnsi" w:hAnsiTheme="majorHAnsi" w:cs="Open Sans"/>
                <w:sz w:val="20"/>
                <w:szCs w:val="20"/>
                <w:lang w:val="fr-CA"/>
              </w:rPr>
              <w:t xml:space="preserve"> </w:t>
            </w:r>
            <w:r w:rsidR="00C21C02">
              <w:rPr>
                <w:rFonts w:asciiTheme="majorHAnsi" w:hAnsiTheme="majorHAnsi" w:cs="Open Sans"/>
                <w:sz w:val="20"/>
                <w:szCs w:val="20"/>
                <w:lang w:val="fr-CA"/>
              </w:rPr>
              <w:t>d’un ensemble</w:t>
            </w:r>
            <w:r w:rsidRPr="00C21C02">
              <w:rPr>
                <w:rFonts w:asciiTheme="majorHAnsi" w:hAnsiTheme="majorHAnsi" w:cs="Open Sans"/>
                <w:sz w:val="20"/>
                <w:szCs w:val="20"/>
                <w:lang w:val="fr-CA"/>
              </w:rPr>
              <w:t xml:space="preserve"> </w:t>
            </w:r>
            <w:r w:rsidR="00C21C02">
              <w:rPr>
                <w:rFonts w:asciiTheme="majorHAnsi" w:hAnsiTheme="majorHAnsi" w:cs="Open Sans"/>
                <w:sz w:val="20"/>
                <w:szCs w:val="20"/>
                <w:lang w:val="fr-CA"/>
              </w:rPr>
              <w:t>de</w:t>
            </w:r>
            <w:r w:rsidRPr="00C21C02">
              <w:rPr>
                <w:rFonts w:asciiTheme="majorHAnsi" w:hAnsiTheme="majorHAnsi" w:cs="Open Sans"/>
                <w:sz w:val="20"/>
                <w:szCs w:val="20"/>
                <w:lang w:val="fr-CA"/>
              </w:rPr>
              <w:t xml:space="preserve"> 6 </w:t>
            </w:r>
            <w:r w:rsidR="00C21C02">
              <w:rPr>
                <w:rFonts w:asciiTheme="majorHAnsi" w:hAnsiTheme="majorHAnsi" w:cs="Open Sans"/>
                <w:sz w:val="20"/>
                <w:szCs w:val="20"/>
                <w:lang w:val="fr-CA"/>
              </w:rPr>
              <w:t>sont des</w:t>
            </w:r>
            <w:r w:rsidRPr="00C21C02">
              <w:rPr>
                <w:rFonts w:asciiTheme="majorHAnsi" w:hAnsiTheme="majorHAnsi" w:cs="Open Sans"/>
                <w:sz w:val="20"/>
                <w:szCs w:val="20"/>
                <w:lang w:val="fr-CA"/>
              </w:rPr>
              <w:t xml:space="preserve"> fractions</w:t>
            </w:r>
            <w:r w:rsidR="00C21C02">
              <w:rPr>
                <w:rFonts w:asciiTheme="majorHAnsi" w:hAnsiTheme="majorHAnsi" w:cs="Open Sans"/>
                <w:sz w:val="20"/>
                <w:szCs w:val="20"/>
                <w:lang w:val="fr-CA"/>
              </w:rPr>
              <w:t xml:space="preserve"> égales</w:t>
            </w:r>
            <w:r w:rsidRPr="00C21C02">
              <w:rPr>
                <w:rFonts w:asciiTheme="majorHAnsi" w:hAnsiTheme="majorHAnsi" w:cs="Open Sans"/>
                <w:sz w:val="20"/>
                <w:szCs w:val="20"/>
                <w:lang w:val="fr-CA"/>
              </w:rPr>
              <w:t xml:space="preserve">, </w:t>
            </w:r>
            <w:r w:rsidR="00C21C02">
              <w:rPr>
                <w:rFonts w:asciiTheme="majorHAnsi" w:hAnsiTheme="majorHAnsi" w:cs="Open Sans"/>
                <w:sz w:val="20"/>
                <w:szCs w:val="20"/>
                <w:lang w:val="fr-CA"/>
              </w:rPr>
              <w:t>mais des</w:t>
            </w:r>
            <w:r w:rsidRPr="00C21C02">
              <w:rPr>
                <w:rFonts w:asciiTheme="majorHAnsi" w:hAnsiTheme="majorHAnsi" w:cs="Open Sans"/>
                <w:sz w:val="20"/>
                <w:szCs w:val="20"/>
                <w:lang w:val="fr-CA"/>
              </w:rPr>
              <w:t xml:space="preserve"> quantit</w:t>
            </w:r>
            <w:r w:rsidR="00C21C02">
              <w:rPr>
                <w:rFonts w:asciiTheme="majorHAnsi" w:hAnsiTheme="majorHAnsi" w:cs="Open Sans"/>
                <w:sz w:val="20"/>
                <w:szCs w:val="20"/>
                <w:lang w:val="fr-CA"/>
              </w:rPr>
              <w:t>é</w:t>
            </w:r>
            <w:r w:rsidRPr="00C21C02">
              <w:rPr>
                <w:rFonts w:asciiTheme="majorHAnsi" w:hAnsiTheme="majorHAnsi" w:cs="Open Sans"/>
                <w:sz w:val="20"/>
                <w:szCs w:val="20"/>
                <w:lang w:val="fr-CA"/>
              </w:rPr>
              <w:t>s</w:t>
            </w:r>
            <w:r w:rsidR="00C21C02">
              <w:rPr>
                <w:rFonts w:asciiTheme="majorHAnsi" w:hAnsiTheme="majorHAnsi" w:cs="Open Sans"/>
                <w:sz w:val="20"/>
                <w:szCs w:val="20"/>
                <w:lang w:val="fr-CA"/>
              </w:rPr>
              <w:t xml:space="preserve"> inégales</w:t>
            </w:r>
            <w:r w:rsidRPr="00C21C02">
              <w:rPr>
                <w:rFonts w:asciiTheme="majorHAnsi" w:hAnsiTheme="majorHAnsi" w:cs="Open Sans"/>
                <w:sz w:val="20"/>
                <w:szCs w:val="20"/>
                <w:lang w:val="fr-CA"/>
              </w:rPr>
              <w:t xml:space="preserve">). </w:t>
            </w:r>
          </w:p>
        </w:tc>
      </w:tr>
      <w:tr w:rsidR="00AE296C" w:rsidRPr="00694C5B" w14:paraId="7B36341E" w14:textId="77777777" w:rsidTr="000C5040">
        <w:tc>
          <w:tcPr>
            <w:tcW w:w="3685" w:type="dxa"/>
            <w:shd w:val="clear" w:color="auto" w:fill="auto"/>
          </w:tcPr>
          <w:p w14:paraId="1C811A35" w14:textId="0229310D" w:rsidR="00E46D34" w:rsidRDefault="00F35A33" w:rsidP="00181343">
            <w:pPr>
              <w:rPr>
                <w:rFonts w:asciiTheme="majorHAnsi" w:hAnsiTheme="majorHAnsi" w:cstheme="majorHAnsi"/>
                <w:b/>
                <w:sz w:val="20"/>
                <w:szCs w:val="20"/>
                <w:lang w:val="fr-CA"/>
              </w:rPr>
            </w:pPr>
            <w:r w:rsidRPr="009A246D">
              <w:rPr>
                <w:rFonts w:asciiTheme="majorHAnsi" w:hAnsiTheme="majorHAnsi" w:cstheme="majorHAnsi"/>
                <w:b/>
                <w:sz w:val="20"/>
                <w:szCs w:val="20"/>
                <w:lang w:val="fr-CA"/>
              </w:rPr>
              <w:lastRenderedPageBreak/>
              <w:t>L</w:t>
            </w:r>
            <w:r w:rsidR="005D40FC">
              <w:rPr>
                <w:rFonts w:asciiTheme="majorHAnsi" w:hAnsiTheme="majorHAnsi" w:cstheme="majorHAnsi"/>
                <w:b/>
                <w:sz w:val="20"/>
                <w:szCs w:val="20"/>
                <w:lang w:val="fr-CA"/>
              </w:rPr>
              <w:t>’</w:t>
            </w:r>
            <w:r w:rsidR="00AE296C" w:rsidRPr="009A246D">
              <w:rPr>
                <w:rFonts w:asciiTheme="majorHAnsi" w:hAnsiTheme="majorHAnsi" w:cstheme="majorHAnsi"/>
                <w:b/>
                <w:sz w:val="20"/>
                <w:szCs w:val="20"/>
                <w:lang w:val="fr-CA"/>
              </w:rPr>
              <w:t xml:space="preserve">addition </w:t>
            </w:r>
            <w:r w:rsidRPr="009A246D">
              <w:rPr>
                <w:rFonts w:asciiTheme="majorHAnsi" w:hAnsiTheme="majorHAnsi" w:cstheme="majorHAnsi"/>
                <w:b/>
                <w:sz w:val="20"/>
                <w:szCs w:val="20"/>
                <w:lang w:val="fr-CA"/>
              </w:rPr>
              <w:t>et la</w:t>
            </w:r>
            <w:r w:rsidR="00181343" w:rsidRPr="009A246D">
              <w:rPr>
                <w:rFonts w:asciiTheme="majorHAnsi" w:hAnsiTheme="majorHAnsi" w:cstheme="majorHAnsi"/>
                <w:b/>
                <w:sz w:val="20"/>
                <w:szCs w:val="20"/>
                <w:lang w:val="fr-CA"/>
              </w:rPr>
              <w:t xml:space="preserve"> s</w:t>
            </w:r>
            <w:r w:rsidRPr="009A246D">
              <w:rPr>
                <w:rFonts w:asciiTheme="majorHAnsi" w:hAnsiTheme="majorHAnsi" w:cstheme="majorHAnsi"/>
                <w:b/>
                <w:sz w:val="20"/>
                <w:szCs w:val="20"/>
                <w:lang w:val="fr-CA"/>
              </w:rPr>
              <w:t>ous</w:t>
            </w:r>
            <w:r w:rsidR="00181343" w:rsidRPr="009A246D">
              <w:rPr>
                <w:rFonts w:asciiTheme="majorHAnsi" w:hAnsiTheme="majorHAnsi" w:cstheme="majorHAnsi"/>
                <w:b/>
                <w:sz w:val="20"/>
                <w:szCs w:val="20"/>
                <w:lang w:val="fr-CA"/>
              </w:rPr>
              <w:t xml:space="preserve">traction </w:t>
            </w:r>
            <w:r w:rsidRPr="009A246D">
              <w:rPr>
                <w:rFonts w:asciiTheme="majorHAnsi" w:hAnsiTheme="majorHAnsi" w:cstheme="majorHAnsi"/>
                <w:b/>
                <w:sz w:val="20"/>
                <w:szCs w:val="20"/>
                <w:lang w:val="fr-CA"/>
              </w:rPr>
              <w:t>jusqu</w:t>
            </w:r>
            <w:r w:rsidR="005D40FC">
              <w:rPr>
                <w:rFonts w:asciiTheme="majorHAnsi" w:hAnsiTheme="majorHAnsi" w:cstheme="majorHAnsi"/>
                <w:b/>
                <w:sz w:val="20"/>
                <w:szCs w:val="20"/>
                <w:lang w:val="fr-CA"/>
              </w:rPr>
              <w:t>’</w:t>
            </w:r>
            <w:r w:rsidR="006257EA" w:rsidRPr="009A246D">
              <w:rPr>
                <w:rFonts w:asciiTheme="majorHAnsi" w:hAnsiTheme="majorHAnsi" w:cstheme="majorHAnsi"/>
                <w:b/>
                <w:sz w:val="20"/>
                <w:szCs w:val="20"/>
                <w:lang w:val="fr-CA"/>
              </w:rPr>
              <w:t>à</w:t>
            </w:r>
            <w:r w:rsidR="00181343" w:rsidRPr="009A246D">
              <w:rPr>
                <w:rFonts w:asciiTheme="majorHAnsi" w:hAnsiTheme="majorHAnsi" w:cstheme="majorHAnsi"/>
                <w:b/>
                <w:sz w:val="20"/>
                <w:szCs w:val="20"/>
                <w:lang w:val="fr-CA"/>
              </w:rPr>
              <w:t xml:space="preserve"> </w:t>
            </w:r>
          </w:p>
          <w:p w14:paraId="3C7C09FA" w14:textId="3634A3EA" w:rsidR="00181343" w:rsidRPr="009A246D" w:rsidRDefault="00AE296C" w:rsidP="00181343">
            <w:pPr>
              <w:rPr>
                <w:rFonts w:asciiTheme="majorHAnsi" w:hAnsiTheme="majorHAnsi" w:cstheme="majorHAnsi"/>
                <w:b/>
                <w:sz w:val="20"/>
                <w:szCs w:val="20"/>
                <w:lang w:val="fr-CA"/>
              </w:rPr>
            </w:pPr>
            <w:r w:rsidRPr="009A246D">
              <w:rPr>
                <w:rFonts w:asciiTheme="majorHAnsi" w:hAnsiTheme="majorHAnsi" w:cstheme="majorHAnsi"/>
                <w:b/>
                <w:sz w:val="20"/>
                <w:szCs w:val="20"/>
                <w:lang w:val="fr-CA"/>
              </w:rPr>
              <w:t>10 000</w:t>
            </w:r>
            <w:r w:rsidR="00181343" w:rsidRPr="009A246D">
              <w:rPr>
                <w:rFonts w:asciiTheme="majorHAnsi" w:hAnsiTheme="majorHAnsi" w:cstheme="majorHAnsi"/>
                <w:b/>
                <w:sz w:val="20"/>
                <w:szCs w:val="20"/>
                <w:lang w:val="fr-CA"/>
              </w:rPr>
              <w:t xml:space="preserve"> </w:t>
            </w:r>
          </w:p>
          <w:p w14:paraId="16725642" w14:textId="48AE84C2" w:rsidR="00D77EDB" w:rsidRPr="009A246D" w:rsidRDefault="00D77EDB" w:rsidP="009978AF">
            <w:pPr>
              <w:numPr>
                <w:ilvl w:val="0"/>
                <w:numId w:val="16"/>
              </w:numPr>
              <w:spacing w:after="100" w:afterAutospacing="1"/>
              <w:rPr>
                <w:rFonts w:asciiTheme="majorHAnsi" w:hAnsiTheme="majorHAnsi" w:cstheme="majorHAnsi"/>
                <w:sz w:val="20"/>
                <w:szCs w:val="20"/>
                <w:lang w:val="fr-CA"/>
              </w:rPr>
            </w:pPr>
            <w:r w:rsidRPr="009A246D">
              <w:rPr>
                <w:rFonts w:asciiTheme="majorHAnsi" w:hAnsiTheme="majorHAnsi" w:cstheme="majorHAnsi"/>
                <w:sz w:val="20"/>
                <w:szCs w:val="20"/>
                <w:lang w:val="fr-CA"/>
              </w:rPr>
              <w:t>utiliser des stratégies de calcul variées, où il faut séparer (p. ex. décomposer à l</w:t>
            </w:r>
            <w:r w:rsidR="005D40FC">
              <w:rPr>
                <w:rFonts w:asciiTheme="majorHAnsi" w:hAnsiTheme="majorHAnsi" w:cstheme="majorHAnsi"/>
                <w:sz w:val="20"/>
                <w:szCs w:val="20"/>
                <w:lang w:val="fr-CA"/>
              </w:rPr>
              <w:t>’</w:t>
            </w:r>
            <w:r w:rsidRPr="009A246D">
              <w:rPr>
                <w:rFonts w:asciiTheme="majorHAnsi" w:hAnsiTheme="majorHAnsi" w:cstheme="majorHAnsi"/>
                <w:sz w:val="20"/>
                <w:szCs w:val="20"/>
                <w:lang w:val="fr-CA"/>
              </w:rPr>
              <w:t>aide de nombres familiers et compenser) et combiner des nombres de différentes façons, regrouper</w:t>
            </w:r>
          </w:p>
          <w:p w14:paraId="3B63D3E2" w14:textId="1878C8C0" w:rsidR="00D77EDB" w:rsidRPr="009A246D" w:rsidRDefault="00D77EDB" w:rsidP="009978AF">
            <w:pPr>
              <w:numPr>
                <w:ilvl w:val="0"/>
                <w:numId w:val="16"/>
              </w:numPr>
              <w:spacing w:before="100" w:beforeAutospacing="1" w:after="100" w:afterAutospacing="1"/>
              <w:rPr>
                <w:rFonts w:asciiTheme="majorHAnsi" w:hAnsiTheme="majorHAnsi" w:cstheme="majorHAnsi"/>
                <w:sz w:val="20"/>
                <w:szCs w:val="20"/>
                <w:lang w:val="fr-CA"/>
              </w:rPr>
            </w:pPr>
            <w:r w:rsidRPr="009A246D">
              <w:rPr>
                <w:rFonts w:asciiTheme="majorHAnsi" w:hAnsiTheme="majorHAnsi" w:cstheme="majorHAnsi"/>
                <w:sz w:val="20"/>
                <w:szCs w:val="20"/>
                <w:lang w:val="fr-CA"/>
              </w:rPr>
              <w:t>estimer des sommes et des différences jusqu</w:t>
            </w:r>
            <w:r w:rsidR="005D40FC">
              <w:rPr>
                <w:rFonts w:asciiTheme="majorHAnsi" w:hAnsiTheme="majorHAnsi" w:cstheme="majorHAnsi"/>
                <w:sz w:val="20"/>
                <w:szCs w:val="20"/>
                <w:lang w:val="fr-CA"/>
              </w:rPr>
              <w:t>’</w:t>
            </w:r>
            <w:r w:rsidRPr="009A246D">
              <w:rPr>
                <w:rFonts w:asciiTheme="majorHAnsi" w:hAnsiTheme="majorHAnsi" w:cstheme="majorHAnsi"/>
                <w:sz w:val="20"/>
                <w:szCs w:val="20"/>
                <w:lang w:val="fr-CA"/>
              </w:rPr>
              <w:t>à 10 000</w:t>
            </w:r>
          </w:p>
          <w:p w14:paraId="7FC44E87" w14:textId="3B8560A6" w:rsidR="00D77EDB" w:rsidRPr="009A246D" w:rsidRDefault="00D77EDB" w:rsidP="009978AF">
            <w:pPr>
              <w:numPr>
                <w:ilvl w:val="0"/>
                <w:numId w:val="16"/>
              </w:numPr>
              <w:spacing w:before="100" w:beforeAutospacing="1" w:after="100" w:afterAutospacing="1"/>
              <w:rPr>
                <w:rFonts w:asciiTheme="majorHAnsi" w:hAnsiTheme="majorHAnsi" w:cstheme="majorHAnsi"/>
                <w:sz w:val="20"/>
                <w:szCs w:val="20"/>
                <w:lang w:val="fr-CA"/>
              </w:rPr>
            </w:pPr>
            <w:r w:rsidRPr="009A246D">
              <w:rPr>
                <w:rFonts w:asciiTheme="majorHAnsi" w:hAnsiTheme="majorHAnsi" w:cstheme="majorHAnsi"/>
                <w:sz w:val="20"/>
                <w:szCs w:val="20"/>
                <w:lang w:val="fr-CA"/>
              </w:rPr>
              <w:t>utiliser l</w:t>
            </w:r>
            <w:r w:rsidR="005D40FC">
              <w:rPr>
                <w:rFonts w:asciiTheme="majorHAnsi" w:hAnsiTheme="majorHAnsi" w:cstheme="majorHAnsi"/>
                <w:sz w:val="20"/>
                <w:szCs w:val="20"/>
                <w:lang w:val="fr-CA"/>
              </w:rPr>
              <w:t>’</w:t>
            </w:r>
            <w:r w:rsidRPr="009A246D">
              <w:rPr>
                <w:rFonts w:asciiTheme="majorHAnsi" w:hAnsiTheme="majorHAnsi" w:cstheme="majorHAnsi"/>
                <w:sz w:val="20"/>
                <w:szCs w:val="20"/>
                <w:lang w:val="fr-CA"/>
              </w:rPr>
              <w:t>addition et la soustraction pour des situations de la vie quotidienne et des résolutions de problèmes</w:t>
            </w:r>
          </w:p>
          <w:p w14:paraId="2905918C" w14:textId="77777777" w:rsidR="00D77EDB" w:rsidRPr="009A246D" w:rsidRDefault="00D77EDB" w:rsidP="009978AF">
            <w:pPr>
              <w:numPr>
                <w:ilvl w:val="0"/>
                <w:numId w:val="16"/>
              </w:numPr>
              <w:spacing w:before="100" w:beforeAutospacing="1" w:after="100" w:afterAutospacing="1"/>
              <w:rPr>
                <w:rFonts w:asciiTheme="majorHAnsi" w:hAnsiTheme="majorHAnsi" w:cstheme="majorHAnsi"/>
                <w:sz w:val="20"/>
                <w:szCs w:val="20"/>
                <w:lang w:val="fr-CA"/>
              </w:rPr>
            </w:pPr>
            <w:r w:rsidRPr="009A246D">
              <w:rPr>
                <w:rFonts w:asciiTheme="majorHAnsi" w:hAnsiTheme="majorHAnsi" w:cstheme="majorHAnsi"/>
                <w:sz w:val="20"/>
                <w:szCs w:val="20"/>
                <w:lang w:val="fr-CA"/>
              </w:rPr>
              <w:t>discussions avec la classe sur les nombres</w:t>
            </w:r>
          </w:p>
          <w:p w14:paraId="7B363415" w14:textId="3992381A" w:rsidR="00D77EDB" w:rsidRPr="009A246D" w:rsidRDefault="00D77EDB" w:rsidP="00F62A48">
            <w:pPr>
              <w:rPr>
                <w:rFonts w:asciiTheme="majorHAnsi" w:hAnsiTheme="majorHAnsi" w:cstheme="majorHAnsi"/>
                <w:sz w:val="20"/>
                <w:szCs w:val="20"/>
                <w:lang w:val="fr-CA"/>
              </w:rPr>
            </w:pPr>
          </w:p>
        </w:tc>
        <w:tc>
          <w:tcPr>
            <w:tcW w:w="2700" w:type="dxa"/>
            <w:shd w:val="clear" w:color="auto" w:fill="auto"/>
          </w:tcPr>
          <w:p w14:paraId="68D7E242" w14:textId="444FB92E" w:rsidR="00640B48" w:rsidRPr="00D52F49" w:rsidRDefault="00AB774D" w:rsidP="00AC7CD0">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640B48" w:rsidRPr="00D52F49">
              <w:rPr>
                <w:rFonts w:ascii="Calibri" w:hAnsi="Calibri" w:cstheme="majorHAnsi"/>
                <w:b/>
                <w:bCs/>
                <w:sz w:val="20"/>
                <w:szCs w:val="20"/>
                <w:lang w:val="fr-FR"/>
              </w:rPr>
              <w:t>, Unité 2 : L</w:t>
            </w:r>
            <w:r w:rsidR="005D40FC">
              <w:rPr>
                <w:rFonts w:ascii="Calibri" w:hAnsi="Calibri" w:cstheme="majorHAnsi"/>
                <w:b/>
                <w:bCs/>
                <w:sz w:val="20"/>
                <w:szCs w:val="20"/>
                <w:lang w:val="fr-FR"/>
              </w:rPr>
              <w:t>’</w:t>
            </w:r>
            <w:r w:rsidR="00640B48" w:rsidRPr="00D52F49">
              <w:rPr>
                <w:rFonts w:ascii="Calibri" w:hAnsi="Calibri" w:cstheme="majorHAnsi"/>
                <w:b/>
                <w:bCs/>
                <w:sz w:val="20"/>
                <w:szCs w:val="20"/>
                <w:lang w:val="fr-FR"/>
              </w:rPr>
              <w:t>aisance avec l</w:t>
            </w:r>
            <w:r w:rsidR="005D40FC">
              <w:rPr>
                <w:rFonts w:ascii="Calibri" w:hAnsi="Calibri" w:cstheme="majorHAnsi"/>
                <w:b/>
                <w:bCs/>
                <w:sz w:val="20"/>
                <w:szCs w:val="20"/>
                <w:lang w:val="fr-FR"/>
              </w:rPr>
              <w:t>’</w:t>
            </w:r>
            <w:r w:rsidR="00640B48" w:rsidRPr="00D52F49">
              <w:rPr>
                <w:rFonts w:ascii="Calibri" w:hAnsi="Calibri" w:cstheme="majorHAnsi"/>
                <w:b/>
                <w:bCs/>
                <w:sz w:val="20"/>
                <w:szCs w:val="20"/>
                <w:lang w:val="fr-FR"/>
              </w:rPr>
              <w:t>addition et la soustraction</w:t>
            </w:r>
          </w:p>
          <w:p w14:paraId="3D0FEC7F" w14:textId="77777777" w:rsidR="00640B48" w:rsidRPr="003A7600" w:rsidRDefault="00640B48" w:rsidP="00AC7CD0">
            <w:pPr>
              <w:contextualSpacing/>
              <w:rPr>
                <w:rFonts w:asciiTheme="majorHAnsi" w:hAnsiTheme="majorHAnsi"/>
                <w:sz w:val="20"/>
                <w:szCs w:val="20"/>
                <w:lang w:val="fr-CA"/>
              </w:rPr>
            </w:pPr>
            <w:r w:rsidRPr="00D52F49">
              <w:rPr>
                <w:rFonts w:ascii="Calibri" w:hAnsi="Calibri" w:cstheme="majorHAnsi"/>
                <w:sz w:val="20"/>
                <w:szCs w:val="20"/>
                <w:lang w:val="fr-FR"/>
              </w:rPr>
              <w:t>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Estimer des sommes et des différences</w:t>
            </w:r>
            <w:r w:rsidRPr="003A7600">
              <w:rPr>
                <w:rFonts w:asciiTheme="majorHAnsi" w:hAnsiTheme="majorHAnsi"/>
                <w:sz w:val="20"/>
                <w:szCs w:val="20"/>
                <w:lang w:val="fr-CA"/>
              </w:rPr>
              <w:t xml:space="preserve"> </w:t>
            </w:r>
          </w:p>
          <w:p w14:paraId="26F09AE8" w14:textId="576E559B" w:rsidR="00640B48" w:rsidRPr="003A7600" w:rsidRDefault="00640B48" w:rsidP="00AC7CD0">
            <w:pPr>
              <w:contextualSpacing/>
              <w:rPr>
                <w:rFonts w:asciiTheme="majorHAnsi" w:hAnsiTheme="majorHAnsi"/>
                <w:sz w:val="20"/>
                <w:szCs w:val="20"/>
                <w:lang w:val="fr-CA"/>
              </w:rPr>
            </w:pPr>
            <w:r w:rsidRPr="003A7600">
              <w:rPr>
                <w:rFonts w:asciiTheme="majorHAnsi" w:hAnsiTheme="majorHAnsi"/>
                <w:sz w:val="20"/>
                <w:szCs w:val="20"/>
                <w:lang w:val="fr-CA"/>
              </w:rPr>
              <w:t>8</w:t>
            </w:r>
            <w:r>
              <w:rPr>
                <w:rFonts w:asciiTheme="majorHAnsi" w:hAnsiTheme="majorHAnsi"/>
                <w:sz w:val="20"/>
                <w:szCs w:val="20"/>
                <w:lang w:val="fr-CA"/>
              </w:rPr>
              <w:t xml:space="preserve"> </w:t>
            </w:r>
            <w:r w:rsidRPr="003A7600">
              <w:rPr>
                <w:rFonts w:asciiTheme="majorHAnsi" w:hAnsiTheme="majorHAnsi"/>
                <w:sz w:val="20"/>
                <w:szCs w:val="20"/>
                <w:lang w:val="fr-CA"/>
              </w:rPr>
              <w:t>: Modéliser l</w:t>
            </w:r>
            <w:r w:rsidR="005D40FC">
              <w:rPr>
                <w:rFonts w:asciiTheme="majorHAnsi" w:hAnsiTheme="majorHAnsi"/>
                <w:sz w:val="20"/>
                <w:szCs w:val="20"/>
                <w:lang w:val="fr-CA"/>
              </w:rPr>
              <w:t>’</w:t>
            </w:r>
            <w:r w:rsidRPr="003A7600">
              <w:rPr>
                <w:rFonts w:asciiTheme="majorHAnsi" w:hAnsiTheme="majorHAnsi"/>
                <w:sz w:val="20"/>
                <w:szCs w:val="20"/>
                <w:lang w:val="fr-CA"/>
              </w:rPr>
              <w:t>addition et la soustraction</w:t>
            </w:r>
          </w:p>
          <w:p w14:paraId="777376CB" w14:textId="77777777" w:rsidR="00640B48" w:rsidRPr="00D52F49" w:rsidRDefault="00640B48" w:rsidP="00AC7CD0">
            <w:pPr>
              <w:contextualSpacing/>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Additionner et soustraire des nombres plus grands</w:t>
            </w:r>
          </w:p>
          <w:p w14:paraId="23A132A6" w14:textId="77777777" w:rsidR="00640B48" w:rsidRPr="00D52F49" w:rsidRDefault="00640B48" w:rsidP="00AC7CD0">
            <w:pPr>
              <w:contextualSpacing/>
              <w:rPr>
                <w:rFonts w:ascii="Calibri" w:hAnsi="Calibri" w:cstheme="majorHAnsi"/>
                <w:sz w:val="20"/>
                <w:szCs w:val="20"/>
                <w:lang w:val="fr-FR"/>
              </w:rPr>
            </w:pPr>
            <w:r w:rsidRPr="00D52F49">
              <w:rPr>
                <w:rFonts w:ascii="Calibri" w:hAnsi="Calibri" w:cstheme="majorHAnsi"/>
                <w:sz w:val="20"/>
                <w:szCs w:val="20"/>
                <w:lang w:val="fr-FR"/>
              </w:rPr>
              <w:t>10</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w:t>
            </w:r>
          </w:p>
          <w:p w14:paraId="7A20C92B" w14:textId="34E621FD" w:rsidR="00640B48" w:rsidRPr="00002250" w:rsidRDefault="00640B48" w:rsidP="00AC7CD0">
            <w:pPr>
              <w:contextualSpacing/>
              <w:rPr>
                <w:rFonts w:asciiTheme="majorHAnsi" w:hAnsiTheme="majorHAnsi"/>
                <w:b/>
                <w:sz w:val="20"/>
                <w:szCs w:val="20"/>
                <w:lang w:val="fr-CA"/>
              </w:rPr>
            </w:pPr>
            <w:r w:rsidRPr="00D52F49">
              <w:rPr>
                <w:rFonts w:ascii="Calibri" w:hAnsi="Calibri" w:cstheme="majorHAnsi"/>
                <w:sz w:val="20"/>
                <w:szCs w:val="20"/>
                <w:lang w:val="fr-FR"/>
              </w:rPr>
              <w:t>11</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Créer et résoudre des problèmes</w:t>
            </w:r>
            <w:r w:rsidRPr="00D52F49">
              <w:rPr>
                <w:rFonts w:ascii="Calibri" w:hAnsi="Calibri" w:cstheme="majorHAnsi"/>
                <w:sz w:val="20"/>
                <w:szCs w:val="20"/>
                <w:lang w:val="fr-FR"/>
              </w:rPr>
              <w:b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5D40FC">
              <w:rPr>
                <w:rFonts w:ascii="Calibri" w:hAnsi="Calibri" w:cstheme="majorHAnsi"/>
                <w:sz w:val="20"/>
                <w:szCs w:val="20"/>
                <w:lang w:val="fr-FR"/>
              </w:rPr>
              <w:t>’</w:t>
            </w:r>
            <w:r w:rsidRPr="00D52F49">
              <w:rPr>
                <w:rFonts w:ascii="Calibri" w:hAnsi="Calibri" w:cstheme="majorHAnsi"/>
                <w:sz w:val="20"/>
                <w:szCs w:val="20"/>
                <w:lang w:val="fr-FR"/>
              </w:rPr>
              <w:t>aisance avec l</w:t>
            </w:r>
            <w:r w:rsidR="005D40FC">
              <w:rPr>
                <w:rFonts w:ascii="Calibri" w:hAnsi="Calibri" w:cstheme="majorHAnsi"/>
                <w:sz w:val="20"/>
                <w:szCs w:val="20"/>
                <w:lang w:val="fr-FR"/>
              </w:rPr>
              <w:t>’</w:t>
            </w:r>
            <w:r w:rsidRPr="00D52F49">
              <w:rPr>
                <w:rFonts w:ascii="Calibri" w:hAnsi="Calibri" w:cstheme="majorHAnsi"/>
                <w:sz w:val="20"/>
                <w:szCs w:val="20"/>
                <w:lang w:val="fr-FR"/>
              </w:rPr>
              <w:t>addition et la soustraction</w:t>
            </w:r>
          </w:p>
          <w:p w14:paraId="7B363416" w14:textId="6C5DE2EF" w:rsidR="00AE296C" w:rsidRPr="00640B48" w:rsidRDefault="00AE296C" w:rsidP="00AC7CD0">
            <w:pPr>
              <w:tabs>
                <w:tab w:val="left" w:pos="3063"/>
              </w:tabs>
              <w:rPr>
                <w:rFonts w:asciiTheme="majorHAnsi" w:hAnsiTheme="majorHAnsi"/>
                <w:sz w:val="20"/>
                <w:szCs w:val="20"/>
                <w:lang w:val="fr-CA"/>
              </w:rPr>
            </w:pPr>
          </w:p>
        </w:tc>
        <w:tc>
          <w:tcPr>
            <w:tcW w:w="3618" w:type="dxa"/>
            <w:shd w:val="clear" w:color="auto" w:fill="auto"/>
          </w:tcPr>
          <w:p w14:paraId="44FE0F35" w14:textId="7611ACEA" w:rsidR="00AE296C" w:rsidRPr="00BB30D0" w:rsidRDefault="00BB30D0" w:rsidP="00AE296C">
            <w:pPr>
              <w:rPr>
                <w:rFonts w:asciiTheme="majorHAnsi" w:hAnsi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1A20AFEF" w14:textId="38FFE3BF" w:rsidR="00AE296C" w:rsidRPr="00BB30D0" w:rsidRDefault="00BB30D0" w:rsidP="00AE296C">
            <w:pPr>
              <w:rPr>
                <w:rFonts w:asciiTheme="majorHAnsi" w:hAnsi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AE296C" w:rsidRPr="00BB30D0">
              <w:rPr>
                <w:rFonts w:asciiTheme="majorHAnsi" w:hAnsiTheme="majorHAnsi"/>
                <w:b/>
                <w:sz w:val="20"/>
                <w:szCs w:val="20"/>
                <w:lang w:val="fr-CA"/>
              </w:rPr>
              <w:br/>
            </w:r>
            <w:r w:rsidR="00AE296C" w:rsidRPr="00BB30D0">
              <w:rPr>
                <w:rFonts w:asciiTheme="majorHAnsi" w:hAnsiTheme="majorHAnsi"/>
                <w:sz w:val="20"/>
                <w:szCs w:val="20"/>
                <w:lang w:val="fr-CA"/>
              </w:rPr>
              <w:t xml:space="preserve">- </w:t>
            </w:r>
            <w:r w:rsidR="00F74B1B"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6BC7EB79" w14:textId="60BD6F14" w:rsidR="00AE296C" w:rsidRPr="00F74B1B" w:rsidRDefault="00AE296C" w:rsidP="00AE296C">
            <w:pPr>
              <w:spacing w:after="60"/>
              <w:rPr>
                <w:rFonts w:asciiTheme="majorHAnsi" w:hAnsiTheme="majorHAnsi" w:cs="Open Sans"/>
                <w:sz w:val="20"/>
                <w:szCs w:val="20"/>
                <w:lang w:val="fr-CA"/>
              </w:rPr>
            </w:pPr>
            <w:r w:rsidRPr="00F74B1B">
              <w:rPr>
                <w:rFonts w:asciiTheme="majorHAnsi" w:hAnsiTheme="majorHAnsi"/>
                <w:sz w:val="20"/>
                <w:szCs w:val="20"/>
                <w:lang w:val="fr-CA"/>
              </w:rPr>
              <w:t xml:space="preserve">- </w:t>
            </w:r>
            <w:r w:rsidR="00F74B1B"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Pr="00F74B1B">
              <w:rPr>
                <w:rFonts w:asciiTheme="majorHAnsi" w:hAnsiTheme="majorHAnsi" w:cs="Open Sans"/>
                <w:sz w:val="20"/>
                <w:szCs w:val="20"/>
                <w:lang w:val="fr-CA"/>
              </w:rPr>
              <w:br/>
            </w:r>
            <w:r w:rsidRPr="00F74B1B">
              <w:rPr>
                <w:rFonts w:asciiTheme="majorHAnsi" w:hAnsiTheme="majorHAnsi"/>
                <w:sz w:val="20"/>
                <w:szCs w:val="20"/>
                <w:lang w:val="fr-CA"/>
              </w:rPr>
              <w:t xml:space="preserve">- </w:t>
            </w:r>
            <w:r w:rsidR="00423C8A" w:rsidRPr="00423C8A">
              <w:rPr>
                <w:rFonts w:asciiTheme="majorHAnsi" w:hAnsiTheme="majorHAnsi" w:cs="Open Sans"/>
                <w:sz w:val="20"/>
                <w:szCs w:val="20"/>
                <w:lang w:val="fr-CA"/>
              </w:rPr>
              <w:t xml:space="preserve">Comprendre la nature des opérations </w:t>
            </w:r>
            <w:r w:rsidRPr="00F74B1B">
              <w:rPr>
                <w:rFonts w:asciiTheme="majorHAnsi" w:hAnsiTheme="majorHAnsi" w:cs="Open Sans"/>
                <w:sz w:val="20"/>
                <w:szCs w:val="20"/>
                <w:lang w:val="fr-CA"/>
              </w:rPr>
              <w:t>(</w:t>
            </w:r>
            <w:r w:rsidR="00423C8A">
              <w:rPr>
                <w:rFonts w:asciiTheme="majorHAnsi" w:hAnsiTheme="majorHAnsi" w:cs="Open Sans"/>
                <w:sz w:val="20"/>
                <w:szCs w:val="20"/>
                <w:lang w:val="fr-CA"/>
              </w:rPr>
              <w:t>p. ex</w:t>
            </w:r>
            <w:r w:rsidRPr="00F74B1B">
              <w:rPr>
                <w:rFonts w:asciiTheme="majorHAnsi" w:hAnsiTheme="majorHAnsi" w:cs="Open Sans"/>
                <w:sz w:val="20"/>
                <w:szCs w:val="20"/>
                <w:lang w:val="fr-CA"/>
              </w:rPr>
              <w:t>., 5 + 0 = 5; 7 × 1 = 7).</w:t>
            </w:r>
          </w:p>
          <w:p w14:paraId="647C19FB" w14:textId="2FFB35B1" w:rsidR="00AE296C" w:rsidRPr="0081636B" w:rsidRDefault="0081636B" w:rsidP="00AE296C">
            <w:pPr>
              <w:spacing w:after="60"/>
              <w:rPr>
                <w:rFonts w:asciiTheme="majorHAnsi" w:hAnsiTheme="majorHAnsi" w:cs="Open Sans"/>
                <w:b/>
                <w:bCs/>
                <w:sz w:val="20"/>
                <w:szCs w:val="20"/>
                <w:lang w:val="fr-CA"/>
              </w:rPr>
            </w:pPr>
            <w:r w:rsidRPr="0081636B">
              <w:rPr>
                <w:rFonts w:asciiTheme="majorHAnsi" w:hAnsiTheme="majorHAnsi" w:cs="Open Sans"/>
                <w:b/>
                <w:bCs/>
                <w:sz w:val="20"/>
                <w:szCs w:val="20"/>
                <w:lang w:val="fr-CA"/>
              </w:rPr>
              <w:t>Développer la signification conceptuelle des opérations</w:t>
            </w:r>
          </w:p>
          <w:p w14:paraId="1D9FE193" w14:textId="3C00ED25" w:rsidR="00AE296C" w:rsidRPr="0081636B" w:rsidRDefault="00AE296C" w:rsidP="00AE296C">
            <w:pPr>
              <w:spacing w:after="60"/>
              <w:rPr>
                <w:rFonts w:asciiTheme="majorHAnsi" w:hAnsiTheme="majorHAnsi" w:cs="Open Sans"/>
                <w:sz w:val="20"/>
                <w:szCs w:val="20"/>
                <w:lang w:val="fr-CA"/>
              </w:rPr>
            </w:pPr>
            <w:r w:rsidRPr="0081636B">
              <w:rPr>
                <w:rFonts w:asciiTheme="majorHAnsi" w:hAnsiTheme="majorHAnsi"/>
                <w:sz w:val="20"/>
                <w:szCs w:val="20"/>
                <w:lang w:val="fr-CA"/>
              </w:rPr>
              <w:t xml:space="preserve">- </w:t>
            </w:r>
            <w:r w:rsidR="0081636B" w:rsidRPr="0081636B">
              <w:rPr>
                <w:rFonts w:asciiTheme="majorHAnsi" w:hAnsiTheme="majorHAnsi" w:cs="Open Sans"/>
                <w:sz w:val="20"/>
                <w:szCs w:val="20"/>
                <w:lang w:val="fr-CA"/>
              </w:rPr>
              <w:t>Modéliser des calculs de nombres entiers jusqu’à quatre chiffres et en approfondir sa compréhension.</w:t>
            </w:r>
          </w:p>
          <w:p w14:paraId="493F2686" w14:textId="77777777" w:rsidR="00AE296C" w:rsidRDefault="00DB7398" w:rsidP="00AE296C">
            <w:pPr>
              <w:spacing w:after="60"/>
              <w:rPr>
                <w:rFonts w:asciiTheme="majorHAnsi" w:hAnsiTheme="majorHAnsi" w:cs="Open Sans"/>
                <w:sz w:val="20"/>
                <w:szCs w:val="20"/>
                <w:lang w:val="fr-CA"/>
              </w:rPr>
            </w:pPr>
            <w:r w:rsidRPr="00261C9B">
              <w:rPr>
                <w:rFonts w:asciiTheme="majorHAnsi" w:hAnsiTheme="majorHAnsi" w:cs="Open Sans"/>
                <w:b/>
                <w:bCs/>
                <w:sz w:val="20"/>
                <w:szCs w:val="20"/>
                <w:lang w:val="fr-CA"/>
              </w:rPr>
              <w:t>Développer une aisance avec les</w:t>
            </w:r>
            <w:r w:rsidR="00AE296C" w:rsidRPr="00261C9B">
              <w:rPr>
                <w:rFonts w:asciiTheme="majorHAnsi" w:hAnsiTheme="majorHAnsi" w:cs="Open Sans"/>
                <w:b/>
                <w:bCs/>
                <w:sz w:val="20"/>
                <w:szCs w:val="20"/>
                <w:lang w:val="fr-CA"/>
              </w:rPr>
              <w:t xml:space="preserve"> op</w:t>
            </w:r>
            <w:r w:rsidRPr="00261C9B">
              <w:rPr>
                <w:rFonts w:asciiTheme="majorHAnsi" w:hAnsiTheme="majorHAnsi" w:cs="Open Sans"/>
                <w:b/>
                <w:bCs/>
                <w:sz w:val="20"/>
                <w:szCs w:val="20"/>
                <w:lang w:val="fr-CA"/>
              </w:rPr>
              <w:t>é</w:t>
            </w:r>
            <w:r w:rsidR="00AE296C" w:rsidRPr="00261C9B">
              <w:rPr>
                <w:rFonts w:asciiTheme="majorHAnsi" w:hAnsiTheme="majorHAnsi" w:cs="Open Sans"/>
                <w:b/>
                <w:bCs/>
                <w:sz w:val="20"/>
                <w:szCs w:val="20"/>
                <w:lang w:val="fr-CA"/>
              </w:rPr>
              <w:t>rations</w:t>
            </w:r>
            <w:r w:rsidR="00AE296C" w:rsidRPr="00261C9B">
              <w:rPr>
                <w:rFonts w:asciiTheme="majorHAnsi" w:hAnsiTheme="majorHAnsi" w:cs="Open Sans"/>
                <w:sz w:val="20"/>
                <w:szCs w:val="20"/>
                <w:lang w:val="fr-CA"/>
              </w:rPr>
              <w:br/>
            </w:r>
            <w:r w:rsidR="00AE296C" w:rsidRPr="00261C9B">
              <w:rPr>
                <w:rFonts w:asciiTheme="majorHAnsi" w:hAnsiTheme="majorHAnsi"/>
                <w:sz w:val="20"/>
                <w:szCs w:val="20"/>
                <w:lang w:val="fr-CA"/>
              </w:rPr>
              <w:t xml:space="preserve">- </w:t>
            </w:r>
            <w:r w:rsidR="00261C9B"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261C9B" w:rsidRPr="00261C9B">
              <w:rPr>
                <w:rFonts w:asciiTheme="majorHAnsi" w:hAnsiTheme="majorHAnsi" w:cs="Open Sans"/>
                <w:sz w:val="20"/>
                <w:szCs w:val="20"/>
                <w:vertAlign w:val="superscript"/>
                <w:lang w:val="fr-CA"/>
              </w:rPr>
              <w:t>e</w:t>
            </w:r>
            <w:r w:rsidR="00261C9B" w:rsidRPr="00261C9B">
              <w:rPr>
                <w:rFonts w:asciiTheme="majorHAnsi" w:hAnsiTheme="majorHAnsi" w:cs="Open Sans"/>
                <w:sz w:val="20"/>
                <w:szCs w:val="20"/>
                <w:lang w:val="fr-CA"/>
              </w:rPr>
              <w:t xml:space="preserve"> année au musée ?)</w:t>
            </w:r>
            <w:r w:rsidR="00261C9B">
              <w:rPr>
                <w:rFonts w:asciiTheme="majorHAnsi" w:hAnsiTheme="majorHAnsi" w:cs="Open Sans"/>
                <w:sz w:val="20"/>
                <w:szCs w:val="20"/>
                <w:lang w:val="fr-CA"/>
              </w:rPr>
              <w:t>.</w:t>
            </w:r>
            <w:r w:rsidR="008F3365" w:rsidRPr="00261C9B">
              <w:rPr>
                <w:rFonts w:asciiTheme="majorHAnsi" w:hAnsiTheme="majorHAnsi" w:cs="Open Sans"/>
                <w:sz w:val="20"/>
                <w:szCs w:val="20"/>
                <w:lang w:val="fr-CA"/>
              </w:rPr>
              <w:br/>
            </w:r>
            <w:r w:rsidR="00AE296C" w:rsidRPr="00261C9B">
              <w:rPr>
                <w:rFonts w:asciiTheme="majorHAnsi" w:hAnsiTheme="majorHAnsi"/>
                <w:sz w:val="20"/>
                <w:szCs w:val="20"/>
                <w:lang w:val="fr-CA"/>
              </w:rPr>
              <w:t xml:space="preserve">- </w:t>
            </w:r>
            <w:r w:rsidR="00486A31" w:rsidRPr="008C674F">
              <w:rPr>
                <w:rFonts w:asciiTheme="majorHAnsi" w:hAnsiTheme="majorHAnsi" w:cs="Open Sans"/>
                <w:spacing w:val="-2"/>
                <w:sz w:val="20"/>
                <w:szCs w:val="20"/>
                <w:lang w:val="fr-CA"/>
              </w:rPr>
              <w:t>Résoudre des calculs de nombres entiers en utilisant des stratégies efficaces</w:t>
            </w:r>
            <w:r w:rsidR="00486A31" w:rsidRPr="00486A31">
              <w:rPr>
                <w:rFonts w:asciiTheme="majorHAnsi" w:hAnsiTheme="majorHAnsi" w:cs="Open Sans"/>
                <w:sz w:val="20"/>
                <w:szCs w:val="20"/>
                <w:lang w:val="fr-CA"/>
              </w:rPr>
              <w:t xml:space="preserve"> (p. ex., </w:t>
            </w:r>
            <w:r w:rsidR="00486A31" w:rsidRPr="008C674F">
              <w:rPr>
                <w:rFonts w:asciiTheme="majorHAnsi" w:hAnsiTheme="majorHAnsi" w:cs="Open Sans"/>
                <w:spacing w:val="-2"/>
                <w:sz w:val="20"/>
                <w:szCs w:val="20"/>
                <w:lang w:val="fr-CA"/>
              </w:rPr>
              <w:t>faire un calcul mental, utiliser des algorithmes, calculer le coût d’une transaction et la monnaie due, économiser</w:t>
            </w:r>
            <w:r w:rsidR="00486A31" w:rsidRPr="00486A31">
              <w:rPr>
                <w:rFonts w:asciiTheme="majorHAnsi" w:hAnsiTheme="majorHAnsi" w:cs="Open Sans"/>
                <w:sz w:val="20"/>
                <w:szCs w:val="20"/>
                <w:lang w:val="fr-CA"/>
              </w:rPr>
              <w:t xml:space="preserve"> de l’argent pour effectuer un achat).</w:t>
            </w:r>
          </w:p>
          <w:p w14:paraId="7B36341D" w14:textId="38361FAF" w:rsidR="00B41DC6" w:rsidRPr="00261C9B" w:rsidRDefault="00B41DC6" w:rsidP="00AE296C">
            <w:pPr>
              <w:spacing w:after="60"/>
              <w:rPr>
                <w:rFonts w:asciiTheme="majorHAnsi" w:hAnsiTheme="majorHAnsi" w:cs="Open Sans"/>
                <w:sz w:val="20"/>
                <w:szCs w:val="20"/>
                <w:lang w:val="fr-CA"/>
              </w:rPr>
            </w:pPr>
          </w:p>
        </w:tc>
      </w:tr>
      <w:tr w:rsidR="00704B51" w:rsidRPr="00694C5B" w14:paraId="66003AF2" w14:textId="77777777" w:rsidTr="000C5040">
        <w:tc>
          <w:tcPr>
            <w:tcW w:w="3685" w:type="dxa"/>
            <w:shd w:val="clear" w:color="auto" w:fill="auto"/>
          </w:tcPr>
          <w:p w14:paraId="4D0C10CA" w14:textId="346A3285" w:rsidR="00181343" w:rsidRPr="00704B51" w:rsidRDefault="007019BD" w:rsidP="00181343">
            <w:pPr>
              <w:rPr>
                <w:rFonts w:asciiTheme="majorHAnsi" w:hAnsiTheme="majorHAnsi" w:cstheme="majorHAnsi"/>
                <w:b/>
                <w:bCs/>
                <w:sz w:val="20"/>
                <w:szCs w:val="20"/>
                <w:lang w:val="fr-CA"/>
              </w:rPr>
            </w:pPr>
            <w:r w:rsidRPr="00704B51">
              <w:rPr>
                <w:rFonts w:asciiTheme="majorHAnsi" w:hAnsiTheme="majorHAnsi" w:cstheme="majorHAnsi"/>
                <w:b/>
                <w:bCs/>
                <w:sz w:val="20"/>
                <w:szCs w:val="20"/>
                <w:lang w:val="fr-CA"/>
              </w:rPr>
              <w:t>La multiplication et la division de nombres à deux ou trois chiffres par des nombres à un chiffre</w:t>
            </w:r>
          </w:p>
          <w:p w14:paraId="43E841A2" w14:textId="13379BD2" w:rsidR="000833E9" w:rsidRPr="00704B51" w:rsidRDefault="000833E9" w:rsidP="009978AF">
            <w:pPr>
              <w:numPr>
                <w:ilvl w:val="0"/>
                <w:numId w:val="17"/>
              </w:numPr>
              <w:spacing w:after="100" w:afterAutospacing="1"/>
              <w:rPr>
                <w:rFonts w:asciiTheme="majorHAnsi" w:hAnsiTheme="majorHAnsi" w:cstheme="majorHAnsi"/>
                <w:sz w:val="20"/>
                <w:szCs w:val="20"/>
                <w:lang w:val="fr-CA"/>
              </w:rPr>
            </w:pPr>
            <w:r w:rsidRPr="00704B51">
              <w:rPr>
                <w:rFonts w:asciiTheme="majorHAnsi" w:hAnsiTheme="majorHAnsi" w:cstheme="majorHAnsi"/>
                <w:sz w:val="20"/>
                <w:szCs w:val="20"/>
                <w:lang w:val="fr-CA"/>
              </w:rPr>
              <w:t>comprendre la relation qui existe entre la multiplication et la division, la multiplication et l</w:t>
            </w:r>
            <w:r w:rsidR="005D40FC">
              <w:rPr>
                <w:rFonts w:asciiTheme="majorHAnsi" w:hAnsiTheme="majorHAnsi" w:cstheme="majorHAnsi"/>
                <w:sz w:val="20"/>
                <w:szCs w:val="20"/>
                <w:lang w:val="fr-CA"/>
              </w:rPr>
              <w:t>’</w:t>
            </w:r>
            <w:r w:rsidRPr="00704B51">
              <w:rPr>
                <w:rFonts w:asciiTheme="majorHAnsi" w:hAnsiTheme="majorHAnsi" w:cstheme="majorHAnsi"/>
                <w:sz w:val="20"/>
                <w:szCs w:val="20"/>
                <w:lang w:val="fr-CA"/>
              </w:rPr>
              <w:t>addition, la division et la soustraction</w:t>
            </w:r>
          </w:p>
          <w:p w14:paraId="402AB5E6" w14:textId="37BCAA24" w:rsidR="000833E9" w:rsidRPr="00704B51" w:rsidRDefault="000833E9" w:rsidP="009978AF">
            <w:pPr>
              <w:numPr>
                <w:ilvl w:val="0"/>
                <w:numId w:val="17"/>
              </w:numPr>
              <w:spacing w:before="100" w:beforeAutospacing="1" w:after="100" w:afterAutospacing="1"/>
              <w:rPr>
                <w:rFonts w:asciiTheme="majorHAnsi" w:hAnsiTheme="majorHAnsi" w:cstheme="majorHAnsi"/>
                <w:sz w:val="20"/>
                <w:szCs w:val="20"/>
                <w:lang w:val="fr-CA"/>
              </w:rPr>
            </w:pPr>
            <w:r w:rsidRPr="00704B51">
              <w:rPr>
                <w:rFonts w:asciiTheme="majorHAnsi" w:hAnsiTheme="majorHAnsi" w:cstheme="majorHAnsi"/>
                <w:sz w:val="20"/>
                <w:szCs w:val="20"/>
                <w:lang w:val="fr-CA"/>
              </w:rPr>
              <w:t>utiliser des stratégies de calcul variées (p. ex. décomposer, concept de distributivité, concept de commutativité, addition répétée et soustraction répétée)</w:t>
            </w:r>
          </w:p>
          <w:p w14:paraId="41910E6C" w14:textId="77777777" w:rsidR="000833E9" w:rsidRPr="00704B51" w:rsidRDefault="000833E9" w:rsidP="009978AF">
            <w:pPr>
              <w:numPr>
                <w:ilvl w:val="0"/>
                <w:numId w:val="17"/>
              </w:numPr>
              <w:spacing w:before="100" w:beforeAutospacing="1" w:after="100" w:afterAutospacing="1"/>
              <w:rPr>
                <w:rFonts w:asciiTheme="majorHAnsi" w:hAnsiTheme="majorHAnsi" w:cstheme="majorHAnsi"/>
                <w:sz w:val="20"/>
                <w:szCs w:val="20"/>
                <w:lang w:val="fr-CA"/>
              </w:rPr>
            </w:pPr>
            <w:r w:rsidRPr="00704B51">
              <w:rPr>
                <w:rFonts w:asciiTheme="majorHAnsi" w:hAnsiTheme="majorHAnsi" w:cstheme="majorHAnsi"/>
                <w:sz w:val="20"/>
                <w:szCs w:val="20"/>
                <w:lang w:val="fr-CA"/>
              </w:rPr>
              <w:t xml:space="preserve">utiliser la multiplication et la division dans des situations de la </w:t>
            </w:r>
            <w:r w:rsidRPr="00704B51">
              <w:rPr>
                <w:rFonts w:asciiTheme="majorHAnsi" w:hAnsiTheme="majorHAnsi" w:cstheme="majorHAnsi"/>
                <w:sz w:val="20"/>
                <w:szCs w:val="20"/>
                <w:lang w:val="fr-CA"/>
              </w:rPr>
              <w:lastRenderedPageBreak/>
              <w:t>vie quotidienne et dans la résolution de problèmes</w:t>
            </w:r>
          </w:p>
          <w:p w14:paraId="74E32537" w14:textId="77777777" w:rsidR="000833E9" w:rsidRPr="00704B51" w:rsidRDefault="000833E9" w:rsidP="009978AF">
            <w:pPr>
              <w:numPr>
                <w:ilvl w:val="0"/>
                <w:numId w:val="17"/>
              </w:numPr>
              <w:spacing w:before="100" w:beforeAutospacing="1" w:after="100" w:afterAutospacing="1"/>
              <w:rPr>
                <w:rFonts w:asciiTheme="majorHAnsi" w:hAnsiTheme="majorHAnsi" w:cstheme="majorHAnsi"/>
                <w:sz w:val="20"/>
                <w:szCs w:val="20"/>
                <w:lang w:val="fr-CA"/>
              </w:rPr>
            </w:pPr>
            <w:r w:rsidRPr="00704B51">
              <w:rPr>
                <w:rFonts w:asciiTheme="majorHAnsi" w:hAnsiTheme="majorHAnsi" w:cstheme="majorHAnsi"/>
                <w:sz w:val="20"/>
                <w:szCs w:val="20"/>
                <w:lang w:val="fr-CA"/>
              </w:rPr>
              <w:t>discussions avec la classe sur les nombres</w:t>
            </w:r>
          </w:p>
          <w:p w14:paraId="1D6347E5" w14:textId="77777777" w:rsidR="000833E9" w:rsidRPr="00704B51" w:rsidRDefault="000833E9" w:rsidP="000833E9">
            <w:pPr>
              <w:rPr>
                <w:rFonts w:asciiTheme="majorHAnsi" w:hAnsiTheme="majorHAnsi" w:cstheme="majorHAnsi"/>
                <w:sz w:val="20"/>
                <w:szCs w:val="20"/>
                <w:lang w:val="fr-CA"/>
              </w:rPr>
            </w:pPr>
          </w:p>
          <w:p w14:paraId="679DA33F" w14:textId="77777777" w:rsidR="00181343" w:rsidRPr="00704B51" w:rsidRDefault="00181343" w:rsidP="00181343">
            <w:pPr>
              <w:rPr>
                <w:rFonts w:asciiTheme="majorHAnsi" w:hAnsiTheme="majorHAnsi" w:cstheme="majorHAnsi"/>
                <w:bCs/>
                <w:sz w:val="20"/>
                <w:szCs w:val="20"/>
                <w:lang w:val="fr-CA"/>
              </w:rPr>
            </w:pPr>
          </w:p>
        </w:tc>
        <w:tc>
          <w:tcPr>
            <w:tcW w:w="2700" w:type="dxa"/>
            <w:shd w:val="clear" w:color="auto" w:fill="auto"/>
          </w:tcPr>
          <w:p w14:paraId="3B1C3FC2" w14:textId="64CBF899" w:rsidR="00687BD8" w:rsidRDefault="00AB774D" w:rsidP="000C5E5A">
            <w:pPr>
              <w:contextualSpacing/>
              <w:rPr>
                <w:rFonts w:asciiTheme="majorHAnsi" w:hAnsiTheme="majorHAnsi"/>
                <w:b/>
                <w:bCs/>
                <w:sz w:val="20"/>
                <w:szCs w:val="20"/>
                <w:lang w:val="fr-CA"/>
              </w:rPr>
            </w:pPr>
            <w:r>
              <w:rPr>
                <w:rFonts w:asciiTheme="majorHAnsi" w:hAnsiTheme="majorHAnsi"/>
                <w:b/>
                <w:bCs/>
                <w:sz w:val="20"/>
                <w:szCs w:val="20"/>
                <w:lang w:val="fr-CA"/>
              </w:rPr>
              <w:lastRenderedPageBreak/>
              <w:t>Le nombre</w:t>
            </w:r>
            <w:r w:rsidR="00687BD8" w:rsidRPr="00234A1C">
              <w:rPr>
                <w:rFonts w:asciiTheme="majorHAnsi" w:hAnsiTheme="majorHAnsi"/>
                <w:b/>
                <w:bCs/>
                <w:sz w:val="20"/>
                <w:szCs w:val="20"/>
                <w:lang w:val="fr-CA"/>
              </w:rPr>
              <w:t>, Unité 6 : Multiplier et diviser des nombr</w:t>
            </w:r>
            <w:r w:rsidR="00687BD8">
              <w:rPr>
                <w:rFonts w:asciiTheme="majorHAnsi" w:hAnsiTheme="majorHAnsi"/>
                <w:b/>
                <w:bCs/>
                <w:sz w:val="20"/>
                <w:szCs w:val="20"/>
                <w:lang w:val="fr-CA"/>
              </w:rPr>
              <w:t>es plus grands</w:t>
            </w:r>
          </w:p>
          <w:p w14:paraId="1F988DA1" w14:textId="77777777" w:rsidR="00341D88" w:rsidRDefault="00904C02" w:rsidP="000C5E5A">
            <w:pPr>
              <w:contextualSpacing/>
              <w:rPr>
                <w:rFonts w:asciiTheme="majorHAnsi" w:hAnsiTheme="majorHAnsi"/>
                <w:sz w:val="20"/>
                <w:szCs w:val="20"/>
                <w:lang w:val="fr-CA"/>
              </w:rPr>
            </w:pPr>
            <w:r>
              <w:rPr>
                <w:rFonts w:asciiTheme="majorHAnsi" w:hAnsiTheme="majorHAnsi"/>
                <w:sz w:val="20"/>
                <w:szCs w:val="20"/>
                <w:lang w:val="fr-CA"/>
              </w:rPr>
              <w:t>30 : Examiner des stratégies</w:t>
            </w:r>
            <w:r w:rsidR="00341D88">
              <w:rPr>
                <w:rFonts w:asciiTheme="majorHAnsi" w:hAnsiTheme="majorHAnsi"/>
                <w:sz w:val="20"/>
                <w:szCs w:val="20"/>
                <w:lang w:val="fr-CA"/>
              </w:rPr>
              <w:t xml:space="preserve"> de multiplication</w:t>
            </w:r>
          </w:p>
          <w:p w14:paraId="4DA74CE7" w14:textId="77777777" w:rsidR="00341D88" w:rsidRDefault="00341D88" w:rsidP="000C5E5A">
            <w:pPr>
              <w:contextualSpacing/>
              <w:rPr>
                <w:rFonts w:asciiTheme="majorHAnsi" w:hAnsiTheme="majorHAnsi"/>
                <w:sz w:val="20"/>
                <w:szCs w:val="20"/>
                <w:lang w:val="fr-CA"/>
              </w:rPr>
            </w:pPr>
            <w:r>
              <w:rPr>
                <w:rFonts w:asciiTheme="majorHAnsi" w:hAnsiTheme="majorHAnsi"/>
                <w:sz w:val="20"/>
                <w:szCs w:val="20"/>
                <w:lang w:val="fr-CA"/>
              </w:rPr>
              <w:t>31 : Estimer des produits</w:t>
            </w:r>
          </w:p>
          <w:p w14:paraId="45C6C713" w14:textId="6B58EDCA" w:rsidR="00687BD8" w:rsidRDefault="00687BD8" w:rsidP="000C5E5A">
            <w:pPr>
              <w:contextualSpacing/>
              <w:rPr>
                <w:rFonts w:asciiTheme="majorHAnsi" w:hAnsiTheme="majorHAnsi"/>
                <w:sz w:val="20"/>
                <w:szCs w:val="20"/>
                <w:lang w:val="fr-CA"/>
              </w:rPr>
            </w:pPr>
            <w:r w:rsidRPr="00FF1DAA">
              <w:rPr>
                <w:rFonts w:asciiTheme="majorHAnsi" w:hAnsiTheme="majorHAnsi"/>
                <w:sz w:val="20"/>
                <w:szCs w:val="20"/>
                <w:lang w:val="fr-CA"/>
              </w:rPr>
              <w:t>32 : Examiner des stratégies de divisio</w:t>
            </w:r>
            <w:r>
              <w:rPr>
                <w:rFonts w:asciiTheme="majorHAnsi" w:hAnsiTheme="majorHAnsi"/>
                <w:sz w:val="20"/>
                <w:szCs w:val="20"/>
                <w:lang w:val="fr-CA"/>
              </w:rPr>
              <w:t>n</w:t>
            </w:r>
          </w:p>
          <w:p w14:paraId="75CFF652" w14:textId="77777777" w:rsidR="00687BD8" w:rsidRPr="00FF1DAA" w:rsidRDefault="00687BD8" w:rsidP="000C5E5A">
            <w:pPr>
              <w:contextualSpacing/>
              <w:rPr>
                <w:rFonts w:asciiTheme="majorHAnsi" w:hAnsiTheme="majorHAnsi"/>
                <w:sz w:val="20"/>
                <w:szCs w:val="20"/>
                <w:lang w:val="fr-CA"/>
              </w:rPr>
            </w:pPr>
            <w:r w:rsidRPr="00FF1DAA">
              <w:rPr>
                <w:rFonts w:asciiTheme="majorHAnsi" w:hAnsiTheme="majorHAnsi"/>
                <w:sz w:val="20"/>
                <w:szCs w:val="20"/>
                <w:lang w:val="fr-CA"/>
              </w:rPr>
              <w:t>33 : Estimer des quotients</w:t>
            </w:r>
          </w:p>
          <w:p w14:paraId="4629A080" w14:textId="77777777" w:rsidR="00687BD8" w:rsidRPr="00063B85" w:rsidRDefault="00687BD8" w:rsidP="000C5E5A">
            <w:pPr>
              <w:contextualSpacing/>
              <w:rPr>
                <w:rFonts w:asciiTheme="majorHAnsi" w:hAnsiTheme="majorHAnsi"/>
                <w:sz w:val="20"/>
                <w:szCs w:val="20"/>
                <w:lang w:val="fr-CA"/>
              </w:rPr>
            </w:pPr>
            <w:r w:rsidRPr="00063B85">
              <w:rPr>
                <w:rFonts w:asciiTheme="majorHAnsi" w:hAnsiTheme="majorHAnsi"/>
                <w:sz w:val="20"/>
                <w:szCs w:val="20"/>
                <w:lang w:val="fr-CA"/>
              </w:rPr>
              <w:t>34 : La division avec des restes</w:t>
            </w:r>
          </w:p>
          <w:p w14:paraId="45FF19F4" w14:textId="77777777" w:rsidR="00687BD8" w:rsidRPr="00217CAF" w:rsidRDefault="00687BD8" w:rsidP="000C5E5A">
            <w:pPr>
              <w:tabs>
                <w:tab w:val="left" w:pos="3063"/>
              </w:tabs>
              <w:rPr>
                <w:rFonts w:asciiTheme="majorHAnsi" w:hAnsiTheme="majorHAnsi"/>
                <w:sz w:val="20"/>
                <w:szCs w:val="20"/>
                <w:lang w:val="fr-CA"/>
              </w:rPr>
            </w:pPr>
            <w:r w:rsidRPr="00FF1DAA">
              <w:rPr>
                <w:rFonts w:asciiTheme="majorHAnsi" w:hAnsiTheme="majorHAnsi"/>
                <w:sz w:val="20"/>
                <w:szCs w:val="20"/>
                <w:lang w:val="fr-CA"/>
              </w:rPr>
              <w:t xml:space="preserve">35 : Approfondissement : Multiplier et diviser des nombres </w:t>
            </w:r>
            <w:r>
              <w:rPr>
                <w:rFonts w:asciiTheme="majorHAnsi" w:hAnsiTheme="majorHAnsi"/>
                <w:sz w:val="20"/>
                <w:szCs w:val="20"/>
                <w:lang w:val="fr-CA"/>
              </w:rPr>
              <w:t>plus grands</w:t>
            </w:r>
          </w:p>
          <w:p w14:paraId="258CA8C4" w14:textId="1A3FC29B" w:rsidR="00687BD8" w:rsidRPr="00687BD8" w:rsidRDefault="00687BD8" w:rsidP="00181343">
            <w:pPr>
              <w:spacing w:line="276" w:lineRule="auto"/>
              <w:contextualSpacing/>
              <w:rPr>
                <w:rFonts w:asciiTheme="majorHAnsi" w:hAnsiTheme="majorHAnsi" w:cstheme="majorHAnsi"/>
                <w:bCs/>
                <w:sz w:val="20"/>
                <w:szCs w:val="20"/>
                <w:lang w:val="fr-CA"/>
              </w:rPr>
            </w:pPr>
          </w:p>
        </w:tc>
        <w:tc>
          <w:tcPr>
            <w:tcW w:w="3618" w:type="dxa"/>
            <w:shd w:val="clear" w:color="auto" w:fill="auto"/>
          </w:tcPr>
          <w:p w14:paraId="2DCC0AC6" w14:textId="77777777" w:rsidR="00BF1869" w:rsidRPr="00BB30D0" w:rsidRDefault="00BF1869" w:rsidP="00BF1869">
            <w:pPr>
              <w:rPr>
                <w:rFonts w:asciiTheme="majorHAnsi" w:hAnsi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61F3F244" w14:textId="087263CA" w:rsidR="00370319" w:rsidRPr="00BF1869" w:rsidRDefault="00BF1869" w:rsidP="00BF1869">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370319" w:rsidRPr="00BF1869">
              <w:rPr>
                <w:rFonts w:asciiTheme="majorHAnsi" w:hAnsiTheme="majorHAnsi" w:cstheme="majorHAnsi"/>
                <w:b/>
                <w:sz w:val="20"/>
                <w:szCs w:val="20"/>
                <w:lang w:val="fr-CA"/>
              </w:rPr>
              <w:br/>
            </w:r>
            <w:r w:rsidR="00370319" w:rsidRPr="00BF1869">
              <w:rPr>
                <w:rFonts w:asciiTheme="majorHAnsi" w:hAnsiTheme="majorHAnsi" w:cstheme="majorHAnsi"/>
                <w:sz w:val="20"/>
                <w:szCs w:val="20"/>
                <w:lang w:val="fr-CA"/>
              </w:rPr>
              <w:t xml:space="preserve">- </w:t>
            </w:r>
            <w:r w:rsidR="00686E0B"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717649A3" w14:textId="3554CD57" w:rsidR="00370319" w:rsidRPr="00686E0B" w:rsidRDefault="00370319" w:rsidP="00370319">
            <w:pPr>
              <w:rPr>
                <w:rFonts w:asciiTheme="majorHAnsi" w:hAnsiTheme="majorHAnsi" w:cstheme="majorHAnsi"/>
                <w:b/>
                <w:sz w:val="20"/>
                <w:szCs w:val="20"/>
                <w:lang w:val="fr-CA"/>
              </w:rPr>
            </w:pPr>
            <w:r w:rsidRPr="00686E0B">
              <w:rPr>
                <w:rFonts w:asciiTheme="majorHAnsi" w:hAnsiTheme="majorHAnsi" w:cstheme="majorHAnsi"/>
                <w:sz w:val="20"/>
                <w:szCs w:val="20"/>
                <w:lang w:val="fr-CA"/>
              </w:rPr>
              <w:t xml:space="preserve">- </w:t>
            </w:r>
            <w:r w:rsidR="00686E0B"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p>
          <w:p w14:paraId="20332ADE" w14:textId="4849BAEB" w:rsidR="00181343" w:rsidRPr="00995EA0" w:rsidRDefault="00995EA0" w:rsidP="00975A04">
            <w:pPr>
              <w:spacing w:after="60"/>
              <w:rPr>
                <w:rFonts w:asciiTheme="majorHAnsi" w:hAnsiTheme="majorHAnsi" w:cstheme="majorHAnsi"/>
                <w:sz w:val="20"/>
                <w:szCs w:val="20"/>
                <w:lang w:val="fr-CA"/>
              </w:rPr>
            </w:pPr>
            <w:r w:rsidRPr="0081636B">
              <w:rPr>
                <w:rFonts w:asciiTheme="majorHAnsi" w:hAnsiTheme="majorHAnsi" w:cs="Open Sans"/>
                <w:b/>
                <w:bCs/>
                <w:sz w:val="20"/>
                <w:szCs w:val="20"/>
                <w:lang w:val="fr-CA"/>
              </w:rPr>
              <w:t>Développer la signification conceptuelle des opérations</w:t>
            </w:r>
            <w:r w:rsidR="00181343" w:rsidRPr="00995EA0">
              <w:rPr>
                <w:rFonts w:asciiTheme="majorHAnsi" w:hAnsiTheme="majorHAnsi" w:cstheme="majorHAnsi"/>
                <w:b/>
                <w:sz w:val="20"/>
                <w:szCs w:val="20"/>
                <w:lang w:val="fr-CA"/>
              </w:rPr>
              <w:br/>
            </w:r>
            <w:r w:rsidR="00181343" w:rsidRPr="00995EA0">
              <w:rPr>
                <w:rFonts w:asciiTheme="majorHAnsi" w:hAnsiTheme="majorHAnsi" w:cstheme="majorHAnsi"/>
                <w:sz w:val="20"/>
                <w:szCs w:val="20"/>
                <w:lang w:val="fr-CA"/>
              </w:rPr>
              <w:lastRenderedPageBreak/>
              <w:t xml:space="preserve">- </w:t>
            </w:r>
            <w:r w:rsidRPr="0081636B">
              <w:rPr>
                <w:rFonts w:asciiTheme="majorHAnsi" w:hAnsiTheme="majorHAnsi" w:cs="Open Sans"/>
                <w:sz w:val="20"/>
                <w:szCs w:val="20"/>
                <w:lang w:val="fr-CA"/>
              </w:rPr>
              <w:t>Modéliser des calculs de nombres entiers jusqu’à quatre chiffres et en approfondir sa compréhension.</w:t>
            </w:r>
            <w:r w:rsidR="00181343" w:rsidRPr="00995EA0">
              <w:rPr>
                <w:rFonts w:asciiTheme="majorHAnsi" w:hAnsiTheme="majorHAnsi" w:cstheme="majorHAnsi"/>
                <w:b/>
                <w:sz w:val="20"/>
                <w:szCs w:val="20"/>
                <w:lang w:val="fr-CA"/>
              </w:rPr>
              <w:br/>
            </w:r>
            <w:r w:rsidRPr="00995EA0">
              <w:rPr>
                <w:rFonts w:asciiTheme="majorHAnsi" w:hAnsiTheme="majorHAnsi" w:cs="Open Sans"/>
                <w:b/>
                <w:bCs/>
                <w:sz w:val="20"/>
                <w:szCs w:val="20"/>
                <w:lang w:val="fr-CA"/>
              </w:rPr>
              <w:t>Développer une aisance avec les opérations</w:t>
            </w:r>
            <w:r w:rsidR="00181343" w:rsidRPr="00995EA0">
              <w:rPr>
                <w:rFonts w:asciiTheme="majorHAnsi" w:hAnsiTheme="majorHAnsi" w:cstheme="majorHAnsi"/>
                <w:sz w:val="20"/>
                <w:szCs w:val="20"/>
                <w:lang w:val="fr-CA"/>
              </w:rPr>
              <w:br/>
              <w:t xml:space="preserve">- </w:t>
            </w:r>
            <w:r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Pr="00261C9B">
              <w:rPr>
                <w:rFonts w:asciiTheme="majorHAnsi" w:hAnsiTheme="majorHAnsi" w:cs="Open Sans"/>
                <w:sz w:val="20"/>
                <w:szCs w:val="20"/>
                <w:vertAlign w:val="superscript"/>
                <w:lang w:val="fr-CA"/>
              </w:rPr>
              <w:t>e</w:t>
            </w:r>
            <w:r w:rsidRPr="00261C9B">
              <w:rPr>
                <w:rFonts w:asciiTheme="majorHAnsi" w:hAnsiTheme="majorHAnsi" w:cs="Open Sans"/>
                <w:sz w:val="20"/>
                <w:szCs w:val="20"/>
                <w:lang w:val="fr-CA"/>
              </w:rPr>
              <w:t xml:space="preserve"> année au musée ?)</w:t>
            </w:r>
            <w:r>
              <w:rPr>
                <w:rFonts w:asciiTheme="majorHAnsi" w:hAnsiTheme="majorHAnsi" w:cs="Open Sans"/>
                <w:sz w:val="20"/>
                <w:szCs w:val="20"/>
                <w:lang w:val="fr-CA"/>
              </w:rPr>
              <w:t>.</w:t>
            </w:r>
            <w:r w:rsidR="00975A04" w:rsidRPr="00995EA0">
              <w:rPr>
                <w:rFonts w:asciiTheme="majorHAnsi" w:hAnsiTheme="majorHAnsi" w:cstheme="majorHAnsi"/>
                <w:sz w:val="20"/>
                <w:szCs w:val="20"/>
                <w:lang w:val="fr-CA"/>
              </w:rPr>
              <w:br/>
            </w:r>
            <w:r w:rsidR="00181343" w:rsidRPr="00995EA0">
              <w:rPr>
                <w:rFonts w:asciiTheme="majorHAnsi" w:hAnsiTheme="majorHAnsi" w:cstheme="majorHAnsi"/>
                <w:sz w:val="20"/>
                <w:szCs w:val="20"/>
                <w:lang w:val="fr-CA"/>
              </w:rPr>
              <w:t xml:space="preserve">- </w:t>
            </w:r>
            <w:r w:rsidRPr="00486A31">
              <w:rPr>
                <w:rFonts w:asciiTheme="majorHAnsi" w:hAnsiTheme="majorHAnsi" w:cs="Open Sans"/>
                <w:sz w:val="20"/>
                <w:szCs w:val="20"/>
                <w:lang w:val="fr-CA"/>
              </w:rPr>
              <w:t>Résoudre des calculs de nombres entiers en utilisant des stratégies efficaces (p. ex., faire un calcul mental, utiliser des algorithmes, calculer le coût d’une transaction et la monnaie due, économiser de l’argent pour effectuer un achat).</w:t>
            </w:r>
          </w:p>
        </w:tc>
      </w:tr>
      <w:tr w:rsidR="00F27672" w:rsidRPr="00694C5B" w14:paraId="33914030" w14:textId="77777777" w:rsidTr="000C5040">
        <w:tc>
          <w:tcPr>
            <w:tcW w:w="3685" w:type="dxa"/>
            <w:shd w:val="clear" w:color="auto" w:fill="auto"/>
          </w:tcPr>
          <w:p w14:paraId="129DFF2E" w14:textId="757296B8" w:rsidR="00975A04" w:rsidRPr="00F27672" w:rsidRDefault="005121DC" w:rsidP="00975A04">
            <w:pPr>
              <w:rPr>
                <w:rFonts w:asciiTheme="majorHAnsi" w:hAnsiTheme="majorHAnsi" w:cstheme="majorHAnsi"/>
                <w:sz w:val="20"/>
                <w:szCs w:val="20"/>
                <w:lang w:val="fr-CA"/>
              </w:rPr>
            </w:pPr>
            <w:r w:rsidRPr="00F27672">
              <w:rPr>
                <w:rFonts w:asciiTheme="majorHAnsi" w:hAnsiTheme="majorHAnsi" w:cstheme="majorHAnsi"/>
                <w:b/>
                <w:bCs/>
                <w:sz w:val="20"/>
                <w:szCs w:val="20"/>
                <w:lang w:val="fr-CA"/>
              </w:rPr>
              <w:lastRenderedPageBreak/>
              <w:t>L</w:t>
            </w:r>
            <w:r w:rsidR="005D40FC">
              <w:rPr>
                <w:rFonts w:asciiTheme="majorHAnsi" w:hAnsiTheme="majorHAnsi" w:cstheme="majorHAnsi"/>
                <w:b/>
                <w:bCs/>
                <w:sz w:val="20"/>
                <w:szCs w:val="20"/>
                <w:lang w:val="fr-CA"/>
              </w:rPr>
              <w:t>’</w:t>
            </w:r>
            <w:r w:rsidRPr="00F27672">
              <w:rPr>
                <w:rFonts w:asciiTheme="majorHAnsi" w:hAnsiTheme="majorHAnsi" w:cstheme="majorHAnsi"/>
                <w:b/>
                <w:bCs/>
                <w:sz w:val="20"/>
                <w:szCs w:val="20"/>
                <w:lang w:val="fr-CA"/>
              </w:rPr>
              <w:t>addition et la soustraction de nombres décimaux jusqu</w:t>
            </w:r>
            <w:r w:rsidR="005D40FC">
              <w:rPr>
                <w:rFonts w:asciiTheme="majorHAnsi" w:hAnsiTheme="majorHAnsi" w:cstheme="majorHAnsi"/>
                <w:b/>
                <w:bCs/>
                <w:sz w:val="20"/>
                <w:szCs w:val="20"/>
                <w:lang w:val="fr-CA"/>
              </w:rPr>
              <w:t>’</w:t>
            </w:r>
            <w:r w:rsidRPr="00F27672">
              <w:rPr>
                <w:rFonts w:asciiTheme="majorHAnsi" w:hAnsiTheme="majorHAnsi" w:cstheme="majorHAnsi"/>
                <w:b/>
                <w:bCs/>
                <w:sz w:val="20"/>
                <w:szCs w:val="20"/>
                <w:lang w:val="fr-CA"/>
              </w:rPr>
              <w:t>à</w:t>
            </w:r>
            <w:r w:rsidR="0078714F" w:rsidRPr="00F27672">
              <w:rPr>
                <w:rFonts w:asciiTheme="majorHAnsi" w:hAnsiTheme="majorHAnsi" w:cstheme="majorHAnsi"/>
                <w:b/>
                <w:bCs/>
                <w:sz w:val="20"/>
                <w:szCs w:val="20"/>
                <w:lang w:val="fr-CA"/>
              </w:rPr>
              <w:t xml:space="preserve"> la deuxième décimale</w:t>
            </w:r>
          </w:p>
          <w:p w14:paraId="73145867" w14:textId="77777777" w:rsidR="00F27672" w:rsidRPr="00F27672" w:rsidRDefault="00F27672" w:rsidP="009978AF">
            <w:pPr>
              <w:numPr>
                <w:ilvl w:val="0"/>
                <w:numId w:val="2"/>
              </w:numPr>
              <w:spacing w:after="100" w:afterAutospacing="1"/>
              <w:rPr>
                <w:rFonts w:asciiTheme="majorHAnsi" w:hAnsiTheme="majorHAnsi" w:cstheme="majorHAnsi"/>
                <w:sz w:val="20"/>
                <w:szCs w:val="20"/>
                <w:lang w:val="fr-CA"/>
              </w:rPr>
            </w:pPr>
            <w:r w:rsidRPr="00F27672">
              <w:rPr>
                <w:rFonts w:asciiTheme="majorHAnsi" w:hAnsiTheme="majorHAnsi" w:cstheme="majorHAnsi"/>
                <w:sz w:val="20"/>
                <w:szCs w:val="20"/>
                <w:lang w:val="fr-CA"/>
              </w:rPr>
              <w:t>estimer des sommes et des différences de nombres décimaux</w:t>
            </w:r>
          </w:p>
          <w:p w14:paraId="6E905D0E" w14:textId="77777777" w:rsidR="00F27672" w:rsidRPr="00F27672" w:rsidRDefault="00F27672" w:rsidP="009978AF">
            <w:pPr>
              <w:numPr>
                <w:ilvl w:val="0"/>
                <w:numId w:val="2"/>
              </w:numPr>
              <w:spacing w:before="100" w:beforeAutospacing="1" w:after="100" w:afterAutospacing="1"/>
              <w:rPr>
                <w:rFonts w:asciiTheme="majorHAnsi" w:hAnsiTheme="majorHAnsi" w:cstheme="majorHAnsi"/>
                <w:sz w:val="20"/>
                <w:szCs w:val="20"/>
                <w:lang w:val="fr-CA"/>
              </w:rPr>
            </w:pPr>
            <w:r w:rsidRPr="00F27672">
              <w:rPr>
                <w:rFonts w:asciiTheme="majorHAnsi" w:hAnsiTheme="majorHAnsi" w:cstheme="majorHAnsi"/>
                <w:sz w:val="20"/>
                <w:szCs w:val="20"/>
                <w:lang w:val="fr-CA"/>
              </w:rPr>
              <w:t>utiliser des modèles visuels, comme des blocs de base dix, des tables de valeur de position, du papier quadrillé et des droites numériques</w:t>
            </w:r>
          </w:p>
          <w:p w14:paraId="334EC2D2" w14:textId="3898C801" w:rsidR="00F27672" w:rsidRPr="00F27672" w:rsidRDefault="00F27672" w:rsidP="009978AF">
            <w:pPr>
              <w:numPr>
                <w:ilvl w:val="0"/>
                <w:numId w:val="2"/>
              </w:numPr>
              <w:spacing w:before="100" w:beforeAutospacing="1" w:after="100" w:afterAutospacing="1"/>
              <w:rPr>
                <w:rFonts w:asciiTheme="majorHAnsi" w:hAnsiTheme="majorHAnsi" w:cstheme="majorHAnsi"/>
                <w:sz w:val="20"/>
                <w:szCs w:val="20"/>
                <w:lang w:val="fr-CA"/>
              </w:rPr>
            </w:pPr>
            <w:r w:rsidRPr="00F27672">
              <w:rPr>
                <w:rFonts w:asciiTheme="majorHAnsi" w:hAnsiTheme="majorHAnsi" w:cstheme="majorHAnsi"/>
                <w:sz w:val="20"/>
                <w:szCs w:val="20"/>
                <w:lang w:val="fr-CA"/>
              </w:rPr>
              <w:t>utiliser l</w:t>
            </w:r>
            <w:r w:rsidR="005D40FC">
              <w:rPr>
                <w:rFonts w:asciiTheme="majorHAnsi" w:hAnsiTheme="majorHAnsi" w:cstheme="majorHAnsi"/>
                <w:sz w:val="20"/>
                <w:szCs w:val="20"/>
                <w:lang w:val="fr-CA"/>
              </w:rPr>
              <w:t>’</w:t>
            </w:r>
            <w:r w:rsidRPr="00F27672">
              <w:rPr>
                <w:rFonts w:asciiTheme="majorHAnsi" w:hAnsiTheme="majorHAnsi" w:cstheme="majorHAnsi"/>
                <w:sz w:val="20"/>
                <w:szCs w:val="20"/>
                <w:lang w:val="fr-CA"/>
              </w:rPr>
              <w:t>addition et la soustraction pour des situations de la vie quotidienne et des résolutions de problèmes</w:t>
            </w:r>
          </w:p>
          <w:p w14:paraId="6F94B8F2" w14:textId="77777777" w:rsidR="00F27672" w:rsidRPr="00F27672" w:rsidRDefault="00F27672" w:rsidP="009978AF">
            <w:pPr>
              <w:numPr>
                <w:ilvl w:val="0"/>
                <w:numId w:val="2"/>
              </w:numPr>
              <w:spacing w:before="100" w:beforeAutospacing="1" w:after="100" w:afterAutospacing="1"/>
              <w:rPr>
                <w:rFonts w:asciiTheme="majorHAnsi" w:hAnsiTheme="majorHAnsi" w:cstheme="majorHAnsi"/>
                <w:sz w:val="20"/>
                <w:szCs w:val="20"/>
                <w:lang w:val="fr-CA"/>
              </w:rPr>
            </w:pPr>
            <w:r w:rsidRPr="00F27672">
              <w:rPr>
                <w:rFonts w:asciiTheme="majorHAnsi" w:hAnsiTheme="majorHAnsi" w:cstheme="majorHAnsi"/>
                <w:sz w:val="20"/>
                <w:szCs w:val="20"/>
                <w:lang w:val="fr-CA"/>
              </w:rPr>
              <w:t>discussions avec la classe sur les nombres</w:t>
            </w:r>
          </w:p>
          <w:p w14:paraId="1ACFE3E2" w14:textId="3FA4DD8F" w:rsidR="00F27672" w:rsidRPr="00F27672" w:rsidRDefault="00F27672" w:rsidP="00F27672">
            <w:pPr>
              <w:rPr>
                <w:rFonts w:asciiTheme="majorHAnsi" w:hAnsiTheme="majorHAnsi" w:cstheme="majorHAnsi"/>
                <w:bCs/>
                <w:sz w:val="20"/>
                <w:szCs w:val="20"/>
                <w:lang w:val="fr-CA"/>
              </w:rPr>
            </w:pPr>
          </w:p>
        </w:tc>
        <w:tc>
          <w:tcPr>
            <w:tcW w:w="2700" w:type="dxa"/>
            <w:shd w:val="clear" w:color="auto" w:fill="auto"/>
          </w:tcPr>
          <w:p w14:paraId="54F06C04" w14:textId="0E254763" w:rsidR="00045C81" w:rsidRPr="00D52F49" w:rsidRDefault="00AB774D" w:rsidP="00CD13BC">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045C81" w:rsidRPr="00D52F49">
              <w:rPr>
                <w:rFonts w:ascii="Calibri" w:hAnsi="Calibri" w:cstheme="majorHAnsi"/>
                <w:b/>
                <w:bCs/>
                <w:sz w:val="20"/>
                <w:szCs w:val="20"/>
                <w:lang w:val="fr-FR"/>
              </w:rPr>
              <w:t>, Unité 7</w:t>
            </w:r>
            <w:r w:rsidR="00045C81">
              <w:rPr>
                <w:rFonts w:ascii="Calibri" w:hAnsi="Calibri" w:cstheme="majorHAnsi"/>
                <w:b/>
                <w:bCs/>
                <w:sz w:val="20"/>
                <w:szCs w:val="20"/>
                <w:lang w:val="fr-FR"/>
              </w:rPr>
              <w:t xml:space="preserve"> :</w:t>
            </w:r>
            <w:r w:rsidR="00045C81" w:rsidRPr="00D52F49">
              <w:rPr>
                <w:rFonts w:ascii="Calibri" w:hAnsi="Calibri" w:cstheme="majorHAnsi"/>
                <w:b/>
                <w:bCs/>
                <w:sz w:val="20"/>
                <w:szCs w:val="20"/>
                <w:lang w:val="fr-FR"/>
              </w:rPr>
              <w:t xml:space="preserve"> Les opérations avec des fractions et des nombres décimaux</w:t>
            </w:r>
          </w:p>
          <w:p w14:paraId="266CB7D6" w14:textId="77777777" w:rsidR="00045C81" w:rsidRPr="00D52F49" w:rsidRDefault="00045C81" w:rsidP="00CD13BC">
            <w:pPr>
              <w:contextualSpacing/>
              <w:rPr>
                <w:rFonts w:ascii="Calibri" w:hAnsi="Calibri" w:cstheme="majorHAnsi"/>
                <w:sz w:val="20"/>
                <w:szCs w:val="20"/>
                <w:lang w:val="fr-FR"/>
              </w:rPr>
            </w:pPr>
            <w:r w:rsidRPr="00D52F49">
              <w:rPr>
                <w:rFonts w:ascii="Calibri" w:hAnsi="Calibri" w:cstheme="majorHAnsi"/>
                <w:sz w:val="20"/>
                <w:szCs w:val="20"/>
                <w:lang w:val="fr-FR"/>
              </w:rPr>
              <w:t>36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Estimer des sommes et des différences avec des nombres décimaux</w:t>
            </w:r>
          </w:p>
          <w:p w14:paraId="33D5532D" w14:textId="4E11DF97" w:rsidR="00045C81" w:rsidRPr="00D52F49" w:rsidRDefault="00045C81" w:rsidP="00CD13BC">
            <w:pPr>
              <w:contextualSpacing/>
              <w:rPr>
                <w:rFonts w:ascii="Calibri" w:hAnsi="Calibri" w:cstheme="majorHAnsi"/>
                <w:sz w:val="20"/>
                <w:szCs w:val="20"/>
                <w:lang w:val="fr-FR"/>
              </w:rPr>
            </w:pPr>
            <w:r w:rsidRPr="00D52F49">
              <w:rPr>
                <w:rFonts w:ascii="Calibri" w:hAnsi="Calibri" w:cstheme="majorHAnsi"/>
                <w:sz w:val="20"/>
                <w:szCs w:val="20"/>
                <w:lang w:val="fr-FR"/>
              </w:rPr>
              <w:t>37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L</w:t>
            </w:r>
            <w:r w:rsidR="005D40FC">
              <w:rPr>
                <w:rFonts w:ascii="Calibri" w:hAnsi="Calibri" w:cstheme="majorHAnsi"/>
                <w:sz w:val="20"/>
                <w:szCs w:val="20"/>
                <w:lang w:val="fr-FR"/>
              </w:rPr>
              <w:t>’</w:t>
            </w:r>
            <w:r w:rsidRPr="00D52F49">
              <w:rPr>
                <w:rFonts w:ascii="Calibri" w:hAnsi="Calibri" w:cstheme="majorHAnsi"/>
                <w:sz w:val="20"/>
                <w:szCs w:val="20"/>
                <w:lang w:val="fr-FR"/>
              </w:rPr>
              <w:t>addition et la soustraction avec des nombres décimaux</w:t>
            </w:r>
          </w:p>
          <w:p w14:paraId="19E4B54C" w14:textId="77777777" w:rsidR="00045C81" w:rsidRDefault="00045C81" w:rsidP="00CD13BC">
            <w:pPr>
              <w:contextualSpacing/>
              <w:rPr>
                <w:rFonts w:ascii="Calibri" w:hAnsi="Calibri" w:cstheme="majorHAnsi"/>
                <w:sz w:val="20"/>
                <w:szCs w:val="20"/>
                <w:lang w:val="fr-FR"/>
              </w:rPr>
            </w:pPr>
            <w:r w:rsidRPr="00D52F49">
              <w:rPr>
                <w:rFonts w:ascii="Calibri" w:hAnsi="Calibri" w:cstheme="majorHAnsi"/>
                <w:sz w:val="20"/>
                <w:szCs w:val="20"/>
                <w:lang w:val="fr-FR"/>
              </w:rPr>
              <w:t>38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 des nombres décimaux</w:t>
            </w:r>
          </w:p>
          <w:p w14:paraId="3466249A" w14:textId="08A13DAB" w:rsidR="00045C81" w:rsidRPr="00045C81" w:rsidRDefault="00045C81" w:rsidP="00CD13BC">
            <w:pPr>
              <w:contextualSpacing/>
              <w:rPr>
                <w:rFonts w:asciiTheme="majorHAnsi" w:hAnsiTheme="majorHAnsi" w:cstheme="majorHAnsi"/>
                <w:bCs/>
                <w:sz w:val="20"/>
                <w:szCs w:val="20"/>
                <w:lang w:val="fr-FR"/>
              </w:rPr>
            </w:pPr>
            <w:r>
              <w:rPr>
                <w:rFonts w:asciiTheme="majorHAnsi" w:hAnsiTheme="majorHAnsi" w:cstheme="majorHAnsi"/>
                <w:bCs/>
                <w:sz w:val="20"/>
                <w:szCs w:val="20"/>
                <w:lang w:val="fr-FR"/>
              </w:rPr>
              <w:t xml:space="preserve">40 : </w:t>
            </w:r>
            <w:r w:rsidR="00FA06BF">
              <w:rPr>
                <w:rFonts w:asciiTheme="majorHAnsi" w:hAnsiTheme="majorHAnsi" w:cstheme="majorHAnsi"/>
                <w:bCs/>
                <w:sz w:val="20"/>
                <w:szCs w:val="20"/>
                <w:lang w:val="fr-FR"/>
              </w:rPr>
              <w:t>Approfondissement : Les opérations avec des fractions et des nombres décimaux</w:t>
            </w:r>
          </w:p>
        </w:tc>
        <w:tc>
          <w:tcPr>
            <w:tcW w:w="3618" w:type="dxa"/>
            <w:shd w:val="clear" w:color="auto" w:fill="auto"/>
          </w:tcPr>
          <w:p w14:paraId="500E02A8" w14:textId="7A080081" w:rsidR="00975A04" w:rsidRPr="0024370D" w:rsidRDefault="0024370D" w:rsidP="00975A04">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4488D540" w14:textId="5E4A031C" w:rsidR="00975A04" w:rsidRPr="00E8410D" w:rsidRDefault="0024370D" w:rsidP="00975A04">
            <w:pPr>
              <w:spacing w:after="60"/>
              <w:rPr>
                <w:rFonts w:asciiTheme="majorHAnsi" w:hAnsiTheme="majorHAnsi" w:cstheme="majorHAnsi"/>
                <w:sz w:val="20"/>
                <w:szCs w:val="20"/>
                <w:lang w:val="fr-CA"/>
              </w:rPr>
            </w:pPr>
            <w:r w:rsidRPr="00E8410D">
              <w:rPr>
                <w:rFonts w:asciiTheme="majorHAnsi" w:hAnsiTheme="majorHAnsi" w:cs="Open Sans"/>
                <w:b/>
                <w:bCs/>
                <w:sz w:val="20"/>
                <w:szCs w:val="20"/>
                <w:lang w:val="fr-CA"/>
              </w:rPr>
              <w:t>Développer la signification conceptuelle des opérations</w:t>
            </w:r>
            <w:r w:rsidR="00975A04" w:rsidRPr="00E8410D">
              <w:rPr>
                <w:rFonts w:asciiTheme="majorHAnsi" w:hAnsiTheme="majorHAnsi" w:cstheme="majorHAnsi"/>
                <w:b/>
                <w:sz w:val="20"/>
                <w:szCs w:val="20"/>
                <w:lang w:val="fr-CA"/>
              </w:rPr>
              <w:br/>
            </w:r>
            <w:r w:rsidR="00975A04" w:rsidRPr="00E8410D">
              <w:rPr>
                <w:rFonts w:asciiTheme="majorHAnsi" w:hAnsiTheme="majorHAnsi" w:cstheme="majorHAnsi"/>
                <w:sz w:val="20"/>
                <w:szCs w:val="20"/>
                <w:lang w:val="fr-CA"/>
              </w:rPr>
              <w:t xml:space="preserve">- </w:t>
            </w:r>
            <w:r w:rsidR="00E8410D" w:rsidRPr="00E8410D">
              <w:rPr>
                <w:rFonts w:asciiTheme="majorHAnsi" w:hAnsiTheme="majorHAnsi" w:cstheme="majorHAnsi"/>
                <w:sz w:val="20"/>
                <w:szCs w:val="20"/>
                <w:lang w:val="fr-CA"/>
              </w:rPr>
              <w:t>Démontrer une compréhension des opérations avec des nombres décimaux à l’aide de la modélisation et de stratégies flexibles.</w:t>
            </w:r>
            <w:r w:rsidR="00975A04" w:rsidRPr="00E8410D">
              <w:rPr>
                <w:rFonts w:asciiTheme="majorHAnsi" w:hAnsiTheme="majorHAnsi" w:cstheme="majorHAnsi"/>
                <w:b/>
                <w:sz w:val="20"/>
                <w:szCs w:val="20"/>
                <w:lang w:val="fr-CA"/>
              </w:rPr>
              <w:br/>
            </w:r>
            <w:r w:rsidR="00203EE3" w:rsidRPr="00E8410D">
              <w:rPr>
                <w:rFonts w:asciiTheme="majorHAnsi" w:hAnsiTheme="majorHAnsi" w:cs="Open Sans"/>
                <w:b/>
                <w:bCs/>
                <w:sz w:val="20"/>
                <w:szCs w:val="20"/>
                <w:lang w:val="fr-CA"/>
              </w:rPr>
              <w:t>Développer une aisance avec les opérations</w:t>
            </w:r>
            <w:r w:rsidR="00975A04" w:rsidRPr="00E8410D">
              <w:rPr>
                <w:rFonts w:asciiTheme="majorHAnsi" w:hAnsiTheme="majorHAnsi" w:cstheme="majorHAnsi"/>
                <w:sz w:val="20"/>
                <w:szCs w:val="20"/>
                <w:lang w:val="fr-CA"/>
              </w:rPr>
              <w:br/>
              <w:t xml:space="preserve">- </w:t>
            </w:r>
            <w:r w:rsidR="00E8410D" w:rsidRPr="00E8410D">
              <w:rPr>
                <w:rFonts w:asciiTheme="majorHAnsi" w:hAnsiTheme="majorHAnsi" w:cstheme="majorHAnsi"/>
                <w:sz w:val="20"/>
                <w:szCs w:val="20"/>
                <w:lang w:val="fr-CA"/>
              </w:rPr>
              <w:t>Estimer les sommes et les différences de nombres décimaux (p. ex., calculer le coût des transactions en dollars et en cents).</w:t>
            </w:r>
          </w:p>
          <w:p w14:paraId="4D96F712" w14:textId="681C05F1" w:rsidR="00A47D84" w:rsidRPr="00E8410D" w:rsidRDefault="00975A04" w:rsidP="00975A04">
            <w:pPr>
              <w:rPr>
                <w:rFonts w:asciiTheme="majorHAnsi" w:hAnsiTheme="majorHAnsi" w:cstheme="majorHAnsi"/>
                <w:sz w:val="20"/>
                <w:szCs w:val="20"/>
                <w:lang w:val="fr-CA"/>
              </w:rPr>
            </w:pPr>
            <w:r w:rsidRPr="00E8410D">
              <w:rPr>
                <w:rFonts w:asciiTheme="majorHAnsi" w:hAnsiTheme="majorHAnsi" w:cstheme="majorHAnsi"/>
                <w:sz w:val="20"/>
                <w:szCs w:val="20"/>
                <w:lang w:val="fr-CA"/>
              </w:rPr>
              <w:t xml:space="preserve">- </w:t>
            </w:r>
            <w:r w:rsidR="00E8410D" w:rsidRPr="00E8410D">
              <w:rPr>
                <w:rFonts w:asciiTheme="majorHAnsi" w:hAnsiTheme="majorHAnsi" w:cstheme="majorHAnsi"/>
                <w:sz w:val="20"/>
                <w:szCs w:val="20"/>
                <w:lang w:val="fr-CA"/>
              </w:rPr>
              <w:t>Résoudre des problèmes de calcul de nombres décimaux en utilisant des stratégies efficaces</w:t>
            </w:r>
            <w:r w:rsidRPr="00E8410D">
              <w:rPr>
                <w:rFonts w:asciiTheme="majorHAnsi" w:hAnsiTheme="majorHAnsi" w:cstheme="majorHAnsi"/>
                <w:sz w:val="20"/>
                <w:szCs w:val="20"/>
                <w:lang w:val="fr-CA"/>
              </w:rPr>
              <w:t>.</w:t>
            </w:r>
          </w:p>
        </w:tc>
      </w:tr>
      <w:tr w:rsidR="00DF2429" w:rsidRPr="00694C5B" w14:paraId="0AFEBAA1" w14:textId="77777777" w:rsidTr="000C5040">
        <w:tc>
          <w:tcPr>
            <w:tcW w:w="3685" w:type="dxa"/>
            <w:shd w:val="clear" w:color="auto" w:fill="auto"/>
          </w:tcPr>
          <w:p w14:paraId="018F78FC" w14:textId="41D23DB3" w:rsidR="00DE0866" w:rsidRPr="00DF2429" w:rsidRDefault="009B2818" w:rsidP="00975A04">
            <w:pPr>
              <w:rPr>
                <w:rFonts w:asciiTheme="majorHAnsi" w:hAnsiTheme="majorHAnsi" w:cstheme="majorHAnsi"/>
                <w:b/>
                <w:bCs/>
                <w:sz w:val="20"/>
                <w:szCs w:val="20"/>
                <w:lang w:val="fr-CA"/>
              </w:rPr>
            </w:pPr>
            <w:r w:rsidRPr="00DF2429">
              <w:rPr>
                <w:rFonts w:asciiTheme="majorHAnsi" w:hAnsiTheme="majorHAnsi" w:cstheme="majorHAnsi"/>
                <w:b/>
                <w:bCs/>
                <w:sz w:val="20"/>
                <w:szCs w:val="20"/>
                <w:lang w:val="fr-CA"/>
              </w:rPr>
              <w:t>Les tables d</w:t>
            </w:r>
            <w:r w:rsidR="005D40FC">
              <w:rPr>
                <w:rFonts w:asciiTheme="majorHAnsi" w:hAnsiTheme="majorHAnsi" w:cstheme="majorHAnsi"/>
                <w:b/>
                <w:bCs/>
                <w:sz w:val="20"/>
                <w:szCs w:val="20"/>
                <w:lang w:val="fr-CA"/>
              </w:rPr>
              <w:t>’</w:t>
            </w:r>
            <w:r w:rsidRPr="00DF2429">
              <w:rPr>
                <w:rFonts w:asciiTheme="majorHAnsi" w:hAnsiTheme="majorHAnsi" w:cstheme="majorHAnsi"/>
                <w:b/>
                <w:bCs/>
                <w:sz w:val="20"/>
                <w:szCs w:val="20"/>
                <w:lang w:val="fr-CA"/>
              </w:rPr>
              <w:t>addition et de soustraction jusqu</w:t>
            </w:r>
            <w:r w:rsidR="005D40FC">
              <w:rPr>
                <w:rFonts w:asciiTheme="majorHAnsi" w:hAnsiTheme="majorHAnsi" w:cstheme="majorHAnsi"/>
                <w:b/>
                <w:bCs/>
                <w:sz w:val="20"/>
                <w:szCs w:val="20"/>
                <w:lang w:val="fr-CA"/>
              </w:rPr>
              <w:t>’</w:t>
            </w:r>
            <w:r w:rsidRPr="00DF2429">
              <w:rPr>
                <w:rFonts w:asciiTheme="majorHAnsi" w:hAnsiTheme="majorHAnsi" w:cstheme="majorHAnsi"/>
                <w:b/>
                <w:bCs/>
                <w:sz w:val="20"/>
                <w:szCs w:val="20"/>
                <w:lang w:val="fr-CA"/>
              </w:rPr>
              <w:t>à 20 (renforcement des habiletés à effectuer des calculs)</w:t>
            </w:r>
          </w:p>
          <w:p w14:paraId="3862BB99" w14:textId="441AD8BE" w:rsidR="00DF2429" w:rsidRPr="00DF2429" w:rsidRDefault="00DF2429" w:rsidP="009978AF">
            <w:pPr>
              <w:numPr>
                <w:ilvl w:val="0"/>
                <w:numId w:val="6"/>
              </w:numPr>
              <w:spacing w:after="100" w:afterAutospacing="1"/>
              <w:rPr>
                <w:rFonts w:asciiTheme="majorHAnsi" w:hAnsiTheme="majorHAnsi" w:cstheme="majorHAnsi"/>
                <w:sz w:val="20"/>
                <w:szCs w:val="20"/>
                <w:lang w:val="fr-CA"/>
              </w:rPr>
            </w:pPr>
            <w:r w:rsidRPr="00DF2429">
              <w:rPr>
                <w:rFonts w:asciiTheme="majorHAnsi" w:hAnsiTheme="majorHAnsi" w:cstheme="majorHAnsi"/>
                <w:sz w:val="20"/>
                <w:szCs w:val="20"/>
                <w:lang w:val="fr-CA"/>
              </w:rPr>
              <w:t>offrir des occasions de faire des exercices authentiques, en se basant sur les tables d</w:t>
            </w:r>
            <w:r w:rsidR="005D40FC">
              <w:rPr>
                <w:rFonts w:asciiTheme="majorHAnsi" w:hAnsiTheme="majorHAnsi" w:cstheme="majorHAnsi"/>
                <w:sz w:val="20"/>
                <w:szCs w:val="20"/>
                <w:lang w:val="fr-CA"/>
              </w:rPr>
              <w:t>’</w:t>
            </w:r>
            <w:r w:rsidRPr="00DF2429">
              <w:rPr>
                <w:rFonts w:asciiTheme="majorHAnsi" w:hAnsiTheme="majorHAnsi" w:cstheme="majorHAnsi"/>
                <w:sz w:val="20"/>
                <w:szCs w:val="20"/>
                <w:lang w:val="fr-CA"/>
              </w:rPr>
              <w:t>addition et de soustraction des niveaux précédents</w:t>
            </w:r>
          </w:p>
          <w:p w14:paraId="254C782A" w14:textId="55DDC91A" w:rsidR="00614158" w:rsidRPr="007D5696" w:rsidRDefault="00DF2429" w:rsidP="00614158">
            <w:pPr>
              <w:numPr>
                <w:ilvl w:val="0"/>
                <w:numId w:val="6"/>
              </w:numPr>
              <w:spacing w:before="100" w:beforeAutospacing="1" w:after="100" w:afterAutospacing="1"/>
              <w:rPr>
                <w:rFonts w:asciiTheme="majorHAnsi" w:hAnsiTheme="majorHAnsi" w:cstheme="majorHAnsi"/>
                <w:sz w:val="20"/>
                <w:szCs w:val="20"/>
                <w:lang w:val="fr-CA"/>
              </w:rPr>
            </w:pPr>
            <w:r w:rsidRPr="00DF2429">
              <w:rPr>
                <w:rFonts w:asciiTheme="majorHAnsi" w:hAnsiTheme="majorHAnsi" w:cstheme="majorHAnsi"/>
                <w:sz w:val="20"/>
                <w:szCs w:val="20"/>
                <w:lang w:val="fr-CA"/>
              </w:rPr>
              <w:t>utilisation adéquate de stratégies de calcul mental</w:t>
            </w:r>
          </w:p>
        </w:tc>
        <w:tc>
          <w:tcPr>
            <w:tcW w:w="2700" w:type="dxa"/>
            <w:shd w:val="clear" w:color="auto" w:fill="auto"/>
          </w:tcPr>
          <w:p w14:paraId="149EA60E" w14:textId="2280A543" w:rsidR="00177E52" w:rsidRPr="00D52F49" w:rsidRDefault="00AB774D" w:rsidP="006F0F04">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177E52" w:rsidRPr="00D52F49">
              <w:rPr>
                <w:rFonts w:ascii="Calibri" w:hAnsi="Calibri" w:cstheme="majorHAnsi"/>
                <w:b/>
                <w:bCs/>
                <w:sz w:val="20"/>
                <w:szCs w:val="20"/>
                <w:lang w:val="fr-FR"/>
              </w:rPr>
              <w:t>, Unité 2 : L</w:t>
            </w:r>
            <w:r w:rsidR="005D40FC">
              <w:rPr>
                <w:rFonts w:ascii="Calibri" w:hAnsi="Calibri" w:cstheme="majorHAnsi"/>
                <w:b/>
                <w:bCs/>
                <w:sz w:val="20"/>
                <w:szCs w:val="20"/>
                <w:lang w:val="fr-FR"/>
              </w:rPr>
              <w:t>’</w:t>
            </w:r>
            <w:r w:rsidR="00177E52" w:rsidRPr="00D52F49">
              <w:rPr>
                <w:rFonts w:ascii="Calibri" w:hAnsi="Calibri" w:cstheme="majorHAnsi"/>
                <w:b/>
                <w:bCs/>
                <w:sz w:val="20"/>
                <w:szCs w:val="20"/>
                <w:lang w:val="fr-FR"/>
              </w:rPr>
              <w:t>aisance avec l</w:t>
            </w:r>
            <w:r w:rsidR="005D40FC">
              <w:rPr>
                <w:rFonts w:ascii="Calibri" w:hAnsi="Calibri" w:cstheme="majorHAnsi"/>
                <w:b/>
                <w:bCs/>
                <w:sz w:val="20"/>
                <w:szCs w:val="20"/>
                <w:lang w:val="fr-FR"/>
              </w:rPr>
              <w:t>’</w:t>
            </w:r>
            <w:r w:rsidR="00177E52" w:rsidRPr="00D52F49">
              <w:rPr>
                <w:rFonts w:ascii="Calibri" w:hAnsi="Calibri" w:cstheme="majorHAnsi"/>
                <w:b/>
                <w:bCs/>
                <w:sz w:val="20"/>
                <w:szCs w:val="20"/>
                <w:lang w:val="fr-FR"/>
              </w:rPr>
              <w:t>addition et la soustraction</w:t>
            </w:r>
          </w:p>
          <w:p w14:paraId="25551D43" w14:textId="77777777" w:rsidR="00177E52" w:rsidRPr="00D52F49" w:rsidRDefault="00177E52" w:rsidP="006F0F04">
            <w:pPr>
              <w:contextualSpacing/>
              <w:rPr>
                <w:rFonts w:ascii="Calibri" w:hAnsi="Calibri" w:cstheme="majorHAnsi"/>
                <w:sz w:val="20"/>
                <w:szCs w:val="20"/>
                <w:lang w:val="fr-FR"/>
              </w:rPr>
            </w:pPr>
            <w:r w:rsidRPr="00D52F49">
              <w:rPr>
                <w:rFonts w:ascii="Calibri" w:hAnsi="Calibri" w:cstheme="majorHAnsi"/>
                <w:sz w:val="20"/>
                <w:szCs w:val="20"/>
                <w:lang w:val="fr-FR"/>
              </w:rPr>
              <w:t>10</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w:t>
            </w:r>
          </w:p>
          <w:p w14:paraId="01AA9803" w14:textId="3DDBC8D8" w:rsidR="00DE0866" w:rsidRPr="00177E52" w:rsidRDefault="00177E52" w:rsidP="006F0F04">
            <w:pPr>
              <w:contextualSpacing/>
              <w:rPr>
                <w:rFonts w:asciiTheme="majorHAnsi" w:hAnsiTheme="majorHAnsi"/>
                <w:b/>
                <w:sz w:val="20"/>
                <w:szCs w:val="20"/>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5D40FC">
              <w:rPr>
                <w:rFonts w:ascii="Calibri" w:hAnsi="Calibri" w:cstheme="majorHAnsi"/>
                <w:sz w:val="20"/>
                <w:szCs w:val="20"/>
                <w:lang w:val="fr-FR"/>
              </w:rPr>
              <w:t>’</w:t>
            </w:r>
            <w:r w:rsidRPr="00D52F49">
              <w:rPr>
                <w:rFonts w:ascii="Calibri" w:hAnsi="Calibri" w:cstheme="majorHAnsi"/>
                <w:sz w:val="20"/>
                <w:szCs w:val="20"/>
                <w:lang w:val="fr-FR"/>
              </w:rPr>
              <w:t>aisance avec l</w:t>
            </w:r>
            <w:r w:rsidR="005D40FC">
              <w:rPr>
                <w:rFonts w:ascii="Calibri" w:hAnsi="Calibri" w:cstheme="majorHAnsi"/>
                <w:sz w:val="20"/>
                <w:szCs w:val="20"/>
                <w:lang w:val="fr-FR"/>
              </w:rPr>
              <w:t>’</w:t>
            </w:r>
            <w:r w:rsidRPr="00D52F49">
              <w:rPr>
                <w:rFonts w:ascii="Calibri" w:hAnsi="Calibri" w:cstheme="majorHAnsi"/>
                <w:sz w:val="20"/>
                <w:szCs w:val="20"/>
                <w:lang w:val="fr-FR"/>
              </w:rPr>
              <w:t>addition et la soustraction</w:t>
            </w:r>
          </w:p>
        </w:tc>
        <w:tc>
          <w:tcPr>
            <w:tcW w:w="3618" w:type="dxa"/>
            <w:shd w:val="clear" w:color="auto" w:fill="auto"/>
          </w:tcPr>
          <w:p w14:paraId="46827223" w14:textId="4A9470C1" w:rsidR="008F3365" w:rsidRPr="00F4443D" w:rsidRDefault="00F4443D" w:rsidP="008F3365">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15617598" w14:textId="77F02984" w:rsidR="008F3365" w:rsidRPr="00F4443D" w:rsidRDefault="00F4443D" w:rsidP="008F3365">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8F3365" w:rsidRPr="00F4443D">
              <w:rPr>
                <w:rFonts w:asciiTheme="majorHAnsi" w:hAnsiTheme="majorHAnsi" w:cstheme="majorHAnsi"/>
                <w:b/>
                <w:sz w:val="20"/>
                <w:szCs w:val="20"/>
                <w:lang w:val="fr-CA"/>
              </w:rPr>
              <w:br/>
            </w:r>
            <w:r w:rsidR="008F3365" w:rsidRPr="00F4443D">
              <w:rPr>
                <w:rFonts w:asciiTheme="majorHAnsi" w:hAnsiTheme="majorHAnsi" w:cstheme="majorHAnsi"/>
                <w:sz w:val="20"/>
                <w:szCs w:val="20"/>
                <w:lang w:val="fr-CA"/>
              </w:rPr>
              <w:t xml:space="preserve">- </w:t>
            </w:r>
            <w:r w:rsidR="003D6DC3"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089659C6" w14:textId="5E5B4641" w:rsidR="00DE0866" w:rsidRPr="003D6DC3" w:rsidRDefault="008F3365" w:rsidP="008F3365">
            <w:pPr>
              <w:spacing w:after="60"/>
              <w:rPr>
                <w:rFonts w:asciiTheme="majorHAnsi" w:hAnsiTheme="majorHAnsi" w:cstheme="majorHAnsi"/>
                <w:sz w:val="20"/>
                <w:szCs w:val="20"/>
                <w:lang w:val="fr-CA"/>
              </w:rPr>
            </w:pPr>
            <w:r w:rsidRPr="003D6DC3">
              <w:rPr>
                <w:rFonts w:asciiTheme="majorHAnsi" w:hAnsiTheme="majorHAnsi" w:cstheme="majorHAnsi"/>
                <w:sz w:val="20"/>
                <w:szCs w:val="20"/>
                <w:lang w:val="fr-CA"/>
              </w:rPr>
              <w:t xml:space="preserve">- </w:t>
            </w:r>
            <w:r w:rsidR="003D6DC3"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Pr="003D6DC3">
              <w:rPr>
                <w:rFonts w:asciiTheme="majorHAnsi" w:hAnsiTheme="majorHAnsi" w:cstheme="majorHAnsi"/>
                <w:sz w:val="20"/>
                <w:szCs w:val="20"/>
                <w:lang w:val="fr-CA"/>
              </w:rPr>
              <w:br/>
              <w:t xml:space="preserve">- </w:t>
            </w:r>
            <w:r w:rsidR="003D6DC3" w:rsidRPr="00423C8A">
              <w:rPr>
                <w:rFonts w:asciiTheme="majorHAnsi" w:hAnsiTheme="majorHAnsi" w:cs="Open Sans"/>
                <w:sz w:val="20"/>
                <w:szCs w:val="20"/>
                <w:lang w:val="fr-CA"/>
              </w:rPr>
              <w:t xml:space="preserve">Comprendre la nature des opérations </w:t>
            </w:r>
            <w:r w:rsidR="003D6DC3" w:rsidRPr="00F74B1B">
              <w:rPr>
                <w:rFonts w:asciiTheme="majorHAnsi" w:hAnsiTheme="majorHAnsi" w:cs="Open Sans"/>
                <w:sz w:val="20"/>
                <w:szCs w:val="20"/>
                <w:lang w:val="fr-CA"/>
              </w:rPr>
              <w:t>(</w:t>
            </w:r>
            <w:r w:rsidR="003D6DC3">
              <w:rPr>
                <w:rFonts w:asciiTheme="majorHAnsi" w:hAnsiTheme="majorHAnsi" w:cs="Open Sans"/>
                <w:sz w:val="20"/>
                <w:szCs w:val="20"/>
                <w:lang w:val="fr-CA"/>
              </w:rPr>
              <w:t>p. ex</w:t>
            </w:r>
            <w:r w:rsidR="003D6DC3" w:rsidRPr="00F74B1B">
              <w:rPr>
                <w:rFonts w:asciiTheme="majorHAnsi" w:hAnsiTheme="majorHAnsi" w:cs="Open Sans"/>
                <w:sz w:val="20"/>
                <w:szCs w:val="20"/>
                <w:lang w:val="fr-CA"/>
              </w:rPr>
              <w:t>., 5 + 0 = 5; 7 × 1 = 7).</w:t>
            </w:r>
          </w:p>
        </w:tc>
      </w:tr>
      <w:tr w:rsidR="00F417FD" w:rsidRPr="00694C5B" w14:paraId="7B363426" w14:textId="77777777" w:rsidTr="00B07D28">
        <w:trPr>
          <w:trHeight w:val="8212"/>
        </w:trPr>
        <w:tc>
          <w:tcPr>
            <w:tcW w:w="3685" w:type="dxa"/>
            <w:shd w:val="clear" w:color="auto" w:fill="auto"/>
          </w:tcPr>
          <w:p w14:paraId="45866900" w14:textId="3E7B17F2" w:rsidR="00E67F29" w:rsidRPr="00F417FD" w:rsidRDefault="00E67F29" w:rsidP="00AE296C">
            <w:pPr>
              <w:rPr>
                <w:rFonts w:asciiTheme="majorHAnsi" w:hAnsiTheme="majorHAnsi" w:cstheme="majorHAnsi"/>
                <w:b/>
                <w:bCs/>
                <w:sz w:val="20"/>
                <w:szCs w:val="20"/>
                <w:lang w:val="fr-CA"/>
              </w:rPr>
            </w:pPr>
            <w:r w:rsidRPr="00F417FD">
              <w:rPr>
                <w:rFonts w:asciiTheme="majorHAnsi" w:hAnsiTheme="majorHAnsi" w:cstheme="majorHAnsi"/>
                <w:b/>
                <w:bCs/>
                <w:sz w:val="20"/>
                <w:szCs w:val="20"/>
                <w:lang w:val="fr-CA"/>
              </w:rPr>
              <w:lastRenderedPageBreak/>
              <w:t>Les tables de multiplication et de division jusqu</w:t>
            </w:r>
            <w:r w:rsidR="005D40FC">
              <w:rPr>
                <w:rFonts w:asciiTheme="majorHAnsi" w:hAnsiTheme="majorHAnsi" w:cstheme="majorHAnsi"/>
                <w:b/>
                <w:bCs/>
                <w:sz w:val="20"/>
                <w:szCs w:val="20"/>
                <w:lang w:val="fr-CA"/>
              </w:rPr>
              <w:t>’</w:t>
            </w:r>
            <w:r w:rsidRPr="00F417FD">
              <w:rPr>
                <w:rFonts w:asciiTheme="majorHAnsi" w:hAnsiTheme="majorHAnsi" w:cstheme="majorHAnsi"/>
                <w:b/>
                <w:bCs/>
                <w:sz w:val="20"/>
                <w:szCs w:val="20"/>
                <w:lang w:val="fr-CA"/>
              </w:rPr>
              <w:t>à 100 (introduction des stratégies de calcul)</w:t>
            </w:r>
          </w:p>
          <w:p w14:paraId="40796C9F" w14:textId="77777777" w:rsidR="00F417FD" w:rsidRPr="00F417FD" w:rsidRDefault="00F417FD" w:rsidP="009978AF">
            <w:pPr>
              <w:numPr>
                <w:ilvl w:val="0"/>
                <w:numId w:val="18"/>
              </w:numPr>
              <w:spacing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offrir des occasions de faire des représentations concrètes et graphiques de multiplications</w:t>
            </w:r>
          </w:p>
          <w:p w14:paraId="0D48D513" w14:textId="77777777" w:rsidR="00F417FD" w:rsidRPr="0094259D" w:rsidRDefault="00F417FD" w:rsidP="009978AF">
            <w:pPr>
              <w:numPr>
                <w:ilvl w:val="0"/>
                <w:numId w:val="18"/>
              </w:numPr>
              <w:spacing w:before="100" w:beforeAutospacing="1" w:after="100" w:afterAutospacing="1"/>
              <w:rPr>
                <w:rFonts w:asciiTheme="majorHAnsi" w:hAnsiTheme="majorHAnsi" w:cstheme="majorHAnsi"/>
                <w:spacing w:val="-2"/>
                <w:sz w:val="20"/>
                <w:szCs w:val="20"/>
                <w:lang w:val="fr-CA"/>
              </w:rPr>
            </w:pPr>
            <w:r w:rsidRPr="0094259D">
              <w:rPr>
                <w:rFonts w:asciiTheme="majorHAnsi" w:hAnsiTheme="majorHAnsi" w:cstheme="majorHAnsi"/>
                <w:spacing w:val="-2"/>
                <w:sz w:val="20"/>
                <w:szCs w:val="20"/>
                <w:lang w:val="fr-CA"/>
              </w:rPr>
              <w:t>acquérir des habiletés concernant les opérations arithmétiques</w:t>
            </w:r>
          </w:p>
          <w:p w14:paraId="3E22EE0E" w14:textId="77777777" w:rsidR="00F417FD" w:rsidRPr="00F417FD" w:rsidRDefault="00F417FD" w:rsidP="009978AF">
            <w:pPr>
              <w:numPr>
                <w:ilvl w:val="0"/>
                <w:numId w:val="18"/>
              </w:numPr>
              <w:spacing w:before="100" w:beforeAutospacing="1"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utiliser des jeux pour faire des exercices authentiques de multiplication</w:t>
            </w:r>
          </w:p>
          <w:p w14:paraId="5D1352BF" w14:textId="0F45B15C" w:rsidR="00F417FD" w:rsidRPr="00F417FD" w:rsidRDefault="00F417FD" w:rsidP="009978AF">
            <w:pPr>
              <w:numPr>
                <w:ilvl w:val="0"/>
                <w:numId w:val="18"/>
              </w:numPr>
              <w:spacing w:before="100" w:beforeAutospacing="1"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chercher des régularités dans les nombres, p. ex. avec une grille de cent, pour améliorer sa compréhension des multiplications</w:t>
            </w:r>
          </w:p>
          <w:p w14:paraId="495A440D" w14:textId="77777777" w:rsidR="00F417FD" w:rsidRPr="0094259D" w:rsidRDefault="00F417FD" w:rsidP="009978AF">
            <w:pPr>
              <w:numPr>
                <w:ilvl w:val="0"/>
                <w:numId w:val="18"/>
              </w:numPr>
              <w:spacing w:before="100" w:beforeAutospacing="1" w:after="100" w:afterAutospacing="1"/>
              <w:rPr>
                <w:rFonts w:asciiTheme="majorHAnsi" w:hAnsiTheme="majorHAnsi" w:cstheme="majorHAnsi"/>
                <w:spacing w:val="-2"/>
                <w:sz w:val="20"/>
                <w:szCs w:val="20"/>
                <w:lang w:val="fr-CA"/>
              </w:rPr>
            </w:pPr>
            <w:r w:rsidRPr="0094259D">
              <w:rPr>
                <w:rFonts w:asciiTheme="majorHAnsi" w:hAnsiTheme="majorHAnsi" w:cstheme="majorHAnsi"/>
                <w:spacing w:val="-2"/>
                <w:sz w:val="20"/>
                <w:szCs w:val="20"/>
                <w:lang w:val="fr-CA"/>
              </w:rPr>
              <w:t>faire un lien entre la multiplication et le calcul par intervalles</w:t>
            </w:r>
          </w:p>
          <w:p w14:paraId="26F17852" w14:textId="7FF6D341" w:rsidR="00F417FD" w:rsidRPr="00F417FD" w:rsidRDefault="00F417FD" w:rsidP="009978AF">
            <w:pPr>
              <w:numPr>
                <w:ilvl w:val="0"/>
                <w:numId w:val="18"/>
              </w:numPr>
              <w:spacing w:before="100" w:beforeAutospacing="1"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faire un lien entre la multiplication et la division ainsi qu</w:t>
            </w:r>
            <w:r w:rsidR="005D40FC">
              <w:rPr>
                <w:rFonts w:asciiTheme="majorHAnsi" w:hAnsiTheme="majorHAnsi" w:cstheme="majorHAnsi"/>
                <w:sz w:val="20"/>
                <w:szCs w:val="20"/>
                <w:lang w:val="fr-CA"/>
              </w:rPr>
              <w:t>’</w:t>
            </w:r>
            <w:r w:rsidRPr="00F417FD">
              <w:rPr>
                <w:rFonts w:asciiTheme="majorHAnsi" w:hAnsiTheme="majorHAnsi" w:cstheme="majorHAnsi"/>
                <w:sz w:val="20"/>
                <w:szCs w:val="20"/>
                <w:lang w:val="fr-CA"/>
              </w:rPr>
              <w:t>avec l</w:t>
            </w:r>
            <w:r w:rsidR="005D40FC">
              <w:rPr>
                <w:rFonts w:asciiTheme="majorHAnsi" w:hAnsiTheme="majorHAnsi" w:cstheme="majorHAnsi"/>
                <w:sz w:val="20"/>
                <w:szCs w:val="20"/>
                <w:lang w:val="fr-CA"/>
              </w:rPr>
              <w:t>’</w:t>
            </w:r>
            <w:r w:rsidRPr="00F417FD">
              <w:rPr>
                <w:rFonts w:asciiTheme="majorHAnsi" w:hAnsiTheme="majorHAnsi" w:cstheme="majorHAnsi"/>
                <w:sz w:val="20"/>
                <w:szCs w:val="20"/>
                <w:lang w:val="fr-CA"/>
              </w:rPr>
              <w:t>addition répétée</w:t>
            </w:r>
          </w:p>
          <w:p w14:paraId="18A1B437" w14:textId="7445CC81" w:rsidR="00F417FD" w:rsidRPr="00F417FD" w:rsidRDefault="00F417FD" w:rsidP="009978AF">
            <w:pPr>
              <w:numPr>
                <w:ilvl w:val="0"/>
                <w:numId w:val="18"/>
              </w:numPr>
              <w:spacing w:before="100" w:beforeAutospacing="1"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la mémorisation des tables n</w:t>
            </w:r>
            <w:r w:rsidR="005D40FC">
              <w:rPr>
                <w:rFonts w:asciiTheme="majorHAnsi" w:hAnsiTheme="majorHAnsi" w:cstheme="majorHAnsi"/>
                <w:sz w:val="20"/>
                <w:szCs w:val="20"/>
                <w:lang w:val="fr-CA"/>
              </w:rPr>
              <w:t>’</w:t>
            </w:r>
            <w:r w:rsidRPr="00F417FD">
              <w:rPr>
                <w:rFonts w:asciiTheme="majorHAnsi" w:hAnsiTheme="majorHAnsi" w:cstheme="majorHAnsi"/>
                <w:sz w:val="20"/>
                <w:szCs w:val="20"/>
                <w:lang w:val="fr-CA"/>
              </w:rPr>
              <w:t>est pas prévue à ce niveau</w:t>
            </w:r>
          </w:p>
          <w:p w14:paraId="0E8B4DF7" w14:textId="77777777" w:rsidR="00F417FD" w:rsidRPr="00F417FD" w:rsidRDefault="00F417FD" w:rsidP="009978AF">
            <w:pPr>
              <w:numPr>
                <w:ilvl w:val="0"/>
                <w:numId w:val="18"/>
              </w:numPr>
              <w:spacing w:before="100" w:beforeAutospacing="1"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les élèves vont acquérir une plus grande facilité avec ces tables</w:t>
            </w:r>
          </w:p>
          <w:p w14:paraId="113AC81D" w14:textId="77777777" w:rsidR="00F417FD" w:rsidRPr="00F417FD" w:rsidRDefault="00F417FD" w:rsidP="009978AF">
            <w:pPr>
              <w:numPr>
                <w:ilvl w:val="0"/>
                <w:numId w:val="18"/>
              </w:numPr>
              <w:spacing w:before="100" w:beforeAutospacing="1" w:after="100" w:afterAutospacing="1"/>
              <w:rPr>
                <w:rFonts w:asciiTheme="majorHAnsi" w:hAnsiTheme="majorHAnsi" w:cstheme="majorHAnsi"/>
                <w:sz w:val="20"/>
                <w:szCs w:val="20"/>
                <w:lang w:val="fr-CA"/>
              </w:rPr>
            </w:pPr>
            <w:r w:rsidRPr="00F417FD">
              <w:rPr>
                <w:rFonts w:asciiTheme="majorHAnsi" w:hAnsiTheme="majorHAnsi" w:cstheme="majorHAnsi"/>
                <w:sz w:val="20"/>
                <w:szCs w:val="20"/>
                <w:lang w:val="fr-CA"/>
              </w:rPr>
              <w:t>utiliser des stratégies de calcul mental, comme le double et la moitié</w:t>
            </w:r>
          </w:p>
          <w:p w14:paraId="7B36341F" w14:textId="748BBE7F" w:rsidR="00F417FD" w:rsidRPr="007D5696" w:rsidRDefault="00F417FD" w:rsidP="00B07D28">
            <w:pPr>
              <w:numPr>
                <w:ilvl w:val="0"/>
                <w:numId w:val="18"/>
              </w:numPr>
              <w:ind w:left="714" w:hanging="357"/>
              <w:rPr>
                <w:rFonts w:asciiTheme="majorHAnsi" w:hAnsiTheme="majorHAnsi" w:cstheme="majorHAnsi"/>
                <w:sz w:val="20"/>
                <w:szCs w:val="20"/>
                <w:lang w:val="fr-CA"/>
              </w:rPr>
            </w:pPr>
            <w:r w:rsidRPr="00F417FD">
              <w:rPr>
                <w:rFonts w:asciiTheme="majorHAnsi" w:hAnsiTheme="majorHAnsi" w:cstheme="majorHAnsi"/>
                <w:sz w:val="20"/>
                <w:szCs w:val="20"/>
                <w:lang w:val="fr-CA"/>
              </w:rPr>
              <w:t>les élèves devraient se rappeler les tables de multiplication suivantes à la fin de la 4</w:t>
            </w:r>
            <w:r w:rsidRPr="00F417FD">
              <w:rPr>
                <w:rFonts w:asciiTheme="majorHAnsi" w:hAnsiTheme="majorHAnsi" w:cstheme="majorHAnsi"/>
                <w:sz w:val="20"/>
                <w:szCs w:val="20"/>
                <w:vertAlign w:val="superscript"/>
                <w:lang w:val="fr-CA"/>
              </w:rPr>
              <w:t>e</w:t>
            </w:r>
            <w:r w:rsidRPr="00F417FD">
              <w:rPr>
                <w:rFonts w:asciiTheme="majorHAnsi" w:hAnsiTheme="majorHAnsi" w:cstheme="majorHAnsi"/>
                <w:sz w:val="20"/>
                <w:szCs w:val="20"/>
                <w:lang w:val="fr-CA"/>
              </w:rPr>
              <w:t> année (table de 2, table de 5 et table de 10)</w:t>
            </w:r>
          </w:p>
        </w:tc>
        <w:tc>
          <w:tcPr>
            <w:tcW w:w="2700" w:type="dxa"/>
            <w:shd w:val="clear" w:color="auto" w:fill="auto"/>
          </w:tcPr>
          <w:p w14:paraId="570666FA" w14:textId="015496D0" w:rsidR="00A144DD" w:rsidRPr="00D52F49" w:rsidRDefault="00AB774D" w:rsidP="00EA3A58">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A144DD" w:rsidRPr="00D52F49">
              <w:rPr>
                <w:rFonts w:ascii="Calibri" w:hAnsi="Calibri" w:cstheme="majorHAnsi"/>
                <w:b/>
                <w:bCs/>
                <w:sz w:val="20"/>
                <w:szCs w:val="20"/>
                <w:lang w:val="fr-FR"/>
              </w:rPr>
              <w:t>, Unité 5</w:t>
            </w:r>
            <w:r w:rsidR="00A144DD">
              <w:rPr>
                <w:rFonts w:ascii="Calibri" w:hAnsi="Calibri" w:cstheme="majorHAnsi"/>
                <w:b/>
                <w:bCs/>
                <w:sz w:val="20"/>
                <w:szCs w:val="20"/>
                <w:lang w:val="fr-FR"/>
              </w:rPr>
              <w:t xml:space="preserve"> :</w:t>
            </w:r>
            <w:r w:rsidR="00A144DD" w:rsidRPr="00D52F49">
              <w:rPr>
                <w:rFonts w:ascii="Calibri" w:hAnsi="Calibri" w:cstheme="majorHAnsi"/>
                <w:b/>
                <w:bCs/>
                <w:sz w:val="20"/>
                <w:szCs w:val="20"/>
                <w:lang w:val="fr-FR"/>
              </w:rPr>
              <w:t xml:space="preserve"> L</w:t>
            </w:r>
            <w:r w:rsidR="005D40FC">
              <w:rPr>
                <w:rFonts w:ascii="Calibri" w:hAnsi="Calibri" w:cstheme="majorHAnsi"/>
                <w:b/>
                <w:bCs/>
                <w:sz w:val="20"/>
                <w:szCs w:val="20"/>
                <w:lang w:val="fr-FR"/>
              </w:rPr>
              <w:t>’</w:t>
            </w:r>
            <w:r w:rsidR="00A144DD" w:rsidRPr="00D52F49">
              <w:rPr>
                <w:rFonts w:ascii="Calibri" w:hAnsi="Calibri" w:cstheme="majorHAnsi"/>
                <w:b/>
                <w:bCs/>
                <w:sz w:val="20"/>
                <w:szCs w:val="20"/>
                <w:lang w:val="fr-FR"/>
              </w:rPr>
              <w:t>aisance avec des faits de multiplication et de division</w:t>
            </w:r>
          </w:p>
          <w:p w14:paraId="2BA956DE" w14:textId="77777777" w:rsidR="00A144DD" w:rsidRDefault="00A144DD" w:rsidP="00EA3A58">
            <w:pPr>
              <w:contextualSpacing/>
              <w:rPr>
                <w:rFonts w:ascii="Calibri" w:hAnsi="Calibri" w:cstheme="majorHAnsi"/>
                <w:sz w:val="20"/>
                <w:szCs w:val="20"/>
                <w:lang w:val="fr-FR"/>
              </w:rPr>
            </w:pPr>
            <w:r w:rsidRPr="00D52F49">
              <w:rPr>
                <w:rFonts w:ascii="Calibri" w:hAnsi="Calibri" w:cstheme="majorHAnsi"/>
                <w:sz w:val="20"/>
                <w:szCs w:val="20"/>
                <w:lang w:val="fr-FR"/>
              </w:rPr>
              <w:t>24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multiplication</w:t>
            </w:r>
          </w:p>
          <w:p w14:paraId="1A765885" w14:textId="77777777" w:rsidR="00A144DD" w:rsidRPr="006179A0" w:rsidRDefault="00A144DD" w:rsidP="00EA3A58">
            <w:pPr>
              <w:contextualSpacing/>
              <w:rPr>
                <w:rFonts w:ascii="Calibri" w:hAnsi="Calibri" w:cstheme="majorHAnsi"/>
                <w:sz w:val="20"/>
                <w:szCs w:val="20"/>
                <w:lang w:val="fr-CA"/>
              </w:rPr>
            </w:pPr>
            <w:r w:rsidRPr="006179A0">
              <w:rPr>
                <w:rFonts w:asciiTheme="majorHAnsi" w:hAnsiTheme="majorHAnsi"/>
                <w:sz w:val="20"/>
                <w:szCs w:val="20"/>
                <w:lang w:val="fr-CA"/>
              </w:rPr>
              <w:t>25</w:t>
            </w:r>
            <w:r>
              <w:rPr>
                <w:rFonts w:asciiTheme="majorHAnsi" w:hAnsiTheme="majorHAnsi"/>
                <w:sz w:val="20"/>
                <w:szCs w:val="20"/>
                <w:lang w:val="fr-CA"/>
              </w:rPr>
              <w:t xml:space="preserve"> </w:t>
            </w:r>
            <w:r w:rsidRPr="006179A0">
              <w:rPr>
                <w:rFonts w:asciiTheme="majorHAnsi" w:hAnsiTheme="majorHAnsi"/>
                <w:sz w:val="20"/>
                <w:szCs w:val="20"/>
                <w:lang w:val="fr-CA"/>
              </w:rPr>
              <w:t>: Résoudre des problèmes de multiplication</w:t>
            </w:r>
            <w:r w:rsidRPr="006179A0">
              <w:rPr>
                <w:rFonts w:asciiTheme="majorHAnsi" w:hAnsiTheme="majorHAnsi"/>
                <w:sz w:val="20"/>
                <w:szCs w:val="20"/>
                <w:lang w:val="fr-CA"/>
              </w:rPr>
              <w:br/>
              <w:t>26</w:t>
            </w:r>
            <w:r>
              <w:rPr>
                <w:rFonts w:asciiTheme="majorHAnsi" w:hAnsiTheme="majorHAnsi"/>
                <w:sz w:val="20"/>
                <w:szCs w:val="20"/>
                <w:lang w:val="fr-CA"/>
              </w:rPr>
              <w:t xml:space="preserve"> </w:t>
            </w:r>
            <w:r w:rsidRPr="006179A0">
              <w:rPr>
                <w:rFonts w:asciiTheme="majorHAnsi" w:hAnsiTheme="majorHAnsi"/>
                <w:sz w:val="20"/>
                <w:szCs w:val="20"/>
                <w:lang w:val="fr-CA"/>
              </w:rPr>
              <w:t>: Relier la multiplication et la division</w:t>
            </w:r>
          </w:p>
          <w:p w14:paraId="7B363420" w14:textId="42CB3147" w:rsidR="00AE296C" w:rsidRPr="00F661C8" w:rsidRDefault="00A144DD" w:rsidP="00F661C8">
            <w:pPr>
              <w:rPr>
                <w:lang w:val="fr-CA"/>
              </w:rPr>
            </w:pPr>
            <w:r w:rsidRPr="00D52F49">
              <w:rPr>
                <w:rFonts w:ascii="Calibri" w:hAnsi="Calibri" w:cstheme="majorHAnsi"/>
                <w:sz w:val="20"/>
                <w:szCs w:val="20"/>
                <w:lang w:val="fr-FR"/>
              </w:rPr>
              <w:t>27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division</w:t>
            </w:r>
            <w:r w:rsidRPr="00D52F49">
              <w:rPr>
                <w:rFonts w:ascii="Calibri" w:hAnsi="Calibri" w:cstheme="majorHAnsi"/>
                <w:sz w:val="20"/>
                <w:szCs w:val="20"/>
                <w:lang w:val="fr-FR"/>
              </w:rPr>
              <w:br/>
              <w:t>29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5D40FC">
              <w:rPr>
                <w:rFonts w:ascii="Calibri" w:hAnsi="Calibri" w:cstheme="majorHAnsi"/>
                <w:sz w:val="20"/>
                <w:szCs w:val="20"/>
                <w:lang w:val="fr-FR"/>
              </w:rPr>
              <w:t>’</w:t>
            </w:r>
            <w:r w:rsidRPr="00D52F49">
              <w:rPr>
                <w:rFonts w:ascii="Calibri" w:hAnsi="Calibri" w:cstheme="majorHAnsi"/>
                <w:sz w:val="20"/>
                <w:szCs w:val="20"/>
                <w:lang w:val="fr-FR"/>
              </w:rPr>
              <w:t>aisance avec des faits de multiplication et de division</w:t>
            </w:r>
          </w:p>
        </w:tc>
        <w:tc>
          <w:tcPr>
            <w:tcW w:w="3618" w:type="dxa"/>
            <w:shd w:val="clear" w:color="auto" w:fill="auto"/>
          </w:tcPr>
          <w:p w14:paraId="41BF90BD" w14:textId="438B2282" w:rsidR="00BA2122" w:rsidRPr="00436D36" w:rsidRDefault="00436D36" w:rsidP="00BA2122">
            <w:pPr>
              <w:rPr>
                <w:rFonts w:asciiTheme="majorHAnsi" w:hAnsiTheme="majorHAnsi" w:cs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6D20741B" w14:textId="10521C1A" w:rsidR="00BA2122" w:rsidRPr="00436D36" w:rsidRDefault="00436D36" w:rsidP="00BA2122">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00BA2122" w:rsidRPr="00436D36">
              <w:rPr>
                <w:rFonts w:asciiTheme="majorHAnsi" w:hAnsiTheme="majorHAnsi" w:cstheme="majorHAnsi"/>
                <w:b/>
                <w:sz w:val="20"/>
                <w:szCs w:val="20"/>
                <w:lang w:val="fr-CA"/>
              </w:rPr>
              <w:br/>
            </w:r>
            <w:r w:rsidR="00BA2122" w:rsidRPr="00436D36">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7B363425" w14:textId="6EA30C58" w:rsidR="00AE296C" w:rsidRPr="00436D36" w:rsidRDefault="00BA2122" w:rsidP="00AE296C">
            <w:pPr>
              <w:rPr>
                <w:rFonts w:asciiTheme="majorHAnsi" w:hAnsiTheme="majorHAnsi" w:cstheme="majorHAnsi"/>
                <w:sz w:val="20"/>
                <w:szCs w:val="20"/>
                <w:lang w:val="fr-CA"/>
              </w:rPr>
            </w:pPr>
            <w:r w:rsidRPr="00436D36">
              <w:rPr>
                <w:rFonts w:asciiTheme="majorHAnsi" w:hAnsiTheme="majorHAnsi" w:cstheme="majorHAnsi"/>
                <w:sz w:val="20"/>
                <w:szCs w:val="20"/>
                <w:lang w:val="fr-CA"/>
              </w:rPr>
              <w:t xml:space="preserve">- </w:t>
            </w:r>
            <w:r w:rsidR="00436D36"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Pr="00436D36">
              <w:rPr>
                <w:rFonts w:asciiTheme="majorHAnsi" w:hAnsiTheme="majorHAnsi" w:cstheme="majorHAnsi"/>
                <w:sz w:val="20"/>
                <w:szCs w:val="20"/>
                <w:lang w:val="fr-CA"/>
              </w:rPr>
              <w:br/>
              <w:t xml:space="preserve">- </w:t>
            </w:r>
            <w:r w:rsidR="00436D36" w:rsidRPr="00423C8A">
              <w:rPr>
                <w:rFonts w:asciiTheme="majorHAnsi" w:hAnsiTheme="majorHAnsi" w:cs="Open Sans"/>
                <w:sz w:val="20"/>
                <w:szCs w:val="20"/>
                <w:lang w:val="fr-CA"/>
              </w:rPr>
              <w:t xml:space="preserve">Comprendre la nature des opérations </w:t>
            </w:r>
            <w:r w:rsidR="00436D36" w:rsidRPr="00F74B1B">
              <w:rPr>
                <w:rFonts w:asciiTheme="majorHAnsi" w:hAnsiTheme="majorHAnsi" w:cs="Open Sans"/>
                <w:sz w:val="20"/>
                <w:szCs w:val="20"/>
                <w:lang w:val="fr-CA"/>
              </w:rPr>
              <w:t>(</w:t>
            </w:r>
            <w:r w:rsidR="00436D36">
              <w:rPr>
                <w:rFonts w:asciiTheme="majorHAnsi" w:hAnsiTheme="majorHAnsi" w:cs="Open Sans"/>
                <w:sz w:val="20"/>
                <w:szCs w:val="20"/>
                <w:lang w:val="fr-CA"/>
              </w:rPr>
              <w:t>p. ex</w:t>
            </w:r>
            <w:r w:rsidR="00436D36" w:rsidRPr="00F74B1B">
              <w:rPr>
                <w:rFonts w:asciiTheme="majorHAnsi" w:hAnsiTheme="majorHAnsi" w:cs="Open Sans"/>
                <w:sz w:val="20"/>
                <w:szCs w:val="20"/>
                <w:lang w:val="fr-CA"/>
              </w:rPr>
              <w:t>., 5 + 0 = 5; 7 × 1 = 7).</w:t>
            </w:r>
            <w:r w:rsidRPr="00436D36">
              <w:rPr>
                <w:rFonts w:asciiTheme="majorHAnsi" w:hAnsiTheme="majorHAnsi" w:cstheme="majorHAnsi"/>
                <w:b/>
                <w:sz w:val="20"/>
                <w:szCs w:val="20"/>
                <w:lang w:val="fr-CA"/>
              </w:rPr>
              <w:br/>
            </w:r>
            <w:r w:rsidR="00436D36" w:rsidRPr="00261C9B">
              <w:rPr>
                <w:rFonts w:asciiTheme="majorHAnsi" w:hAnsiTheme="majorHAnsi" w:cs="Open Sans"/>
                <w:b/>
                <w:bCs/>
                <w:sz w:val="20"/>
                <w:szCs w:val="20"/>
                <w:lang w:val="fr-CA"/>
              </w:rPr>
              <w:t>Développer une aisance avec les opérations</w:t>
            </w:r>
            <w:r w:rsidRPr="00436D36">
              <w:rPr>
                <w:rFonts w:asciiTheme="majorHAnsi" w:hAnsiTheme="majorHAnsi" w:cstheme="majorHAnsi"/>
                <w:b/>
                <w:sz w:val="20"/>
                <w:szCs w:val="20"/>
                <w:lang w:val="fr-CA"/>
              </w:rPr>
              <w:br/>
            </w:r>
            <w:r w:rsidRPr="00436D36">
              <w:rPr>
                <w:rFonts w:asciiTheme="majorHAnsi" w:hAnsiTheme="majorHAnsi" w:cstheme="majorHAnsi"/>
                <w:sz w:val="20"/>
                <w:szCs w:val="20"/>
                <w:lang w:val="fr-CA"/>
              </w:rPr>
              <w:t xml:space="preserve">- </w:t>
            </w:r>
            <w:r w:rsidR="00436D36" w:rsidRPr="00436D36">
              <w:rPr>
                <w:rFonts w:asciiTheme="majorHAnsi" w:hAnsiTheme="majorHAnsi" w:cstheme="majorHAnsi"/>
                <w:sz w:val="20"/>
                <w:szCs w:val="20"/>
                <w:lang w:val="fr-CA"/>
              </w:rPr>
              <w:t>Se rappeler aisément les faits de multiplication et de division jusqu’à 100.</w:t>
            </w:r>
          </w:p>
        </w:tc>
      </w:tr>
      <w:tr w:rsidR="002E5EBA" w:rsidRPr="00694C5B" w14:paraId="377AF619" w14:textId="77777777" w:rsidTr="000C5040">
        <w:tc>
          <w:tcPr>
            <w:tcW w:w="3685" w:type="dxa"/>
            <w:shd w:val="clear" w:color="auto" w:fill="auto"/>
          </w:tcPr>
          <w:p w14:paraId="47BA1201" w14:textId="35F66ED9" w:rsidR="002E5EBA" w:rsidRPr="002E5EBA" w:rsidRDefault="002E5EBA" w:rsidP="009978AF">
            <w:pPr>
              <w:spacing w:before="100" w:beforeAutospacing="1"/>
              <w:rPr>
                <w:rFonts w:asciiTheme="majorHAnsi" w:hAnsiTheme="majorHAnsi" w:cstheme="majorHAnsi"/>
                <w:sz w:val="20"/>
                <w:szCs w:val="20"/>
                <w:lang w:val="fr-CA"/>
              </w:rPr>
            </w:pPr>
            <w:r w:rsidRPr="002E5EBA">
              <w:rPr>
                <w:rFonts w:asciiTheme="majorHAnsi" w:hAnsiTheme="majorHAnsi" w:cstheme="majorHAnsi"/>
                <w:b/>
                <w:bCs/>
                <w:sz w:val="20"/>
                <w:szCs w:val="20"/>
                <w:lang w:val="fr-CA"/>
              </w:rPr>
              <w:t>Les régularités croissantes et décroissantes, au moyen de tables et de graphiques</w:t>
            </w:r>
          </w:p>
          <w:p w14:paraId="7A3F6C99" w14:textId="48517885" w:rsidR="002E5EBA" w:rsidRPr="002E5EBA" w:rsidRDefault="002E5EBA" w:rsidP="009978AF">
            <w:pPr>
              <w:numPr>
                <w:ilvl w:val="0"/>
                <w:numId w:val="20"/>
              </w:numPr>
              <w:spacing w:after="100" w:afterAutospacing="1"/>
              <w:rPr>
                <w:rFonts w:asciiTheme="majorHAnsi" w:hAnsiTheme="majorHAnsi" w:cstheme="majorHAnsi"/>
                <w:sz w:val="20"/>
                <w:szCs w:val="20"/>
                <w:lang w:val="fr-CA"/>
              </w:rPr>
            </w:pPr>
            <w:r w:rsidRPr="002E5EBA">
              <w:rPr>
                <w:rFonts w:asciiTheme="majorHAnsi" w:hAnsiTheme="majorHAnsi" w:cstheme="majorHAnsi"/>
                <w:sz w:val="20"/>
                <w:szCs w:val="20"/>
                <w:lang w:val="fr-CA"/>
              </w:rPr>
              <w:t>les changements dans les régularités peuvent être représentés par des grilles, des graphiques et des tables</w:t>
            </w:r>
          </w:p>
          <w:p w14:paraId="6E3634A5" w14:textId="77777777" w:rsidR="002E5EBA" w:rsidRPr="002E5EBA" w:rsidRDefault="002E5EBA" w:rsidP="009978AF">
            <w:pPr>
              <w:numPr>
                <w:ilvl w:val="0"/>
                <w:numId w:val="20"/>
              </w:numPr>
              <w:spacing w:before="100" w:beforeAutospacing="1" w:after="100" w:afterAutospacing="1"/>
              <w:rPr>
                <w:rFonts w:asciiTheme="majorHAnsi" w:hAnsiTheme="majorHAnsi" w:cstheme="majorHAnsi"/>
                <w:sz w:val="20"/>
                <w:szCs w:val="20"/>
                <w:lang w:val="fr-CA"/>
              </w:rPr>
            </w:pPr>
            <w:r w:rsidRPr="002E5EBA">
              <w:rPr>
                <w:rFonts w:asciiTheme="majorHAnsi" w:hAnsiTheme="majorHAnsi" w:cstheme="majorHAnsi"/>
                <w:sz w:val="20"/>
                <w:szCs w:val="20"/>
                <w:lang w:val="fr-CA"/>
              </w:rPr>
              <w:t>utiliser des mots et des nombres pour décrire des régularités croissantes et décroissantes</w:t>
            </w:r>
          </w:p>
          <w:p w14:paraId="308EA2F1" w14:textId="77777777" w:rsidR="002E5EBA" w:rsidRPr="002E5EBA" w:rsidRDefault="002E5EBA" w:rsidP="009978AF">
            <w:pPr>
              <w:numPr>
                <w:ilvl w:val="0"/>
                <w:numId w:val="20"/>
              </w:numPr>
              <w:spacing w:before="100" w:beforeAutospacing="1" w:after="100" w:afterAutospacing="1"/>
              <w:rPr>
                <w:rFonts w:asciiTheme="majorHAnsi" w:hAnsiTheme="majorHAnsi" w:cstheme="majorHAnsi"/>
                <w:sz w:val="20"/>
                <w:szCs w:val="20"/>
                <w:lang w:val="fr-CA"/>
              </w:rPr>
            </w:pPr>
            <w:r w:rsidRPr="002E5EBA">
              <w:rPr>
                <w:rFonts w:asciiTheme="majorHAnsi" w:hAnsiTheme="majorHAnsi" w:cstheme="majorHAnsi"/>
                <w:sz w:val="20"/>
                <w:szCs w:val="20"/>
                <w:lang w:val="fr-CA"/>
              </w:rPr>
              <w:t>réserves de poissons dans les lacs, espérance de vie</w:t>
            </w:r>
          </w:p>
          <w:p w14:paraId="01A0A771" w14:textId="6CCA55AF" w:rsidR="0090582A" w:rsidRPr="002E5EBA" w:rsidRDefault="0090582A" w:rsidP="0090582A">
            <w:pPr>
              <w:rPr>
                <w:rFonts w:asciiTheme="majorHAnsi" w:hAnsiTheme="majorHAnsi" w:cstheme="majorHAnsi"/>
                <w:b/>
                <w:bCs/>
                <w:sz w:val="20"/>
                <w:szCs w:val="20"/>
                <w:lang w:val="fr-CA"/>
              </w:rPr>
            </w:pPr>
          </w:p>
        </w:tc>
        <w:tc>
          <w:tcPr>
            <w:tcW w:w="2700" w:type="dxa"/>
            <w:shd w:val="clear" w:color="auto" w:fill="auto"/>
          </w:tcPr>
          <w:p w14:paraId="55FE3493" w14:textId="32CF47DB" w:rsidR="00371C2E" w:rsidRPr="00D52F49" w:rsidRDefault="00694C5B" w:rsidP="0017578C">
            <w:pPr>
              <w:rPr>
                <w:rFonts w:ascii="Calibri" w:hAnsi="Calibri" w:cstheme="majorHAnsi"/>
                <w:b/>
                <w:bCs/>
                <w:sz w:val="20"/>
                <w:szCs w:val="20"/>
                <w:lang w:val="fr-FR"/>
              </w:rPr>
            </w:pPr>
            <w:r>
              <w:rPr>
                <w:rFonts w:ascii="Calibri" w:hAnsi="Calibri" w:cstheme="majorHAnsi"/>
                <w:b/>
                <w:bCs/>
                <w:sz w:val="20"/>
                <w:szCs w:val="20"/>
                <w:lang w:val="fr-FR"/>
              </w:rPr>
              <w:t>La modélisation et l’algèbre</w:t>
            </w:r>
            <w:r w:rsidR="00371C2E" w:rsidRPr="00371C2E">
              <w:rPr>
                <w:rFonts w:ascii="Calibri" w:hAnsi="Calibri" w:cstheme="majorHAnsi"/>
                <w:b/>
                <w:bCs/>
                <w:sz w:val="20"/>
                <w:szCs w:val="20"/>
                <w:lang w:val="fr-FR"/>
              </w:rPr>
              <w:t>, Unité 1 : Les régularités et les relations</w:t>
            </w:r>
          </w:p>
          <w:p w14:paraId="1433C193" w14:textId="77777777" w:rsidR="00371C2E" w:rsidRPr="00D52F49" w:rsidRDefault="00371C2E" w:rsidP="0017578C">
            <w:pPr>
              <w:rPr>
                <w:rFonts w:ascii="Calibri" w:hAnsi="Calibri" w:cstheme="majorHAnsi"/>
                <w:b/>
                <w:bCs/>
                <w:sz w:val="20"/>
                <w:szCs w:val="20"/>
                <w:lang w:val="fr-FR"/>
              </w:rPr>
            </w:pPr>
            <w:r>
              <w:rPr>
                <w:rFonts w:ascii="Calibri" w:hAnsi="Calibri" w:cstheme="majorHAnsi"/>
                <w:sz w:val="20"/>
                <w:szCs w:val="20"/>
                <w:lang w:val="fr-FR"/>
              </w:rPr>
              <w:t xml:space="preserve">2 : </w:t>
            </w:r>
            <w:r w:rsidRPr="009B5ADB">
              <w:rPr>
                <w:rFonts w:ascii="Calibri" w:hAnsi="Calibri" w:cstheme="majorHAnsi"/>
                <w:sz w:val="20"/>
                <w:szCs w:val="20"/>
                <w:lang w:val="fr-FR"/>
              </w:rPr>
              <w:t>Examiner des régularités croissantes et décroissantes</w:t>
            </w:r>
          </w:p>
          <w:p w14:paraId="2095D389" w14:textId="77777777" w:rsidR="00371C2E" w:rsidRDefault="00371C2E" w:rsidP="0017578C">
            <w:pPr>
              <w:tabs>
                <w:tab w:val="left" w:pos="3063"/>
              </w:tabs>
              <w:rPr>
                <w:rFonts w:ascii="Calibri" w:hAnsi="Calibri" w:cstheme="majorHAnsi"/>
                <w:sz w:val="20"/>
                <w:szCs w:val="20"/>
                <w:lang w:val="fr-FR"/>
              </w:rPr>
            </w:pPr>
            <w:r w:rsidRPr="00D52F49">
              <w:rPr>
                <w:rFonts w:ascii="Calibri" w:hAnsi="Calibri" w:cstheme="majorHAnsi"/>
                <w:sz w:val="20"/>
                <w:szCs w:val="20"/>
                <w:lang w:val="fr-FR"/>
              </w:rPr>
              <w:t>3 : Représenter des régularités</w:t>
            </w:r>
          </w:p>
          <w:p w14:paraId="2EE0EBEA" w14:textId="77777777" w:rsidR="00371C2E" w:rsidRPr="00D52F49" w:rsidRDefault="00371C2E" w:rsidP="0017578C">
            <w:pPr>
              <w:tabs>
                <w:tab w:val="left" w:pos="3063"/>
              </w:tabs>
              <w:rPr>
                <w:rFonts w:ascii="Calibri" w:hAnsi="Calibri" w:cstheme="majorHAnsi"/>
                <w:sz w:val="20"/>
                <w:szCs w:val="20"/>
                <w:lang w:val="fr-FR"/>
              </w:rPr>
            </w:pPr>
            <w:r w:rsidRPr="00D52F49">
              <w:rPr>
                <w:rFonts w:ascii="Calibri" w:hAnsi="Calibri" w:cstheme="majorHAnsi"/>
                <w:sz w:val="20"/>
                <w:szCs w:val="20"/>
                <w:lang w:val="fr-FR"/>
              </w:rPr>
              <w:t>4 : Examiner les liens entre les nombres</w:t>
            </w:r>
          </w:p>
          <w:p w14:paraId="0B445E2A" w14:textId="05C72BE1" w:rsidR="00D53E69" w:rsidRPr="00371C2E" w:rsidRDefault="00371C2E" w:rsidP="0017578C">
            <w:pPr>
              <w:tabs>
                <w:tab w:val="left" w:pos="3063"/>
              </w:tabs>
              <w:rPr>
                <w:rFonts w:asciiTheme="majorHAnsi" w:hAnsiTheme="majorHAnsi" w:cstheme="majorHAnsi"/>
                <w:b/>
                <w:bCs/>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régularités et les relations</w:t>
            </w:r>
          </w:p>
        </w:tc>
        <w:tc>
          <w:tcPr>
            <w:tcW w:w="3618" w:type="dxa"/>
            <w:shd w:val="clear" w:color="auto" w:fill="auto"/>
          </w:tcPr>
          <w:p w14:paraId="09121610" w14:textId="299FAE43" w:rsidR="00D53E69" w:rsidRPr="007D4996" w:rsidRDefault="007D4996" w:rsidP="00D53E69">
            <w:pPr>
              <w:rPr>
                <w:rFonts w:asciiTheme="majorHAnsi" w:hAnsiTheme="majorHAnsi" w:cstheme="majorHAnsi"/>
                <w:b/>
                <w:sz w:val="20"/>
                <w:szCs w:val="20"/>
                <w:lang w:val="fr-CA"/>
              </w:rPr>
            </w:pPr>
            <w:r w:rsidRPr="007D4996">
              <w:rPr>
                <w:rFonts w:asciiTheme="majorHAnsi" w:hAnsiTheme="majorHAnsi" w:cstheme="majorHAnsi"/>
                <w:b/>
                <w:sz w:val="20"/>
                <w:szCs w:val="20"/>
                <w:lang w:val="fr-CA"/>
              </w:rPr>
              <w:t>Idée principale : On peut décrire des régularités de façon mathématique.</w:t>
            </w:r>
          </w:p>
          <w:p w14:paraId="15E50BFA" w14:textId="21DD7242" w:rsidR="00D53E69" w:rsidRPr="006C13CB" w:rsidRDefault="006C13CB" w:rsidP="00D53E69">
            <w:pPr>
              <w:rPr>
                <w:rFonts w:asciiTheme="majorHAnsi" w:hAnsiTheme="majorHAnsi" w:cstheme="majorHAnsi"/>
                <w:b/>
                <w:bCs/>
                <w:sz w:val="20"/>
                <w:szCs w:val="20"/>
                <w:lang w:val="fr-CA" w:eastAsia="en-CA"/>
              </w:rPr>
            </w:pPr>
            <w:r w:rsidRPr="006C13CB">
              <w:rPr>
                <w:rFonts w:asciiTheme="majorHAnsi" w:hAnsiTheme="majorHAnsi" w:cstheme="majorHAnsi"/>
                <w:b/>
                <w:bCs/>
                <w:sz w:val="20"/>
                <w:szCs w:val="20"/>
                <w:lang w:val="fr-CA" w:eastAsia="en-CA"/>
              </w:rPr>
              <w:t>Représenter des régularités, des r</w:t>
            </w:r>
            <w:r>
              <w:rPr>
                <w:rFonts w:asciiTheme="majorHAnsi" w:hAnsiTheme="majorHAnsi" w:cstheme="majorHAnsi"/>
                <w:b/>
                <w:bCs/>
                <w:sz w:val="20"/>
                <w:szCs w:val="20"/>
                <w:lang w:val="fr-CA" w:eastAsia="en-CA"/>
              </w:rPr>
              <w:t>elations et des fonctions</w:t>
            </w:r>
          </w:p>
          <w:p w14:paraId="0F093716" w14:textId="7FA3DAA6" w:rsidR="00D53E69" w:rsidRPr="006C13CB" w:rsidRDefault="00D53E69" w:rsidP="008653F7">
            <w:pPr>
              <w:rPr>
                <w:rFonts w:asciiTheme="majorHAnsi" w:hAnsiTheme="majorHAnsi" w:cstheme="majorHAnsi"/>
                <w:sz w:val="20"/>
                <w:szCs w:val="20"/>
                <w:lang w:val="fr-CA" w:eastAsia="en-CA"/>
              </w:rPr>
            </w:pPr>
            <w:r w:rsidRPr="006C13CB">
              <w:rPr>
                <w:rFonts w:asciiTheme="majorHAnsi" w:hAnsiTheme="majorHAnsi" w:cstheme="majorHAnsi"/>
                <w:sz w:val="20"/>
                <w:szCs w:val="20"/>
                <w:lang w:val="fr-CA"/>
              </w:rPr>
              <w:t xml:space="preserve">- </w:t>
            </w:r>
            <w:r w:rsidR="006C13CB" w:rsidRPr="006C13CB">
              <w:rPr>
                <w:rFonts w:asciiTheme="majorHAnsi" w:hAnsiTheme="majorHAnsi" w:cstheme="majorHAnsi"/>
                <w:sz w:val="20"/>
                <w:szCs w:val="20"/>
                <w:lang w:val="fr-CA" w:eastAsia="en-CA"/>
              </w:rPr>
              <w:t xml:space="preserve">Décrire, créer, prolonger, convertir et corriger des </w:t>
            </w:r>
            <w:r w:rsidR="00ED5B59">
              <w:rPr>
                <w:rFonts w:asciiTheme="majorHAnsi" w:hAnsiTheme="majorHAnsi" w:cstheme="majorHAnsi"/>
                <w:sz w:val="20"/>
                <w:szCs w:val="20"/>
                <w:lang w:val="fr-CA" w:eastAsia="en-CA"/>
              </w:rPr>
              <w:t>suites</w:t>
            </w:r>
            <w:r w:rsidR="006C13CB" w:rsidRPr="006C13CB">
              <w:rPr>
                <w:rFonts w:asciiTheme="majorHAnsi" w:hAnsiTheme="majorHAnsi" w:cstheme="majorHAnsi"/>
                <w:sz w:val="20"/>
                <w:szCs w:val="20"/>
                <w:lang w:val="fr-CA" w:eastAsia="en-CA"/>
              </w:rPr>
              <w:t xml:space="preserve"> de nombres et de formes qui suivent une règle prédéterminée</w:t>
            </w:r>
            <w:r w:rsidRPr="006C13CB">
              <w:rPr>
                <w:rFonts w:asciiTheme="majorHAnsi" w:hAnsiTheme="majorHAnsi" w:cstheme="majorHAnsi"/>
                <w:sz w:val="20"/>
                <w:szCs w:val="20"/>
                <w:lang w:val="fr-CA" w:eastAsia="en-CA"/>
              </w:rPr>
              <w:t>.</w:t>
            </w:r>
            <w:r w:rsidRPr="006C13CB">
              <w:rPr>
                <w:rFonts w:asciiTheme="majorHAnsi" w:hAnsiTheme="majorHAnsi" w:cstheme="majorHAnsi"/>
                <w:sz w:val="20"/>
                <w:szCs w:val="20"/>
                <w:lang w:val="fr-CA" w:eastAsia="en-CA"/>
              </w:rPr>
              <w:br/>
            </w:r>
            <w:r w:rsidRPr="006C13CB">
              <w:rPr>
                <w:rFonts w:asciiTheme="majorHAnsi" w:hAnsiTheme="majorHAnsi" w:cstheme="majorHAnsi"/>
                <w:sz w:val="20"/>
                <w:szCs w:val="20"/>
                <w:lang w:val="fr-CA"/>
              </w:rPr>
              <w:t xml:space="preserve">- </w:t>
            </w:r>
            <w:r w:rsidR="008653F7" w:rsidRPr="008653F7">
              <w:rPr>
                <w:rFonts w:asciiTheme="majorHAnsi" w:hAnsiTheme="majorHAnsi" w:cstheme="majorHAnsi"/>
                <w:sz w:val="20"/>
                <w:szCs w:val="20"/>
                <w:lang w:val="fr-CA" w:eastAsia="en-CA"/>
              </w:rPr>
              <w:t>Utiliser plusieurs approches pour modéliser des situations impliquant la répétition (c.-à-d., des régularités répétées) et le changement (c.-à-d., des régularités croissantes/décroissantes), par exemple, en utilisant des objets, des tableaux,</w:t>
            </w:r>
            <w:r w:rsidR="009F0DD9">
              <w:rPr>
                <w:rFonts w:asciiTheme="majorHAnsi" w:hAnsiTheme="majorHAnsi" w:cstheme="majorHAnsi"/>
                <w:sz w:val="20"/>
                <w:szCs w:val="20"/>
                <w:lang w:val="fr-CA" w:eastAsia="en-CA"/>
              </w:rPr>
              <w:t xml:space="preserve"> </w:t>
            </w:r>
            <w:r w:rsidR="008653F7" w:rsidRPr="008653F7">
              <w:rPr>
                <w:rFonts w:asciiTheme="majorHAnsi" w:hAnsiTheme="majorHAnsi" w:cstheme="majorHAnsi"/>
                <w:sz w:val="20"/>
                <w:szCs w:val="20"/>
                <w:lang w:val="fr-CA" w:eastAsia="en-CA"/>
              </w:rPr>
              <w:t>des diagrammes, des symboles, des boucles ou des boucles imbriquées dans des codes.</w:t>
            </w:r>
          </w:p>
          <w:p w14:paraId="6F93027C" w14:textId="7A31FEAF" w:rsidR="00D53E69" w:rsidRPr="00920796" w:rsidRDefault="00920796" w:rsidP="00D53E69">
            <w:pPr>
              <w:rPr>
                <w:rFonts w:asciiTheme="majorHAnsi" w:hAnsiTheme="majorHAnsi" w:cstheme="majorHAnsi"/>
                <w:b/>
                <w:bCs/>
                <w:sz w:val="20"/>
                <w:szCs w:val="20"/>
                <w:lang w:val="fr-CA" w:eastAsia="en-CA"/>
              </w:rPr>
            </w:pPr>
            <w:r w:rsidRPr="00920796">
              <w:rPr>
                <w:rFonts w:asciiTheme="majorHAnsi" w:hAnsiTheme="majorHAnsi" w:cstheme="majorHAnsi"/>
                <w:b/>
                <w:bCs/>
                <w:sz w:val="20"/>
                <w:szCs w:val="20"/>
                <w:lang w:val="fr-CA" w:eastAsia="en-CA"/>
              </w:rPr>
              <w:t>Généraliser et analyser des r</w:t>
            </w:r>
            <w:r>
              <w:rPr>
                <w:rFonts w:asciiTheme="majorHAnsi" w:hAnsiTheme="majorHAnsi" w:cstheme="majorHAnsi"/>
                <w:b/>
                <w:bCs/>
                <w:sz w:val="20"/>
                <w:szCs w:val="20"/>
                <w:lang w:val="fr-CA" w:eastAsia="en-CA"/>
              </w:rPr>
              <w:t>égularités, des relations et des fonctions</w:t>
            </w:r>
          </w:p>
          <w:p w14:paraId="58DD2901" w14:textId="67945290" w:rsidR="00D53E69" w:rsidRPr="002A3E99" w:rsidRDefault="00D53E69" w:rsidP="00D53E69">
            <w:pPr>
              <w:rPr>
                <w:rFonts w:asciiTheme="majorHAnsi" w:hAnsiTheme="majorHAnsi" w:cstheme="majorHAnsi"/>
                <w:b/>
                <w:sz w:val="20"/>
                <w:szCs w:val="20"/>
                <w:lang w:val="fr-CA"/>
              </w:rPr>
            </w:pPr>
            <w:r w:rsidRPr="002A3E99">
              <w:rPr>
                <w:rFonts w:asciiTheme="majorHAnsi" w:hAnsiTheme="majorHAnsi" w:cstheme="majorHAnsi"/>
                <w:sz w:val="20"/>
                <w:szCs w:val="20"/>
                <w:lang w:val="fr-CA"/>
              </w:rPr>
              <w:lastRenderedPageBreak/>
              <w:t xml:space="preserve">- </w:t>
            </w:r>
            <w:r w:rsidR="002A3E99" w:rsidRPr="002A3E99">
              <w:rPr>
                <w:rFonts w:asciiTheme="majorHAnsi" w:hAnsiTheme="majorHAnsi" w:cstheme="majorHAnsi"/>
                <w:sz w:val="20"/>
                <w:szCs w:val="20"/>
                <w:lang w:val="fr-CA" w:eastAsia="en-CA"/>
              </w:rPr>
              <w:t xml:space="preserve">Expliquer la règle pour des </w:t>
            </w:r>
            <w:r w:rsidR="00ED5B59">
              <w:rPr>
                <w:rFonts w:asciiTheme="majorHAnsi" w:hAnsiTheme="majorHAnsi" w:cstheme="majorHAnsi"/>
                <w:sz w:val="20"/>
                <w:szCs w:val="20"/>
                <w:lang w:val="fr-CA" w:eastAsia="en-CA"/>
              </w:rPr>
              <w:t>suite</w:t>
            </w:r>
            <w:r w:rsidR="002A3E99" w:rsidRPr="002A3E99">
              <w:rPr>
                <w:rFonts w:asciiTheme="majorHAnsi" w:hAnsiTheme="majorHAnsi" w:cstheme="majorHAnsi"/>
                <w:sz w:val="20"/>
                <w:szCs w:val="20"/>
                <w:lang w:val="fr-CA" w:eastAsia="en-CA"/>
              </w:rPr>
              <w:t>s numériques, y compris</w:t>
            </w:r>
            <w:r w:rsidR="002A3E99">
              <w:rPr>
                <w:rFonts w:asciiTheme="majorHAnsi" w:hAnsiTheme="majorHAnsi" w:cstheme="majorHAnsi"/>
                <w:sz w:val="20"/>
                <w:szCs w:val="20"/>
                <w:lang w:val="fr-CA" w:eastAsia="en-CA"/>
              </w:rPr>
              <w:t xml:space="preserve"> </w:t>
            </w:r>
            <w:r w:rsidR="002A3E99" w:rsidRPr="002A3E99">
              <w:rPr>
                <w:rFonts w:asciiTheme="majorHAnsi" w:hAnsiTheme="majorHAnsi" w:cstheme="majorHAnsi"/>
                <w:sz w:val="20"/>
                <w:szCs w:val="20"/>
                <w:lang w:val="fr-CA" w:eastAsia="en-CA"/>
              </w:rPr>
              <w:t>le point de départ et le changement (p. ex., pour : 16, 22, 28, 34... Commence à 16 et ajoute 6 chaque fois).</w:t>
            </w:r>
            <w:r w:rsidRPr="002A3E99">
              <w:rPr>
                <w:rFonts w:asciiTheme="majorHAnsi" w:hAnsiTheme="majorHAnsi" w:cstheme="majorHAnsi"/>
                <w:sz w:val="20"/>
                <w:szCs w:val="20"/>
                <w:lang w:val="fr-CA" w:eastAsia="en-CA"/>
              </w:rPr>
              <w:br/>
            </w:r>
            <w:r w:rsidRPr="002A3E99">
              <w:rPr>
                <w:rFonts w:asciiTheme="majorHAnsi" w:hAnsiTheme="majorHAnsi" w:cstheme="majorHAnsi"/>
                <w:sz w:val="20"/>
                <w:szCs w:val="20"/>
                <w:lang w:val="fr-CA"/>
              </w:rPr>
              <w:t xml:space="preserve">- </w:t>
            </w:r>
            <w:r w:rsidR="002A3E99" w:rsidRPr="002A3E99">
              <w:rPr>
                <w:rFonts w:asciiTheme="majorHAnsi" w:hAnsiTheme="majorHAnsi" w:cstheme="majorHAnsi"/>
                <w:sz w:val="20"/>
                <w:szCs w:val="20"/>
                <w:lang w:val="fr-CA" w:eastAsia="en-CA"/>
              </w:rPr>
              <w:t xml:space="preserve">Décrire des </w:t>
            </w:r>
            <w:r w:rsidR="00731AF4">
              <w:rPr>
                <w:rFonts w:asciiTheme="majorHAnsi" w:hAnsiTheme="majorHAnsi" w:cstheme="majorHAnsi"/>
                <w:sz w:val="20"/>
                <w:szCs w:val="20"/>
                <w:lang w:val="fr-CA" w:eastAsia="en-CA"/>
              </w:rPr>
              <w:t>suites</w:t>
            </w:r>
            <w:r w:rsidR="002A3E99" w:rsidRPr="002A3E99">
              <w:rPr>
                <w:rFonts w:asciiTheme="majorHAnsi" w:hAnsiTheme="majorHAnsi" w:cstheme="majorHAnsi"/>
                <w:sz w:val="20"/>
                <w:szCs w:val="20"/>
                <w:lang w:val="fr-CA" w:eastAsia="en-CA"/>
              </w:rPr>
              <w:t xml:space="preserve"> de nombres et de formes en utilisant des mots et des nombres</w:t>
            </w:r>
            <w:r w:rsidRPr="002A3E99">
              <w:rPr>
                <w:rFonts w:asciiTheme="majorHAnsi" w:hAnsiTheme="majorHAnsi" w:cstheme="majorHAnsi"/>
                <w:sz w:val="20"/>
                <w:szCs w:val="20"/>
                <w:lang w:val="fr-CA" w:eastAsia="en-CA"/>
              </w:rPr>
              <w:t>.</w:t>
            </w:r>
          </w:p>
        </w:tc>
      </w:tr>
      <w:tr w:rsidR="00BE5DE3" w:rsidRPr="00694C5B" w14:paraId="4A7A562F" w14:textId="77777777" w:rsidTr="000C5040">
        <w:tc>
          <w:tcPr>
            <w:tcW w:w="3685" w:type="dxa"/>
            <w:shd w:val="clear" w:color="auto" w:fill="auto"/>
          </w:tcPr>
          <w:p w14:paraId="21AC8256" w14:textId="75F3D714" w:rsidR="00DA5FCB" w:rsidRPr="00BE5DE3" w:rsidRDefault="00D3472E" w:rsidP="00DA5FCB">
            <w:pPr>
              <w:rPr>
                <w:rFonts w:asciiTheme="majorHAnsi" w:hAnsiTheme="majorHAnsi" w:cstheme="majorHAnsi"/>
                <w:b/>
                <w:sz w:val="20"/>
                <w:szCs w:val="20"/>
                <w:lang w:val="fr-CA"/>
              </w:rPr>
            </w:pPr>
            <w:r w:rsidRPr="00BE5DE3">
              <w:rPr>
                <w:rFonts w:asciiTheme="majorHAnsi" w:hAnsiTheme="majorHAnsi" w:cstheme="majorHAnsi"/>
                <w:b/>
                <w:sz w:val="20"/>
                <w:szCs w:val="20"/>
                <w:lang w:val="fr-CA"/>
              </w:rPr>
              <w:lastRenderedPageBreak/>
              <w:t>Les relations</w:t>
            </w:r>
            <w:r w:rsidR="008117C5" w:rsidRPr="00BE5DE3">
              <w:rPr>
                <w:rFonts w:asciiTheme="majorHAnsi" w:hAnsiTheme="majorHAnsi" w:cstheme="majorHAnsi"/>
                <w:b/>
                <w:sz w:val="20"/>
                <w:szCs w:val="20"/>
                <w:lang w:val="fr-CA"/>
              </w:rPr>
              <w:t xml:space="preserve"> </w:t>
            </w:r>
            <w:r w:rsidR="00DA5FCB" w:rsidRPr="00BE5DE3">
              <w:rPr>
                <w:rFonts w:asciiTheme="majorHAnsi" w:hAnsiTheme="majorHAnsi" w:cstheme="majorHAnsi"/>
                <w:b/>
                <w:sz w:val="20"/>
                <w:szCs w:val="20"/>
                <w:lang w:val="fr-CA"/>
              </w:rPr>
              <w:t>alg</w:t>
            </w:r>
            <w:r w:rsidR="008117C5" w:rsidRPr="00BE5DE3">
              <w:rPr>
                <w:rFonts w:asciiTheme="majorHAnsi" w:hAnsiTheme="majorHAnsi" w:cstheme="majorHAnsi"/>
                <w:b/>
                <w:sz w:val="20"/>
                <w:szCs w:val="20"/>
                <w:lang w:val="fr-CA"/>
              </w:rPr>
              <w:t>é</w:t>
            </w:r>
            <w:r w:rsidR="00DA5FCB" w:rsidRPr="00BE5DE3">
              <w:rPr>
                <w:rFonts w:asciiTheme="majorHAnsi" w:hAnsiTheme="majorHAnsi" w:cstheme="majorHAnsi"/>
                <w:b/>
                <w:sz w:val="20"/>
                <w:szCs w:val="20"/>
                <w:lang w:val="fr-CA"/>
              </w:rPr>
              <w:t>br</w:t>
            </w:r>
            <w:r w:rsidR="008117C5" w:rsidRPr="00BE5DE3">
              <w:rPr>
                <w:rFonts w:asciiTheme="majorHAnsi" w:hAnsiTheme="majorHAnsi" w:cstheme="majorHAnsi"/>
                <w:b/>
                <w:sz w:val="20"/>
                <w:szCs w:val="20"/>
                <w:lang w:val="fr-CA"/>
              </w:rPr>
              <w:t>iques entre des quantités</w:t>
            </w:r>
          </w:p>
          <w:p w14:paraId="4D6B04F0" w14:textId="3005CFCC" w:rsidR="00BE5DE3" w:rsidRPr="00BE5DE3" w:rsidRDefault="00BE5DE3" w:rsidP="009978AF">
            <w:pPr>
              <w:numPr>
                <w:ilvl w:val="0"/>
                <w:numId w:val="7"/>
              </w:numPr>
              <w:spacing w:after="100" w:afterAutospacing="1"/>
              <w:rPr>
                <w:rFonts w:asciiTheme="majorHAnsi" w:hAnsiTheme="majorHAnsi" w:cstheme="majorHAnsi"/>
                <w:sz w:val="20"/>
                <w:szCs w:val="20"/>
                <w:lang w:val="fr-CA"/>
              </w:rPr>
            </w:pPr>
            <w:r w:rsidRPr="00BE5DE3">
              <w:rPr>
                <w:rFonts w:asciiTheme="majorHAnsi" w:hAnsiTheme="majorHAnsi" w:cstheme="majorHAnsi"/>
                <w:sz w:val="20"/>
                <w:szCs w:val="20"/>
                <w:lang w:val="fr-CA"/>
              </w:rPr>
              <w:t>représenter et expliquer des résolutions d</w:t>
            </w:r>
            <w:r w:rsidR="005D40FC">
              <w:rPr>
                <w:rFonts w:asciiTheme="majorHAnsi" w:hAnsiTheme="majorHAnsi" w:cstheme="majorHAnsi"/>
                <w:sz w:val="20"/>
                <w:szCs w:val="20"/>
                <w:lang w:val="fr-CA"/>
              </w:rPr>
              <w:t>’</w:t>
            </w:r>
            <w:r w:rsidRPr="00BE5DE3">
              <w:rPr>
                <w:rFonts w:asciiTheme="majorHAnsi" w:hAnsiTheme="majorHAnsi" w:cstheme="majorHAnsi"/>
                <w:sz w:val="20"/>
                <w:szCs w:val="20"/>
                <w:lang w:val="fr-CA"/>
              </w:rPr>
              <w:t>équations en une étape avec un nombre inconnu</w:t>
            </w:r>
          </w:p>
          <w:p w14:paraId="1DA94D1F" w14:textId="77777777" w:rsidR="00BE5DE3" w:rsidRPr="00BE5DE3" w:rsidRDefault="00BE5DE3" w:rsidP="009978AF">
            <w:pPr>
              <w:numPr>
                <w:ilvl w:val="0"/>
                <w:numId w:val="7"/>
              </w:numPr>
              <w:spacing w:before="100" w:beforeAutospacing="1" w:after="100" w:afterAutospacing="1"/>
              <w:rPr>
                <w:rFonts w:asciiTheme="majorHAnsi" w:hAnsiTheme="majorHAnsi" w:cstheme="majorHAnsi"/>
                <w:sz w:val="20"/>
                <w:szCs w:val="20"/>
                <w:lang w:val="fr-CA"/>
              </w:rPr>
            </w:pPr>
            <w:r w:rsidRPr="00BE5DE3">
              <w:rPr>
                <w:rFonts w:asciiTheme="majorHAnsi" w:hAnsiTheme="majorHAnsi" w:cstheme="majorHAnsi"/>
                <w:sz w:val="20"/>
                <w:szCs w:val="20"/>
                <w:lang w:val="fr-CA"/>
              </w:rPr>
              <w:t>décrire des règles de régularité, en utilisant des mots et des nombres, à partir de représentations concrètes et graphiques</w:t>
            </w:r>
          </w:p>
          <w:p w14:paraId="03006140" w14:textId="77777777" w:rsidR="00BE5DE3" w:rsidRPr="00BE5DE3" w:rsidRDefault="00BE5DE3" w:rsidP="009978AF">
            <w:pPr>
              <w:numPr>
                <w:ilvl w:val="0"/>
                <w:numId w:val="7"/>
              </w:numPr>
              <w:spacing w:before="100" w:beforeAutospacing="1" w:after="100" w:afterAutospacing="1"/>
              <w:rPr>
                <w:rFonts w:asciiTheme="majorHAnsi" w:hAnsiTheme="majorHAnsi" w:cstheme="majorHAnsi"/>
                <w:sz w:val="20"/>
                <w:szCs w:val="20"/>
                <w:lang w:val="fr-CA"/>
              </w:rPr>
            </w:pPr>
            <w:r w:rsidRPr="00BE5DE3">
              <w:rPr>
                <w:rFonts w:asciiTheme="majorHAnsi" w:hAnsiTheme="majorHAnsi" w:cstheme="majorHAnsi"/>
                <w:sz w:val="20"/>
                <w:szCs w:val="20"/>
                <w:lang w:val="fr-CA"/>
              </w:rPr>
              <w:t>planifier un voyage de camping ou une randonnée; prévoir les quantités et le matériel nécessaires par personne et par groupe selon la durée prévue</w:t>
            </w:r>
          </w:p>
          <w:p w14:paraId="490F9F8F" w14:textId="49DA0E7F" w:rsidR="00DA5FCB" w:rsidRPr="00BE5DE3" w:rsidRDefault="00DA5FCB" w:rsidP="00BE5DE3">
            <w:pPr>
              <w:pStyle w:val="ListParagraph"/>
              <w:rPr>
                <w:rFonts w:asciiTheme="majorHAnsi" w:hAnsiTheme="majorHAnsi" w:cstheme="majorHAnsi"/>
                <w:bCs/>
                <w:sz w:val="20"/>
                <w:szCs w:val="20"/>
                <w:lang w:val="fr-CA"/>
              </w:rPr>
            </w:pPr>
          </w:p>
        </w:tc>
        <w:tc>
          <w:tcPr>
            <w:tcW w:w="2700" w:type="dxa"/>
            <w:shd w:val="clear" w:color="auto" w:fill="auto"/>
          </w:tcPr>
          <w:p w14:paraId="51CF8D35" w14:textId="462C5CC1" w:rsidR="00911CCD" w:rsidRPr="00D52F49" w:rsidRDefault="00F10009" w:rsidP="00911CCD">
            <w:pPr>
              <w:tabs>
                <w:tab w:val="left" w:pos="3063"/>
              </w:tabs>
              <w:rPr>
                <w:rFonts w:ascii="Calibri" w:hAnsi="Calibri" w:cstheme="majorHAnsi"/>
                <w:sz w:val="20"/>
                <w:szCs w:val="20"/>
                <w:lang w:val="fr-FR"/>
              </w:rPr>
            </w:pPr>
            <w:r>
              <w:rPr>
                <w:rFonts w:ascii="Calibri" w:hAnsi="Calibri" w:cstheme="majorHAnsi"/>
                <w:b/>
                <w:bCs/>
                <w:sz w:val="20"/>
                <w:szCs w:val="20"/>
                <w:lang w:val="fr-FR"/>
              </w:rPr>
              <w:t>La modélisation et l’algèbre</w:t>
            </w:r>
            <w:r w:rsidR="00911CCD" w:rsidRPr="00B028E4">
              <w:rPr>
                <w:rFonts w:ascii="Calibri" w:hAnsi="Calibri" w:cstheme="majorHAnsi"/>
                <w:b/>
                <w:bCs/>
                <w:sz w:val="20"/>
                <w:szCs w:val="20"/>
                <w:lang w:val="fr-FR"/>
              </w:rPr>
              <w:t>, Unité 2 : Les variables et les équations</w:t>
            </w:r>
            <w:r w:rsidR="00911CCD" w:rsidRPr="00B028E4">
              <w:rPr>
                <w:rFonts w:ascii="Calibri" w:hAnsi="Calibri" w:cstheme="majorHAnsi"/>
                <w:b/>
                <w:bCs/>
                <w:sz w:val="20"/>
                <w:szCs w:val="20"/>
                <w:lang w:val="fr-FR"/>
              </w:rPr>
              <w:br/>
            </w:r>
            <w:r w:rsidR="00911CCD" w:rsidRPr="00B028E4">
              <w:rPr>
                <w:rFonts w:ascii="Calibri" w:hAnsi="Calibri" w:cstheme="majorHAnsi"/>
                <w:sz w:val="20"/>
                <w:szCs w:val="20"/>
                <w:lang w:val="fr-FR"/>
              </w:rPr>
              <w:t>7 : Utiliser des symboles</w:t>
            </w:r>
          </w:p>
          <w:p w14:paraId="2268FDBA" w14:textId="77777777" w:rsidR="00911CCD" w:rsidRPr="00911CCD" w:rsidRDefault="00911CCD" w:rsidP="00911CCD">
            <w:pPr>
              <w:rPr>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des équations pour résoudre des problèmes</w:t>
            </w:r>
            <w:r w:rsidRPr="00D52F49">
              <w:rPr>
                <w:rFonts w:ascii="Calibri" w:hAnsi="Calibri" w:cstheme="majorHAnsi"/>
                <w:sz w:val="20"/>
                <w:szCs w:val="20"/>
                <w:lang w:val="fr-FR"/>
              </w:rPr>
              <w:br/>
              <w:t>13</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variables et les équations</w:t>
            </w:r>
          </w:p>
          <w:p w14:paraId="2EB7D80B" w14:textId="77777777" w:rsidR="00115F0A" w:rsidRPr="00911CCD" w:rsidRDefault="00115F0A" w:rsidP="00DA5FCB">
            <w:pPr>
              <w:spacing w:line="276" w:lineRule="auto"/>
              <w:rPr>
                <w:rFonts w:asciiTheme="majorHAnsi" w:eastAsia="Calibri" w:hAnsiTheme="majorHAnsi" w:cstheme="majorHAnsi"/>
                <w:sz w:val="20"/>
                <w:szCs w:val="20"/>
                <w:lang w:val="fr-CA"/>
              </w:rPr>
            </w:pPr>
          </w:p>
          <w:p w14:paraId="7769064A" w14:textId="562C5A7C" w:rsidR="00DA5FCB" w:rsidRPr="00911CCD" w:rsidRDefault="00DA5FCB" w:rsidP="00DA5FCB">
            <w:pPr>
              <w:spacing w:line="276" w:lineRule="auto"/>
              <w:rPr>
                <w:rFonts w:asciiTheme="majorHAnsi" w:hAnsiTheme="majorHAnsi" w:cstheme="majorHAnsi"/>
                <w:b/>
                <w:bCs/>
                <w:sz w:val="20"/>
                <w:szCs w:val="20"/>
                <w:lang w:val="fr-CA"/>
              </w:rPr>
            </w:pPr>
          </w:p>
        </w:tc>
        <w:tc>
          <w:tcPr>
            <w:tcW w:w="3618" w:type="dxa"/>
            <w:shd w:val="clear" w:color="auto" w:fill="auto"/>
          </w:tcPr>
          <w:p w14:paraId="13F53EF9" w14:textId="0ECC924D" w:rsidR="00DA5FCB" w:rsidRPr="00CA39C2" w:rsidRDefault="00CA39C2" w:rsidP="00DA5FCB">
            <w:pPr>
              <w:rPr>
                <w:rFonts w:asciiTheme="majorHAnsi" w:hAnsiTheme="majorHAnsi" w:cstheme="majorHAnsi"/>
                <w:b/>
                <w:sz w:val="20"/>
                <w:szCs w:val="20"/>
                <w:lang w:val="fr-CA"/>
              </w:rPr>
            </w:pPr>
            <w:r w:rsidRPr="00CA39C2">
              <w:rPr>
                <w:rFonts w:asciiTheme="majorHAnsi" w:hAnsiTheme="majorHAnsi" w:cstheme="majorHAnsi"/>
                <w:b/>
                <w:sz w:val="20"/>
                <w:szCs w:val="20"/>
                <w:lang w:val="fr-CA"/>
              </w:rPr>
              <w:t>Idée principale : On peut représenter les régularités et les relations à l’aide de symboles, d’équations et d’expressions.</w:t>
            </w:r>
          </w:p>
          <w:p w14:paraId="427DA56E" w14:textId="1193E0BC" w:rsidR="00DA5FCB" w:rsidRPr="008651F8" w:rsidRDefault="008651F8" w:rsidP="00DA5FCB">
            <w:pPr>
              <w:rPr>
                <w:rFonts w:asciiTheme="majorHAnsi" w:hAnsiTheme="majorHAnsi" w:cstheme="majorHAnsi"/>
                <w:b/>
                <w:bCs/>
                <w:sz w:val="20"/>
                <w:szCs w:val="20"/>
                <w:lang w:val="fr-CA" w:eastAsia="en-CA"/>
              </w:rPr>
            </w:pPr>
            <w:r w:rsidRPr="008651F8">
              <w:rPr>
                <w:rFonts w:asciiTheme="majorHAnsi" w:hAnsiTheme="majorHAnsi" w:cstheme="majorHAnsi"/>
                <w:b/>
                <w:bCs/>
                <w:sz w:val="20"/>
                <w:szCs w:val="20"/>
                <w:lang w:val="fr-CA" w:eastAsia="en-CA"/>
              </w:rPr>
              <w:t>Comprendre l</w:t>
            </w:r>
            <w:r w:rsidRPr="00945164">
              <w:rPr>
                <w:rFonts w:asciiTheme="majorHAnsi" w:hAnsiTheme="majorHAnsi" w:cstheme="majorHAnsi"/>
                <w:b/>
                <w:bCs/>
                <w:sz w:val="20"/>
                <w:szCs w:val="20"/>
                <w:lang w:val="fr-CA" w:eastAsia="en-CA"/>
              </w:rPr>
              <w:t>’</w:t>
            </w:r>
            <w:r w:rsidRPr="008651F8">
              <w:rPr>
                <w:rFonts w:asciiTheme="majorHAnsi" w:hAnsiTheme="majorHAnsi" w:cstheme="majorHAnsi"/>
                <w:b/>
                <w:bCs/>
                <w:sz w:val="20"/>
                <w:szCs w:val="20"/>
                <w:lang w:val="fr-CA" w:eastAsia="en-CA"/>
              </w:rPr>
              <w:t>égalité et l’inégalité, e</w:t>
            </w:r>
            <w:r>
              <w:rPr>
                <w:rFonts w:asciiTheme="majorHAnsi" w:hAnsiTheme="majorHAnsi" w:cstheme="majorHAnsi"/>
                <w:b/>
                <w:bCs/>
                <w:sz w:val="20"/>
                <w:szCs w:val="20"/>
                <w:lang w:val="fr-CA" w:eastAsia="en-CA"/>
              </w:rPr>
              <w:t>t développer les propriétés généralisées des nombres et des opérations</w:t>
            </w:r>
          </w:p>
          <w:p w14:paraId="69405808" w14:textId="51B8D48C" w:rsidR="00DA5FCB" w:rsidRPr="00D2475F" w:rsidRDefault="00DA5FCB" w:rsidP="00DA5FCB">
            <w:pPr>
              <w:rPr>
                <w:rFonts w:asciiTheme="majorHAnsi" w:hAnsiTheme="majorHAnsi" w:cstheme="majorHAnsi"/>
                <w:sz w:val="20"/>
                <w:szCs w:val="20"/>
                <w:lang w:val="fr-CA" w:eastAsia="en-CA"/>
              </w:rPr>
            </w:pPr>
            <w:r w:rsidRPr="00945164">
              <w:rPr>
                <w:rFonts w:asciiTheme="majorHAnsi" w:hAnsiTheme="majorHAnsi" w:cstheme="majorHAnsi"/>
                <w:sz w:val="20"/>
                <w:szCs w:val="20"/>
                <w:lang w:val="fr-CA"/>
              </w:rPr>
              <w:t xml:space="preserve">- </w:t>
            </w:r>
            <w:r w:rsidR="00945164" w:rsidRPr="00945164">
              <w:rPr>
                <w:rFonts w:asciiTheme="majorHAnsi" w:hAnsiTheme="majorHAnsi" w:cstheme="majorHAnsi"/>
                <w:sz w:val="20"/>
                <w:szCs w:val="20"/>
                <w:lang w:val="fr-CA" w:eastAsia="en-CA"/>
              </w:rPr>
              <w:t>Exprimer un problème mathématique à une étape comme étant une équation en utilisant un symbole ou une lettre pour représenter un nombre inconnu</w:t>
            </w:r>
            <w:r w:rsidRPr="00945164">
              <w:rPr>
                <w:rFonts w:asciiTheme="majorHAnsi" w:hAnsiTheme="majorHAnsi" w:cstheme="majorHAnsi"/>
                <w:sz w:val="20"/>
                <w:szCs w:val="20"/>
                <w:lang w:val="fr-CA" w:eastAsia="en-CA"/>
              </w:rPr>
              <w:t xml:space="preserve"> (</w:t>
            </w:r>
            <w:r w:rsidR="00945164">
              <w:rPr>
                <w:rFonts w:asciiTheme="majorHAnsi" w:hAnsiTheme="majorHAnsi" w:cstheme="majorHAnsi"/>
                <w:sz w:val="20"/>
                <w:szCs w:val="20"/>
                <w:lang w:val="fr-CA" w:eastAsia="en-CA"/>
              </w:rPr>
              <w:t>p. ex</w:t>
            </w:r>
            <w:r w:rsidRPr="00945164">
              <w:rPr>
                <w:rFonts w:asciiTheme="majorHAnsi" w:hAnsiTheme="majorHAnsi" w:cstheme="majorHAnsi"/>
                <w:sz w:val="20"/>
                <w:szCs w:val="20"/>
                <w:lang w:val="fr-CA" w:eastAsia="en-CA"/>
              </w:rPr>
              <w:t xml:space="preserve">., Sena </w:t>
            </w:r>
            <w:r w:rsidR="00945164" w:rsidRPr="00945164">
              <w:rPr>
                <w:rFonts w:asciiTheme="majorHAnsi" w:hAnsiTheme="majorHAnsi" w:cstheme="majorHAnsi"/>
                <w:sz w:val="20"/>
                <w:szCs w:val="20"/>
                <w:lang w:val="fr-CA" w:eastAsia="en-CA"/>
              </w:rPr>
              <w:t xml:space="preserve">avait quelques jetons et en a utilisé quatre. Il lui en reste sept </w:t>
            </w:r>
            <w:r w:rsidRPr="00D2475F">
              <w:rPr>
                <w:rFonts w:asciiTheme="majorHAnsi" w:hAnsiTheme="majorHAnsi" w:cstheme="majorHAnsi"/>
                <w:sz w:val="20"/>
                <w:szCs w:val="20"/>
                <w:lang w:val="fr-CA" w:eastAsia="en-CA"/>
              </w:rPr>
              <w:t>: □ – 4 = 7).</w:t>
            </w:r>
          </w:p>
          <w:p w14:paraId="647E1A66" w14:textId="678FB0AE" w:rsidR="00DA5FCB" w:rsidRPr="005012EC" w:rsidRDefault="0069613E" w:rsidP="00DA5FCB">
            <w:pPr>
              <w:rPr>
                <w:rFonts w:asciiTheme="majorHAnsi" w:hAnsiTheme="majorHAnsi" w:cstheme="majorHAnsi"/>
                <w:b/>
                <w:bCs/>
                <w:spacing w:val="-2"/>
                <w:sz w:val="20"/>
                <w:szCs w:val="20"/>
                <w:lang w:val="fr-CA" w:eastAsia="en-CA"/>
              </w:rPr>
            </w:pPr>
            <w:r w:rsidRPr="005012EC">
              <w:rPr>
                <w:rFonts w:asciiTheme="majorHAnsi" w:hAnsiTheme="majorHAnsi" w:cstheme="majorHAnsi"/>
                <w:b/>
                <w:bCs/>
                <w:spacing w:val="-2"/>
                <w:sz w:val="20"/>
                <w:szCs w:val="20"/>
                <w:lang w:val="fr-CA" w:eastAsia="en-CA"/>
              </w:rPr>
              <w:t>Utiliser des</w:t>
            </w:r>
            <w:r w:rsidR="00DA5FCB" w:rsidRPr="005012EC">
              <w:rPr>
                <w:rFonts w:asciiTheme="majorHAnsi" w:hAnsiTheme="majorHAnsi" w:cstheme="majorHAnsi"/>
                <w:b/>
                <w:bCs/>
                <w:spacing w:val="-2"/>
                <w:sz w:val="20"/>
                <w:szCs w:val="20"/>
                <w:lang w:val="fr-CA" w:eastAsia="en-CA"/>
              </w:rPr>
              <w:t xml:space="preserve"> variables, </w:t>
            </w:r>
            <w:r w:rsidRPr="005012EC">
              <w:rPr>
                <w:rFonts w:asciiTheme="majorHAnsi" w:hAnsiTheme="majorHAnsi" w:cstheme="majorHAnsi"/>
                <w:b/>
                <w:bCs/>
                <w:spacing w:val="-2"/>
                <w:sz w:val="20"/>
                <w:szCs w:val="20"/>
                <w:lang w:val="fr-CA" w:eastAsia="en-CA"/>
              </w:rPr>
              <w:t>des</w:t>
            </w:r>
            <w:r w:rsidR="00DA5FCB" w:rsidRPr="005012EC">
              <w:rPr>
                <w:rFonts w:asciiTheme="majorHAnsi" w:hAnsiTheme="majorHAnsi" w:cstheme="majorHAnsi"/>
                <w:b/>
                <w:bCs/>
                <w:spacing w:val="-2"/>
                <w:sz w:val="20"/>
                <w:szCs w:val="20"/>
                <w:lang w:val="fr-CA" w:eastAsia="en-CA"/>
              </w:rPr>
              <w:t xml:space="preserve"> expressions</w:t>
            </w:r>
            <w:r w:rsidRPr="005012EC">
              <w:rPr>
                <w:rFonts w:asciiTheme="majorHAnsi" w:hAnsiTheme="majorHAnsi" w:cstheme="majorHAnsi"/>
                <w:b/>
                <w:bCs/>
                <w:spacing w:val="-2"/>
                <w:sz w:val="20"/>
                <w:szCs w:val="20"/>
                <w:lang w:val="fr-CA" w:eastAsia="en-CA"/>
              </w:rPr>
              <w:t xml:space="preserve"> algébriques et des é</w:t>
            </w:r>
            <w:r w:rsidR="00DA5FCB" w:rsidRPr="005012EC">
              <w:rPr>
                <w:rFonts w:asciiTheme="majorHAnsi" w:hAnsiTheme="majorHAnsi" w:cstheme="majorHAnsi"/>
                <w:b/>
                <w:bCs/>
                <w:spacing w:val="-2"/>
                <w:sz w:val="20"/>
                <w:szCs w:val="20"/>
                <w:lang w:val="fr-CA" w:eastAsia="en-CA"/>
              </w:rPr>
              <w:t xml:space="preserve">quations </w:t>
            </w:r>
            <w:r w:rsidRPr="005012EC">
              <w:rPr>
                <w:rFonts w:asciiTheme="majorHAnsi" w:hAnsiTheme="majorHAnsi" w:cstheme="majorHAnsi"/>
                <w:b/>
                <w:bCs/>
                <w:spacing w:val="-2"/>
                <w:sz w:val="20"/>
                <w:szCs w:val="20"/>
                <w:lang w:val="fr-CA" w:eastAsia="en-CA"/>
              </w:rPr>
              <w:t>pour</w:t>
            </w:r>
            <w:r w:rsidR="00DA5FCB" w:rsidRPr="005012EC">
              <w:rPr>
                <w:rFonts w:asciiTheme="majorHAnsi" w:hAnsiTheme="majorHAnsi" w:cstheme="majorHAnsi"/>
                <w:b/>
                <w:bCs/>
                <w:spacing w:val="-2"/>
                <w:sz w:val="20"/>
                <w:szCs w:val="20"/>
                <w:lang w:val="fr-CA" w:eastAsia="en-CA"/>
              </w:rPr>
              <w:t xml:space="preserve"> repr</w:t>
            </w:r>
            <w:r w:rsidRPr="005012EC">
              <w:rPr>
                <w:rFonts w:asciiTheme="majorHAnsi" w:hAnsiTheme="majorHAnsi" w:cstheme="majorHAnsi"/>
                <w:b/>
                <w:bCs/>
                <w:spacing w:val="-2"/>
                <w:sz w:val="20"/>
                <w:szCs w:val="20"/>
                <w:lang w:val="fr-CA" w:eastAsia="en-CA"/>
              </w:rPr>
              <w:t>é</w:t>
            </w:r>
            <w:r w:rsidR="00DA5FCB" w:rsidRPr="005012EC">
              <w:rPr>
                <w:rFonts w:asciiTheme="majorHAnsi" w:hAnsiTheme="majorHAnsi" w:cstheme="majorHAnsi"/>
                <w:b/>
                <w:bCs/>
                <w:spacing w:val="-2"/>
                <w:sz w:val="20"/>
                <w:szCs w:val="20"/>
                <w:lang w:val="fr-CA" w:eastAsia="en-CA"/>
              </w:rPr>
              <w:t>sent</w:t>
            </w:r>
            <w:r w:rsidRPr="005012EC">
              <w:rPr>
                <w:rFonts w:asciiTheme="majorHAnsi" w:hAnsiTheme="majorHAnsi" w:cstheme="majorHAnsi"/>
                <w:b/>
                <w:bCs/>
                <w:spacing w:val="-2"/>
                <w:sz w:val="20"/>
                <w:szCs w:val="20"/>
                <w:lang w:val="fr-CA" w:eastAsia="en-CA"/>
              </w:rPr>
              <w:t>er</w:t>
            </w:r>
            <w:r w:rsidR="00DA5FCB" w:rsidRPr="005012EC">
              <w:rPr>
                <w:rFonts w:asciiTheme="majorHAnsi" w:hAnsiTheme="majorHAnsi" w:cstheme="majorHAnsi"/>
                <w:b/>
                <w:bCs/>
                <w:spacing w:val="-2"/>
                <w:sz w:val="20"/>
                <w:szCs w:val="20"/>
                <w:lang w:val="fr-CA" w:eastAsia="en-CA"/>
              </w:rPr>
              <w:t xml:space="preserve"> </w:t>
            </w:r>
            <w:r w:rsidRPr="005012EC">
              <w:rPr>
                <w:rFonts w:asciiTheme="majorHAnsi" w:hAnsiTheme="majorHAnsi" w:cstheme="majorHAnsi"/>
                <w:b/>
                <w:bCs/>
                <w:spacing w:val="-2"/>
                <w:sz w:val="20"/>
                <w:szCs w:val="20"/>
                <w:lang w:val="fr-CA" w:eastAsia="en-CA"/>
              </w:rPr>
              <w:t xml:space="preserve">des </w:t>
            </w:r>
            <w:r w:rsidR="00DA5FCB" w:rsidRPr="005012EC">
              <w:rPr>
                <w:rFonts w:asciiTheme="majorHAnsi" w:hAnsiTheme="majorHAnsi" w:cstheme="majorHAnsi"/>
                <w:b/>
                <w:bCs/>
                <w:spacing w:val="-2"/>
                <w:sz w:val="20"/>
                <w:szCs w:val="20"/>
                <w:lang w:val="fr-CA" w:eastAsia="en-CA"/>
              </w:rPr>
              <w:t>relations</w:t>
            </w:r>
            <w:r w:rsidRPr="005012EC">
              <w:rPr>
                <w:rFonts w:asciiTheme="majorHAnsi" w:hAnsiTheme="majorHAnsi" w:cstheme="majorHAnsi"/>
                <w:b/>
                <w:bCs/>
                <w:spacing w:val="-2"/>
                <w:sz w:val="20"/>
                <w:szCs w:val="20"/>
                <w:lang w:val="fr-CA" w:eastAsia="en-CA"/>
              </w:rPr>
              <w:t xml:space="preserve"> mathématiques</w:t>
            </w:r>
          </w:p>
          <w:p w14:paraId="54C79FAF" w14:textId="045D54C1" w:rsidR="00DA5FCB" w:rsidRPr="00B356A3" w:rsidRDefault="00DA5FCB" w:rsidP="00DA5FCB">
            <w:pPr>
              <w:rPr>
                <w:rFonts w:asciiTheme="majorHAnsi" w:hAnsiTheme="majorHAnsi" w:cstheme="majorHAnsi"/>
                <w:sz w:val="20"/>
                <w:szCs w:val="20"/>
                <w:lang w:val="fr-CA" w:eastAsia="en-CA"/>
              </w:rPr>
            </w:pPr>
            <w:r w:rsidRPr="00B356A3">
              <w:rPr>
                <w:rFonts w:asciiTheme="majorHAnsi" w:hAnsiTheme="majorHAnsi" w:cstheme="majorHAnsi"/>
                <w:sz w:val="20"/>
                <w:szCs w:val="20"/>
                <w:lang w:val="fr-CA"/>
              </w:rPr>
              <w:t xml:space="preserve">- </w:t>
            </w:r>
            <w:r w:rsidR="00B356A3" w:rsidRPr="00B356A3">
              <w:rPr>
                <w:rFonts w:asciiTheme="majorHAnsi" w:hAnsiTheme="majorHAnsi" w:cstheme="majorHAnsi"/>
                <w:sz w:val="20"/>
                <w:szCs w:val="20"/>
                <w:lang w:val="fr-CA" w:eastAsia="en-CA"/>
              </w:rPr>
              <w:t xml:space="preserve">Comprendre qu’une quantité inconnue (c.-à-d., une variable) </w:t>
            </w:r>
            <w:r w:rsidR="00B356A3" w:rsidRPr="0060748D">
              <w:rPr>
                <w:rFonts w:asciiTheme="majorHAnsi" w:hAnsiTheme="majorHAnsi" w:cstheme="majorHAnsi"/>
                <w:spacing w:val="-8"/>
                <w:sz w:val="20"/>
                <w:szCs w:val="20"/>
                <w:lang w:val="fr-CA" w:eastAsia="en-CA"/>
              </w:rPr>
              <w:t>peut être représentée</w:t>
            </w:r>
            <w:r w:rsidR="00B356A3" w:rsidRPr="00B356A3">
              <w:rPr>
                <w:rFonts w:asciiTheme="majorHAnsi" w:hAnsiTheme="majorHAnsi" w:cstheme="majorHAnsi"/>
                <w:sz w:val="20"/>
                <w:szCs w:val="20"/>
                <w:lang w:val="fr-CA" w:eastAsia="en-CA"/>
              </w:rPr>
              <w:t xml:space="preserve"> par un symbole ou une lettre</w:t>
            </w:r>
            <w:r w:rsidRPr="00B356A3">
              <w:rPr>
                <w:rFonts w:asciiTheme="majorHAnsi" w:hAnsiTheme="majorHAnsi" w:cstheme="majorHAnsi"/>
                <w:sz w:val="20"/>
                <w:szCs w:val="20"/>
                <w:lang w:val="fr-CA" w:eastAsia="en-CA"/>
              </w:rPr>
              <w:t xml:space="preserve"> (</w:t>
            </w:r>
            <w:r w:rsidR="00B356A3">
              <w:rPr>
                <w:rFonts w:asciiTheme="majorHAnsi" w:hAnsiTheme="majorHAnsi" w:cstheme="majorHAnsi"/>
                <w:sz w:val="20"/>
                <w:szCs w:val="20"/>
                <w:lang w:val="fr-CA" w:eastAsia="en-CA"/>
              </w:rPr>
              <w:t>p. ex</w:t>
            </w:r>
            <w:r w:rsidRPr="00B356A3">
              <w:rPr>
                <w:rFonts w:asciiTheme="majorHAnsi" w:hAnsiTheme="majorHAnsi" w:cstheme="majorHAnsi"/>
                <w:sz w:val="20"/>
                <w:szCs w:val="20"/>
                <w:lang w:val="fr-CA" w:eastAsia="en-CA"/>
              </w:rPr>
              <w:t>., 13 – □ = 8; 4</w:t>
            </w:r>
            <w:r w:rsidRPr="00B356A3">
              <w:rPr>
                <w:rFonts w:asciiTheme="majorHAnsi" w:hAnsiTheme="majorHAnsi" w:cstheme="majorHAnsi"/>
                <w:i/>
                <w:iCs/>
                <w:sz w:val="20"/>
                <w:szCs w:val="20"/>
                <w:lang w:val="fr-CA" w:eastAsia="en-CA"/>
              </w:rPr>
              <w:t>n</w:t>
            </w:r>
            <w:r w:rsidRPr="00B356A3">
              <w:rPr>
                <w:rFonts w:asciiTheme="majorHAnsi" w:hAnsiTheme="majorHAnsi" w:cstheme="majorHAnsi"/>
                <w:sz w:val="20"/>
                <w:szCs w:val="20"/>
                <w:lang w:val="fr-CA" w:eastAsia="en-CA"/>
              </w:rPr>
              <w:t xml:space="preserve"> = 12).</w:t>
            </w:r>
            <w:r w:rsidRPr="00B356A3">
              <w:rPr>
                <w:rFonts w:asciiTheme="majorHAnsi" w:hAnsiTheme="majorHAnsi" w:cstheme="majorHAnsi"/>
                <w:sz w:val="20"/>
                <w:szCs w:val="20"/>
                <w:lang w:val="fr-CA" w:eastAsia="en-CA"/>
              </w:rPr>
              <w:br/>
            </w:r>
            <w:r w:rsidRPr="00B356A3">
              <w:rPr>
                <w:rFonts w:asciiTheme="majorHAnsi" w:hAnsiTheme="majorHAnsi" w:cstheme="majorHAnsi"/>
                <w:sz w:val="20"/>
                <w:szCs w:val="20"/>
                <w:lang w:val="fr-CA"/>
              </w:rPr>
              <w:t xml:space="preserve">- </w:t>
            </w:r>
            <w:r w:rsidR="009C21DF" w:rsidRPr="009C21DF">
              <w:rPr>
                <w:rFonts w:asciiTheme="majorHAnsi" w:hAnsiTheme="majorHAnsi" w:cstheme="majorHAnsi"/>
                <w:sz w:val="20"/>
                <w:szCs w:val="20"/>
                <w:lang w:val="fr-CA" w:eastAsia="en-CA"/>
              </w:rPr>
              <w:t xml:space="preserve">Utiliser avec aisance des symboles et des lettres pour représenter des quantités inconnues dans des équations </w:t>
            </w:r>
            <w:r w:rsidRPr="00B356A3">
              <w:rPr>
                <w:rFonts w:asciiTheme="majorHAnsi" w:hAnsiTheme="majorHAnsi" w:cstheme="majorHAnsi"/>
                <w:sz w:val="20"/>
                <w:szCs w:val="20"/>
                <w:lang w:val="fr-CA" w:eastAsia="en-CA"/>
              </w:rPr>
              <w:t>(</w:t>
            </w:r>
            <w:r w:rsidR="009C21DF">
              <w:rPr>
                <w:rFonts w:asciiTheme="majorHAnsi" w:hAnsiTheme="majorHAnsi" w:cstheme="majorHAnsi"/>
                <w:sz w:val="20"/>
                <w:szCs w:val="20"/>
                <w:lang w:val="fr-CA" w:eastAsia="en-CA"/>
              </w:rPr>
              <w:t>p. ex</w:t>
            </w:r>
            <w:r w:rsidRPr="00B356A3">
              <w:rPr>
                <w:rFonts w:asciiTheme="majorHAnsi" w:hAnsiTheme="majorHAnsi" w:cstheme="majorHAnsi"/>
                <w:sz w:val="20"/>
                <w:szCs w:val="20"/>
                <w:lang w:val="fr-CA" w:eastAsia="en-CA"/>
              </w:rPr>
              <w:t xml:space="preserve">., </w:t>
            </w:r>
            <w:r w:rsidR="009C21DF" w:rsidRPr="009C21DF">
              <w:rPr>
                <w:rFonts w:asciiTheme="majorHAnsi" w:hAnsiTheme="majorHAnsi" w:cstheme="majorHAnsi"/>
                <w:sz w:val="20"/>
                <w:szCs w:val="20"/>
                <w:lang w:val="fr-CA" w:eastAsia="en-CA"/>
              </w:rPr>
              <w:t xml:space="preserve">savoir que les équations </w:t>
            </w:r>
            <w:r w:rsidRPr="00B356A3">
              <w:rPr>
                <w:rFonts w:asciiTheme="majorHAnsi" w:hAnsiTheme="majorHAnsi" w:cstheme="majorHAnsi"/>
                <w:sz w:val="20"/>
                <w:szCs w:val="20"/>
                <w:lang w:val="fr-CA" w:eastAsia="en-CA"/>
              </w:rPr>
              <w:t xml:space="preserve">4 + □ = 7; 4 + </w:t>
            </w:r>
            <w:r w:rsidRPr="00B356A3">
              <w:rPr>
                <w:rFonts w:asciiTheme="majorHAnsi" w:hAnsiTheme="majorHAnsi" w:cstheme="majorHAnsi"/>
                <w:i/>
                <w:iCs/>
                <w:sz w:val="20"/>
                <w:szCs w:val="20"/>
                <w:lang w:val="fr-CA" w:eastAsia="en-CA"/>
              </w:rPr>
              <w:t>x</w:t>
            </w:r>
            <w:r w:rsidRPr="00B356A3">
              <w:rPr>
                <w:rFonts w:asciiTheme="majorHAnsi" w:hAnsiTheme="majorHAnsi" w:cstheme="majorHAnsi"/>
                <w:sz w:val="20"/>
                <w:szCs w:val="20"/>
                <w:lang w:val="fr-CA" w:eastAsia="en-CA"/>
              </w:rPr>
              <w:t xml:space="preserve"> = 7; </w:t>
            </w:r>
            <w:r w:rsidR="009C21DF">
              <w:rPr>
                <w:rFonts w:asciiTheme="majorHAnsi" w:hAnsiTheme="majorHAnsi" w:cstheme="majorHAnsi"/>
                <w:sz w:val="20"/>
                <w:szCs w:val="20"/>
                <w:lang w:val="fr-CA" w:eastAsia="en-CA"/>
              </w:rPr>
              <w:t>et</w:t>
            </w:r>
            <w:r w:rsidRPr="00B356A3">
              <w:rPr>
                <w:rFonts w:asciiTheme="majorHAnsi" w:hAnsiTheme="majorHAnsi" w:cstheme="majorHAnsi"/>
                <w:sz w:val="20"/>
                <w:szCs w:val="20"/>
                <w:lang w:val="fr-CA" w:eastAsia="en-CA"/>
              </w:rPr>
              <w:t xml:space="preserve"> 4 + </w:t>
            </w:r>
            <w:r w:rsidRPr="00B356A3">
              <w:rPr>
                <w:rFonts w:asciiTheme="majorHAnsi" w:hAnsiTheme="majorHAnsi" w:cstheme="majorHAnsi"/>
                <w:i/>
                <w:iCs/>
                <w:sz w:val="20"/>
                <w:szCs w:val="20"/>
                <w:lang w:val="fr-CA" w:eastAsia="en-CA"/>
              </w:rPr>
              <w:t>y</w:t>
            </w:r>
            <w:r w:rsidRPr="00B356A3">
              <w:rPr>
                <w:rFonts w:asciiTheme="majorHAnsi" w:hAnsiTheme="majorHAnsi" w:cstheme="majorHAnsi"/>
                <w:sz w:val="20"/>
                <w:szCs w:val="20"/>
                <w:lang w:val="fr-CA" w:eastAsia="en-CA"/>
              </w:rPr>
              <w:t xml:space="preserve"> = 7 </w:t>
            </w:r>
            <w:r w:rsidR="009C21DF" w:rsidRPr="009C21DF">
              <w:rPr>
                <w:rFonts w:asciiTheme="majorHAnsi" w:hAnsiTheme="majorHAnsi" w:cstheme="majorHAnsi"/>
                <w:sz w:val="20"/>
                <w:szCs w:val="20"/>
                <w:lang w:val="fr-CA" w:eastAsia="en-CA"/>
              </w:rPr>
              <w:t>représentent toutes la même équation, dans laquelle</w:t>
            </w:r>
            <w:r w:rsidRPr="00B356A3">
              <w:rPr>
                <w:rFonts w:asciiTheme="majorHAnsi" w:hAnsiTheme="majorHAnsi" w:cstheme="majorHAnsi"/>
                <w:sz w:val="20"/>
                <w:szCs w:val="20"/>
                <w:lang w:val="fr-CA" w:eastAsia="en-CA"/>
              </w:rPr>
              <w:t xml:space="preserve"> □, </w:t>
            </w:r>
            <w:r w:rsidRPr="00B356A3">
              <w:rPr>
                <w:rFonts w:asciiTheme="majorHAnsi" w:hAnsiTheme="majorHAnsi" w:cstheme="majorHAnsi"/>
                <w:i/>
                <w:iCs/>
                <w:sz w:val="20"/>
                <w:szCs w:val="20"/>
                <w:lang w:val="fr-CA" w:eastAsia="en-CA"/>
              </w:rPr>
              <w:t>x</w:t>
            </w:r>
            <w:r w:rsidRPr="00B356A3">
              <w:rPr>
                <w:rFonts w:asciiTheme="majorHAnsi" w:hAnsiTheme="majorHAnsi" w:cstheme="majorHAnsi"/>
                <w:sz w:val="20"/>
                <w:szCs w:val="20"/>
                <w:lang w:val="fr-CA" w:eastAsia="en-CA"/>
              </w:rPr>
              <w:t xml:space="preserve"> </w:t>
            </w:r>
            <w:r w:rsidR="009C21DF">
              <w:rPr>
                <w:rFonts w:asciiTheme="majorHAnsi" w:hAnsiTheme="majorHAnsi" w:cstheme="majorHAnsi"/>
                <w:sz w:val="20"/>
                <w:szCs w:val="20"/>
                <w:lang w:val="fr-CA" w:eastAsia="en-CA"/>
              </w:rPr>
              <w:t>et</w:t>
            </w:r>
            <w:r w:rsidRPr="00B356A3">
              <w:rPr>
                <w:rFonts w:asciiTheme="majorHAnsi" w:hAnsiTheme="majorHAnsi" w:cstheme="majorHAnsi"/>
                <w:sz w:val="20"/>
                <w:szCs w:val="20"/>
                <w:lang w:val="fr-CA" w:eastAsia="en-CA"/>
              </w:rPr>
              <w:t xml:space="preserve"> </w:t>
            </w:r>
            <w:r w:rsidRPr="00B356A3">
              <w:rPr>
                <w:rFonts w:asciiTheme="majorHAnsi" w:hAnsiTheme="majorHAnsi" w:cstheme="majorHAnsi"/>
                <w:i/>
                <w:iCs/>
                <w:sz w:val="20"/>
                <w:szCs w:val="20"/>
                <w:lang w:val="fr-CA" w:eastAsia="en-CA"/>
              </w:rPr>
              <w:t>y</w:t>
            </w:r>
            <w:r w:rsidRPr="00B356A3">
              <w:rPr>
                <w:rFonts w:asciiTheme="majorHAnsi" w:hAnsiTheme="majorHAnsi" w:cstheme="majorHAnsi"/>
                <w:sz w:val="20"/>
                <w:szCs w:val="20"/>
                <w:lang w:val="fr-CA" w:eastAsia="en-CA"/>
              </w:rPr>
              <w:t xml:space="preserve"> </w:t>
            </w:r>
            <w:r w:rsidR="009C21DF" w:rsidRPr="009C21DF">
              <w:rPr>
                <w:rFonts w:asciiTheme="majorHAnsi" w:hAnsiTheme="majorHAnsi" w:cstheme="majorHAnsi"/>
                <w:sz w:val="20"/>
                <w:szCs w:val="20"/>
                <w:lang w:val="fr-CA" w:eastAsia="en-CA"/>
              </w:rPr>
              <w:t>représentent la même valeur</w:t>
            </w:r>
            <w:r w:rsidRPr="00B356A3">
              <w:rPr>
                <w:rFonts w:asciiTheme="majorHAnsi" w:hAnsiTheme="majorHAnsi" w:cstheme="majorHAnsi"/>
                <w:sz w:val="20"/>
                <w:szCs w:val="20"/>
                <w:lang w:val="fr-CA" w:eastAsia="en-CA"/>
              </w:rPr>
              <w:t>).</w:t>
            </w:r>
          </w:p>
          <w:p w14:paraId="0945D43E" w14:textId="5C3D020C" w:rsidR="00DA5FCB" w:rsidRPr="00E66391" w:rsidRDefault="00DA5FCB" w:rsidP="00DA5FCB">
            <w:pPr>
              <w:rPr>
                <w:rFonts w:asciiTheme="majorHAnsi" w:hAnsiTheme="majorHAnsi" w:cstheme="majorHAnsi"/>
                <w:sz w:val="20"/>
                <w:szCs w:val="20"/>
                <w:lang w:val="fr-CA" w:eastAsia="en-CA"/>
              </w:rPr>
            </w:pPr>
            <w:r w:rsidRPr="00E66391">
              <w:rPr>
                <w:rFonts w:asciiTheme="majorHAnsi" w:hAnsiTheme="majorHAnsi" w:cstheme="majorHAnsi"/>
                <w:sz w:val="20"/>
                <w:szCs w:val="20"/>
                <w:lang w:val="fr-CA"/>
              </w:rPr>
              <w:t xml:space="preserve">- </w:t>
            </w:r>
            <w:r w:rsidR="00E66391" w:rsidRPr="00E66391">
              <w:rPr>
                <w:rFonts w:asciiTheme="majorHAnsi" w:hAnsiTheme="majorHAnsi" w:cstheme="majorHAnsi"/>
                <w:sz w:val="20"/>
                <w:szCs w:val="20"/>
                <w:lang w:val="fr-CA" w:eastAsia="en-CA"/>
              </w:rPr>
              <w:t xml:space="preserve">Interpréter et écrire des expressions algébriques </w:t>
            </w:r>
            <w:r w:rsidRPr="00E66391">
              <w:rPr>
                <w:rFonts w:asciiTheme="majorHAnsi" w:hAnsiTheme="majorHAnsi" w:cstheme="majorHAnsi"/>
                <w:sz w:val="20"/>
                <w:szCs w:val="20"/>
                <w:lang w:val="fr-CA" w:eastAsia="en-CA"/>
              </w:rPr>
              <w:t>(</w:t>
            </w:r>
            <w:r w:rsidR="00E66391" w:rsidRPr="00E66391">
              <w:rPr>
                <w:rFonts w:asciiTheme="majorHAnsi" w:hAnsiTheme="majorHAnsi" w:cstheme="majorHAnsi"/>
                <w:sz w:val="20"/>
                <w:szCs w:val="20"/>
                <w:lang w:val="fr-CA" w:eastAsia="en-CA"/>
              </w:rPr>
              <w:t>p. ex</w:t>
            </w:r>
            <w:r w:rsidRPr="00E66391">
              <w:rPr>
                <w:rFonts w:asciiTheme="majorHAnsi" w:hAnsiTheme="majorHAnsi" w:cstheme="majorHAnsi"/>
                <w:sz w:val="20"/>
                <w:szCs w:val="20"/>
                <w:lang w:val="fr-CA" w:eastAsia="en-CA"/>
              </w:rPr>
              <w:t>., 2</w:t>
            </w:r>
            <w:r w:rsidRPr="00E66391">
              <w:rPr>
                <w:rFonts w:asciiTheme="majorHAnsi" w:hAnsiTheme="majorHAnsi" w:cstheme="majorHAnsi"/>
                <w:i/>
                <w:iCs/>
                <w:sz w:val="20"/>
                <w:szCs w:val="20"/>
                <w:lang w:val="fr-CA" w:eastAsia="en-CA"/>
              </w:rPr>
              <w:t>n</w:t>
            </w:r>
            <w:r w:rsidRPr="00E66391">
              <w:rPr>
                <w:rFonts w:asciiTheme="majorHAnsi" w:hAnsiTheme="majorHAnsi" w:cstheme="majorHAnsi"/>
                <w:sz w:val="20"/>
                <w:szCs w:val="20"/>
                <w:lang w:val="fr-CA" w:eastAsia="en-CA"/>
              </w:rPr>
              <w:t xml:space="preserve"> </w:t>
            </w:r>
            <w:r w:rsidR="00E66391" w:rsidRPr="00E66391">
              <w:rPr>
                <w:rFonts w:asciiTheme="majorHAnsi" w:hAnsiTheme="majorHAnsi" w:cstheme="majorHAnsi"/>
                <w:sz w:val="20"/>
                <w:szCs w:val="20"/>
                <w:lang w:val="fr-CA" w:eastAsia="en-CA"/>
              </w:rPr>
              <w:t>signifie deux fois un nombre; soustraire un nombre de 7 peut s’écrire</w:t>
            </w:r>
            <w:r w:rsidR="00E66391">
              <w:rPr>
                <w:rFonts w:asciiTheme="majorHAnsi" w:hAnsiTheme="majorHAnsi" w:cstheme="majorHAnsi"/>
                <w:sz w:val="20"/>
                <w:szCs w:val="20"/>
                <w:lang w:val="fr-CA" w:eastAsia="en-CA"/>
              </w:rPr>
              <w:t xml:space="preserve"> </w:t>
            </w:r>
            <w:r w:rsidRPr="00E66391">
              <w:rPr>
                <w:rFonts w:asciiTheme="majorHAnsi" w:hAnsiTheme="majorHAnsi" w:cstheme="majorHAnsi"/>
                <w:sz w:val="20"/>
                <w:szCs w:val="20"/>
                <w:lang w:val="fr-CA" w:eastAsia="en-CA"/>
              </w:rPr>
              <w:t xml:space="preserve">7 – </w:t>
            </w:r>
            <w:r w:rsidRPr="00E66391">
              <w:rPr>
                <w:rFonts w:asciiTheme="majorHAnsi" w:hAnsiTheme="majorHAnsi" w:cstheme="majorHAnsi"/>
                <w:i/>
                <w:iCs/>
                <w:sz w:val="20"/>
                <w:szCs w:val="20"/>
                <w:lang w:val="fr-CA" w:eastAsia="en-CA"/>
              </w:rPr>
              <w:t>n</w:t>
            </w:r>
            <w:r w:rsidRPr="00E66391">
              <w:rPr>
                <w:rFonts w:asciiTheme="majorHAnsi" w:hAnsiTheme="majorHAnsi" w:cstheme="majorHAnsi"/>
                <w:sz w:val="20"/>
                <w:szCs w:val="20"/>
                <w:lang w:val="fr-CA" w:eastAsia="en-CA"/>
              </w:rPr>
              <w:t>).</w:t>
            </w:r>
          </w:p>
          <w:p w14:paraId="132340D1" w14:textId="74490679" w:rsidR="00DA5FCB" w:rsidRPr="00E66391" w:rsidRDefault="00DA5FCB" w:rsidP="00DA5FCB">
            <w:pPr>
              <w:rPr>
                <w:rFonts w:asciiTheme="majorHAnsi" w:hAnsiTheme="majorHAnsi" w:cstheme="majorHAnsi"/>
                <w:b/>
                <w:sz w:val="20"/>
                <w:szCs w:val="20"/>
                <w:lang w:val="fr-CA"/>
              </w:rPr>
            </w:pPr>
            <w:r w:rsidRPr="00E66391">
              <w:rPr>
                <w:rFonts w:asciiTheme="majorHAnsi" w:hAnsiTheme="majorHAnsi" w:cstheme="majorHAnsi"/>
                <w:sz w:val="20"/>
                <w:szCs w:val="20"/>
                <w:lang w:val="fr-CA"/>
              </w:rPr>
              <w:t xml:space="preserve">- </w:t>
            </w:r>
            <w:r w:rsidR="00E66391" w:rsidRPr="00E66391">
              <w:rPr>
                <w:rFonts w:asciiTheme="majorHAnsi" w:hAnsiTheme="majorHAnsi" w:cstheme="majorHAnsi"/>
                <w:sz w:val="20"/>
                <w:szCs w:val="20"/>
                <w:lang w:val="fr-CA" w:eastAsia="en-CA"/>
              </w:rPr>
              <w:t>Comprendre qu’une variable est une quantité qui peut varier (p. ex., dans 5</w:t>
            </w:r>
            <w:r w:rsidR="00E66391" w:rsidRPr="00E66391">
              <w:rPr>
                <w:rFonts w:asciiTheme="majorHAnsi" w:hAnsiTheme="majorHAnsi" w:cstheme="majorHAnsi"/>
                <w:i/>
                <w:iCs/>
                <w:sz w:val="20"/>
                <w:szCs w:val="20"/>
                <w:lang w:val="fr-CA" w:eastAsia="en-CA"/>
              </w:rPr>
              <w:t>s</w:t>
            </w:r>
            <w:r w:rsidR="00E66391" w:rsidRPr="00E66391">
              <w:rPr>
                <w:rFonts w:asciiTheme="majorHAnsi" w:hAnsiTheme="majorHAnsi" w:cstheme="majorHAnsi"/>
                <w:sz w:val="20"/>
                <w:szCs w:val="20"/>
                <w:lang w:val="fr-CA" w:eastAsia="en-CA"/>
              </w:rPr>
              <w:t xml:space="preserve">, </w:t>
            </w:r>
            <w:r w:rsidR="00E66391" w:rsidRPr="00E66391">
              <w:rPr>
                <w:rFonts w:asciiTheme="majorHAnsi" w:hAnsiTheme="majorHAnsi" w:cstheme="majorHAnsi"/>
                <w:i/>
                <w:iCs/>
                <w:sz w:val="20"/>
                <w:szCs w:val="20"/>
                <w:lang w:val="fr-CA" w:eastAsia="en-CA"/>
              </w:rPr>
              <w:t>s</w:t>
            </w:r>
            <w:r w:rsidR="00E66391" w:rsidRPr="00E66391">
              <w:rPr>
                <w:rFonts w:asciiTheme="majorHAnsi" w:hAnsiTheme="majorHAnsi" w:cstheme="majorHAnsi"/>
                <w:sz w:val="20"/>
                <w:szCs w:val="20"/>
                <w:lang w:val="fr-CA" w:eastAsia="en-CA"/>
              </w:rPr>
              <w:t xml:space="preserve"> peut avoir n’importe quelle valeur).</w:t>
            </w:r>
          </w:p>
        </w:tc>
      </w:tr>
      <w:tr w:rsidR="00DA5FCB" w:rsidRPr="00694C5B" w14:paraId="4A1743AA" w14:textId="77777777" w:rsidTr="000C5040">
        <w:tc>
          <w:tcPr>
            <w:tcW w:w="3685" w:type="dxa"/>
            <w:shd w:val="clear" w:color="auto" w:fill="auto"/>
          </w:tcPr>
          <w:p w14:paraId="3ABEFB8D" w14:textId="5927D9E0" w:rsidR="00DA5FCB" w:rsidRPr="00C54F19" w:rsidRDefault="00543DF7" w:rsidP="00C54F19">
            <w:pPr>
              <w:ind w:left="41"/>
              <w:rPr>
                <w:rFonts w:asciiTheme="majorHAnsi" w:hAnsiTheme="majorHAnsi" w:cstheme="majorHAnsi"/>
                <w:b/>
                <w:bCs/>
                <w:sz w:val="20"/>
                <w:szCs w:val="20"/>
                <w:lang w:val="fr-CA"/>
              </w:rPr>
            </w:pPr>
            <w:r w:rsidRPr="00C54F19">
              <w:rPr>
                <w:rFonts w:asciiTheme="majorHAnsi" w:hAnsiTheme="majorHAnsi" w:cstheme="majorHAnsi"/>
                <w:b/>
                <w:bCs/>
                <w:sz w:val="20"/>
                <w:szCs w:val="20"/>
                <w:lang w:val="fr-CA"/>
              </w:rPr>
              <w:t>La résolution d</w:t>
            </w:r>
            <w:r w:rsidR="005D40FC">
              <w:rPr>
                <w:rFonts w:asciiTheme="majorHAnsi" w:hAnsiTheme="majorHAnsi" w:cstheme="majorHAnsi"/>
                <w:b/>
                <w:bCs/>
                <w:sz w:val="20"/>
                <w:szCs w:val="20"/>
                <w:lang w:val="fr-CA"/>
              </w:rPr>
              <w:t>’</w:t>
            </w:r>
            <w:r w:rsidRPr="00C54F19">
              <w:rPr>
                <w:rFonts w:asciiTheme="majorHAnsi" w:hAnsiTheme="majorHAnsi" w:cstheme="majorHAnsi"/>
                <w:b/>
                <w:bCs/>
                <w:sz w:val="20"/>
                <w:szCs w:val="20"/>
                <w:lang w:val="fr-CA"/>
              </w:rPr>
              <w:t>équations en une étape avec une inconnue et toutes les opérations</w:t>
            </w:r>
          </w:p>
          <w:p w14:paraId="6875CBF6" w14:textId="5BBF575B" w:rsidR="00DA5FCB" w:rsidRPr="003405D2" w:rsidRDefault="007853D2" w:rsidP="009978AF">
            <w:pPr>
              <w:pStyle w:val="ListParagraph"/>
              <w:numPr>
                <w:ilvl w:val="0"/>
                <w:numId w:val="8"/>
              </w:numPr>
              <w:rPr>
                <w:rFonts w:asciiTheme="majorHAnsi" w:hAnsiTheme="majorHAnsi" w:cstheme="majorHAnsi"/>
                <w:bCs/>
                <w:sz w:val="20"/>
                <w:szCs w:val="20"/>
                <w:lang w:val="fr-CA"/>
              </w:rPr>
            </w:pPr>
            <w:r w:rsidRPr="003405D2">
              <w:rPr>
                <w:rFonts w:asciiTheme="majorHAnsi" w:hAnsiTheme="majorHAnsi" w:cstheme="majorHAnsi"/>
                <w:bCs/>
                <w:sz w:val="20"/>
                <w:szCs w:val="20"/>
                <w:lang w:val="fr-CA"/>
              </w:rPr>
              <w:t>les r</w:t>
            </w:r>
            <w:r w:rsidR="00613878" w:rsidRPr="003405D2">
              <w:rPr>
                <w:rFonts w:asciiTheme="majorHAnsi" w:hAnsiTheme="majorHAnsi" w:cstheme="majorHAnsi"/>
                <w:bCs/>
                <w:sz w:val="20"/>
                <w:szCs w:val="20"/>
                <w:lang w:val="fr-CA"/>
              </w:rPr>
              <w:t>és</w:t>
            </w:r>
            <w:r w:rsidRPr="003405D2">
              <w:rPr>
                <w:rFonts w:asciiTheme="majorHAnsi" w:hAnsiTheme="majorHAnsi" w:cstheme="majorHAnsi"/>
                <w:bCs/>
                <w:sz w:val="20"/>
                <w:szCs w:val="20"/>
                <w:lang w:val="fr-CA"/>
              </w:rPr>
              <w:t>olutions d</w:t>
            </w:r>
            <w:r w:rsidR="005D40FC">
              <w:rPr>
                <w:rFonts w:asciiTheme="majorHAnsi" w:hAnsiTheme="majorHAnsi" w:cstheme="majorHAnsi"/>
                <w:bCs/>
                <w:sz w:val="20"/>
                <w:szCs w:val="20"/>
                <w:lang w:val="fr-CA"/>
              </w:rPr>
              <w:t>’</w:t>
            </w:r>
            <w:r w:rsidRPr="003405D2">
              <w:rPr>
                <w:rFonts w:asciiTheme="majorHAnsi" w:hAnsiTheme="majorHAnsi" w:cstheme="majorHAnsi"/>
                <w:bCs/>
                <w:sz w:val="20"/>
                <w:szCs w:val="20"/>
                <w:lang w:val="fr-CA"/>
              </w:rPr>
              <w:t>équations en une étape pour toutes les opérations avec une inconnue</w:t>
            </w:r>
            <w:r w:rsidR="00DA5FCB" w:rsidRPr="003405D2">
              <w:rPr>
                <w:rFonts w:asciiTheme="majorHAnsi" w:hAnsiTheme="majorHAnsi" w:cstheme="majorHAnsi"/>
                <w:bCs/>
                <w:sz w:val="20"/>
                <w:szCs w:val="20"/>
                <w:lang w:val="fr-CA"/>
              </w:rPr>
              <w:t xml:space="preserve"> </w:t>
            </w:r>
            <w:r w:rsidR="00E26B9A">
              <w:rPr>
                <w:rFonts w:asciiTheme="majorHAnsi" w:hAnsiTheme="majorHAnsi" w:cstheme="majorHAnsi"/>
                <w:bCs/>
                <w:sz w:val="20"/>
                <w:szCs w:val="20"/>
                <w:lang w:val="fr-CA"/>
              </w:rPr>
              <w:br/>
            </w:r>
            <w:r w:rsidR="00DA5FCB" w:rsidRPr="003405D2">
              <w:rPr>
                <w:rFonts w:asciiTheme="majorHAnsi" w:hAnsiTheme="majorHAnsi" w:cstheme="majorHAnsi"/>
                <w:bCs/>
                <w:sz w:val="20"/>
                <w:szCs w:val="20"/>
                <w:lang w:val="fr-CA"/>
              </w:rPr>
              <w:t>(</w:t>
            </w:r>
            <w:r w:rsidR="009F7D86" w:rsidRPr="003405D2">
              <w:rPr>
                <w:rFonts w:asciiTheme="majorHAnsi" w:hAnsiTheme="majorHAnsi" w:cstheme="majorHAnsi"/>
                <w:bCs/>
                <w:sz w:val="20"/>
                <w:szCs w:val="20"/>
                <w:lang w:val="fr-CA"/>
              </w:rPr>
              <w:t xml:space="preserve">p. ex. </w:t>
            </w:r>
            <w:r w:rsidR="00DA5FCB" w:rsidRPr="003405D2">
              <w:rPr>
                <w:rFonts w:asciiTheme="majorHAnsi" w:hAnsiTheme="majorHAnsi" w:cstheme="majorHAnsi"/>
                <w:bCs/>
                <w:sz w:val="20"/>
                <w:szCs w:val="20"/>
                <w:lang w:val="fr-CA"/>
              </w:rPr>
              <w:t>___ + 4 = 15, 15 – □ = 11)</w:t>
            </w:r>
          </w:p>
          <w:p w14:paraId="439C1AAF" w14:textId="4B65D947" w:rsidR="00DA5FCB" w:rsidRPr="003405D2" w:rsidRDefault="009F7D86" w:rsidP="009978AF">
            <w:pPr>
              <w:pStyle w:val="ListParagraph"/>
              <w:numPr>
                <w:ilvl w:val="0"/>
                <w:numId w:val="8"/>
              </w:numPr>
              <w:rPr>
                <w:rFonts w:asciiTheme="majorHAnsi" w:hAnsiTheme="majorHAnsi" w:cstheme="majorHAnsi"/>
                <w:bCs/>
                <w:sz w:val="20"/>
                <w:szCs w:val="20"/>
                <w:lang w:val="fr-CA"/>
              </w:rPr>
            </w:pPr>
            <w:r w:rsidRPr="003405D2">
              <w:rPr>
                <w:rFonts w:asciiTheme="majorHAnsi" w:hAnsiTheme="majorHAnsi" w:cstheme="majorHAnsi"/>
                <w:bCs/>
                <w:sz w:val="20"/>
                <w:szCs w:val="20"/>
                <w:lang w:val="fr-CA"/>
              </w:rPr>
              <w:t>commencer par une inconnue</w:t>
            </w:r>
            <w:r w:rsidR="00DA5FCB" w:rsidRPr="003405D2">
              <w:rPr>
                <w:rFonts w:asciiTheme="majorHAnsi" w:hAnsiTheme="majorHAnsi" w:cstheme="majorHAnsi"/>
                <w:bCs/>
                <w:sz w:val="20"/>
                <w:szCs w:val="20"/>
                <w:lang w:val="fr-CA"/>
              </w:rPr>
              <w:t xml:space="preserve"> </w:t>
            </w:r>
            <w:r w:rsidR="00E26B9A">
              <w:rPr>
                <w:rFonts w:asciiTheme="majorHAnsi" w:hAnsiTheme="majorHAnsi" w:cstheme="majorHAnsi"/>
                <w:bCs/>
                <w:sz w:val="20"/>
                <w:szCs w:val="20"/>
                <w:lang w:val="fr-CA"/>
              </w:rPr>
              <w:br/>
            </w:r>
            <w:r w:rsidR="00DA5FCB" w:rsidRPr="003405D2">
              <w:rPr>
                <w:rFonts w:asciiTheme="majorHAnsi" w:hAnsiTheme="majorHAnsi" w:cstheme="majorHAnsi"/>
                <w:bCs/>
                <w:sz w:val="20"/>
                <w:szCs w:val="20"/>
                <w:lang w:val="fr-CA"/>
              </w:rPr>
              <w:t>(</w:t>
            </w:r>
            <w:r w:rsidRPr="003405D2">
              <w:rPr>
                <w:rFonts w:asciiTheme="majorHAnsi" w:hAnsiTheme="majorHAnsi" w:cstheme="majorHAnsi"/>
                <w:bCs/>
                <w:sz w:val="20"/>
                <w:szCs w:val="20"/>
                <w:lang w:val="fr-CA"/>
              </w:rPr>
              <w:t>p. ex.</w:t>
            </w:r>
            <w:r w:rsidR="00DA5FCB" w:rsidRPr="003405D2">
              <w:rPr>
                <w:rFonts w:asciiTheme="majorHAnsi" w:hAnsiTheme="majorHAnsi" w:cstheme="majorHAnsi"/>
                <w:bCs/>
                <w:sz w:val="20"/>
                <w:szCs w:val="20"/>
                <w:lang w:val="fr-CA"/>
              </w:rPr>
              <w:t xml:space="preserve"> n + 15 = 20, 20 – 15 = □)</w:t>
            </w:r>
          </w:p>
          <w:p w14:paraId="001D46FB" w14:textId="1CBEA2CF" w:rsidR="00DA5FCB" w:rsidRPr="003405D2" w:rsidRDefault="00DA5FCB" w:rsidP="009978AF">
            <w:pPr>
              <w:pStyle w:val="ListParagraph"/>
              <w:numPr>
                <w:ilvl w:val="0"/>
                <w:numId w:val="8"/>
              </w:numPr>
              <w:rPr>
                <w:rFonts w:asciiTheme="majorHAnsi" w:hAnsiTheme="majorHAnsi" w:cstheme="majorHAnsi"/>
                <w:bCs/>
                <w:sz w:val="20"/>
                <w:szCs w:val="20"/>
                <w:lang w:val="fr-CA"/>
              </w:rPr>
            </w:pPr>
            <w:r w:rsidRPr="003405D2">
              <w:rPr>
                <w:rFonts w:asciiTheme="majorHAnsi" w:hAnsiTheme="majorHAnsi" w:cstheme="majorHAnsi"/>
                <w:bCs/>
                <w:sz w:val="20"/>
                <w:szCs w:val="20"/>
                <w:lang w:val="fr-CA"/>
              </w:rPr>
              <w:t>change</w:t>
            </w:r>
            <w:r w:rsidR="00613878" w:rsidRPr="003405D2">
              <w:rPr>
                <w:rFonts w:asciiTheme="majorHAnsi" w:hAnsiTheme="majorHAnsi" w:cstheme="majorHAnsi"/>
                <w:bCs/>
                <w:sz w:val="20"/>
                <w:szCs w:val="20"/>
                <w:lang w:val="fr-CA"/>
              </w:rPr>
              <w:t>r l</w:t>
            </w:r>
            <w:r w:rsidR="005D40FC">
              <w:rPr>
                <w:rFonts w:asciiTheme="majorHAnsi" w:hAnsiTheme="majorHAnsi" w:cstheme="majorHAnsi"/>
                <w:bCs/>
                <w:sz w:val="20"/>
                <w:szCs w:val="20"/>
                <w:lang w:val="fr-CA"/>
              </w:rPr>
              <w:t>’</w:t>
            </w:r>
            <w:r w:rsidR="00613878" w:rsidRPr="003405D2">
              <w:rPr>
                <w:rFonts w:asciiTheme="majorHAnsi" w:hAnsiTheme="majorHAnsi" w:cstheme="majorHAnsi"/>
                <w:bCs/>
                <w:sz w:val="20"/>
                <w:szCs w:val="20"/>
                <w:lang w:val="fr-CA"/>
              </w:rPr>
              <w:t xml:space="preserve">inconnue </w:t>
            </w:r>
            <w:r w:rsidRPr="003405D2">
              <w:rPr>
                <w:rFonts w:asciiTheme="majorHAnsi" w:hAnsiTheme="majorHAnsi" w:cstheme="majorHAnsi"/>
                <w:bCs/>
                <w:sz w:val="20"/>
                <w:szCs w:val="20"/>
                <w:lang w:val="fr-CA"/>
              </w:rPr>
              <w:t>(</w:t>
            </w:r>
            <w:r w:rsidR="00613878" w:rsidRPr="003405D2">
              <w:rPr>
                <w:rFonts w:asciiTheme="majorHAnsi" w:hAnsiTheme="majorHAnsi" w:cstheme="majorHAnsi"/>
                <w:bCs/>
                <w:sz w:val="20"/>
                <w:szCs w:val="20"/>
                <w:lang w:val="fr-CA"/>
              </w:rPr>
              <w:t>p. ex.</w:t>
            </w:r>
            <w:r w:rsidRPr="003405D2">
              <w:rPr>
                <w:rFonts w:asciiTheme="majorHAnsi" w:hAnsiTheme="majorHAnsi" w:cstheme="majorHAnsi"/>
                <w:bCs/>
                <w:sz w:val="20"/>
                <w:szCs w:val="20"/>
                <w:lang w:val="fr-CA"/>
              </w:rPr>
              <w:t xml:space="preserve"> 12 +</w:t>
            </w:r>
            <w:r w:rsidR="00E26B9A">
              <w:rPr>
                <w:rFonts w:asciiTheme="majorHAnsi" w:hAnsiTheme="majorHAnsi" w:cstheme="majorHAnsi"/>
                <w:bCs/>
                <w:sz w:val="20"/>
                <w:szCs w:val="20"/>
                <w:lang w:val="fr-CA"/>
              </w:rPr>
              <w:br/>
            </w:r>
            <w:r w:rsidRPr="003405D2">
              <w:rPr>
                <w:rFonts w:asciiTheme="majorHAnsi" w:hAnsiTheme="majorHAnsi" w:cstheme="majorHAnsi"/>
                <w:bCs/>
                <w:sz w:val="20"/>
                <w:szCs w:val="20"/>
                <w:lang w:val="fr-CA"/>
              </w:rPr>
              <w:t>n = 20)</w:t>
            </w:r>
          </w:p>
          <w:p w14:paraId="30C044CE" w14:textId="5878ADA6" w:rsidR="00DA5FCB" w:rsidRPr="003405D2" w:rsidRDefault="00613878" w:rsidP="009978AF">
            <w:pPr>
              <w:pStyle w:val="ListParagraph"/>
              <w:numPr>
                <w:ilvl w:val="0"/>
                <w:numId w:val="8"/>
              </w:numPr>
              <w:rPr>
                <w:rFonts w:asciiTheme="majorHAnsi" w:hAnsiTheme="majorHAnsi" w:cstheme="majorHAnsi"/>
                <w:bCs/>
                <w:sz w:val="20"/>
                <w:szCs w:val="20"/>
              </w:rPr>
            </w:pPr>
            <w:r w:rsidRPr="003405D2">
              <w:rPr>
                <w:rFonts w:asciiTheme="majorHAnsi" w:hAnsiTheme="majorHAnsi" w:cstheme="majorHAnsi"/>
                <w:bCs/>
                <w:sz w:val="20"/>
                <w:szCs w:val="20"/>
              </w:rPr>
              <w:lastRenderedPageBreak/>
              <w:t>résultat inconnu</w:t>
            </w:r>
            <w:r w:rsidR="00DA5FCB" w:rsidRPr="003405D2">
              <w:rPr>
                <w:rFonts w:asciiTheme="majorHAnsi" w:hAnsiTheme="majorHAnsi" w:cstheme="majorHAnsi"/>
                <w:bCs/>
                <w:sz w:val="20"/>
                <w:szCs w:val="20"/>
              </w:rPr>
              <w:t xml:space="preserve"> (</w:t>
            </w:r>
            <w:r w:rsidRPr="003405D2">
              <w:rPr>
                <w:rFonts w:asciiTheme="majorHAnsi" w:hAnsiTheme="majorHAnsi" w:cstheme="majorHAnsi"/>
                <w:bCs/>
                <w:sz w:val="20"/>
                <w:szCs w:val="20"/>
              </w:rPr>
              <w:t>p. e</w:t>
            </w:r>
            <w:r w:rsidR="00E26B9A">
              <w:rPr>
                <w:rFonts w:asciiTheme="majorHAnsi" w:hAnsiTheme="majorHAnsi" w:cstheme="majorHAnsi"/>
                <w:bCs/>
                <w:sz w:val="20"/>
                <w:szCs w:val="20"/>
              </w:rPr>
              <w:t>x</w:t>
            </w:r>
            <w:r w:rsidRPr="003405D2">
              <w:rPr>
                <w:rFonts w:asciiTheme="majorHAnsi" w:hAnsiTheme="majorHAnsi" w:cstheme="majorHAnsi"/>
                <w:bCs/>
                <w:sz w:val="20"/>
                <w:szCs w:val="20"/>
              </w:rPr>
              <w:t>.</w:t>
            </w:r>
            <w:r w:rsidR="00DA5FCB" w:rsidRPr="003405D2">
              <w:rPr>
                <w:rFonts w:asciiTheme="majorHAnsi" w:hAnsiTheme="majorHAnsi" w:cstheme="majorHAnsi"/>
                <w:bCs/>
                <w:sz w:val="20"/>
                <w:szCs w:val="20"/>
              </w:rPr>
              <w:t xml:space="preserve"> 6 + 13 = __)</w:t>
            </w:r>
          </w:p>
        </w:tc>
        <w:tc>
          <w:tcPr>
            <w:tcW w:w="2700" w:type="dxa"/>
            <w:shd w:val="clear" w:color="auto" w:fill="auto"/>
          </w:tcPr>
          <w:p w14:paraId="76662735" w14:textId="29EBE8D9" w:rsidR="0061113A" w:rsidRPr="00D52F49" w:rsidRDefault="00F10009" w:rsidP="00344196">
            <w:pPr>
              <w:tabs>
                <w:tab w:val="left" w:pos="3063"/>
              </w:tabs>
              <w:rPr>
                <w:rFonts w:ascii="Calibri" w:hAnsi="Calibri" w:cstheme="majorHAnsi"/>
                <w:sz w:val="20"/>
                <w:szCs w:val="20"/>
                <w:lang w:val="fr-FR"/>
              </w:rPr>
            </w:pPr>
            <w:r>
              <w:rPr>
                <w:rFonts w:ascii="Calibri" w:hAnsi="Calibri" w:cstheme="majorHAnsi"/>
                <w:b/>
                <w:bCs/>
                <w:sz w:val="20"/>
                <w:szCs w:val="20"/>
                <w:lang w:val="fr-FR"/>
              </w:rPr>
              <w:lastRenderedPageBreak/>
              <w:t>La modélisation et l’algèbre</w:t>
            </w:r>
            <w:r w:rsidR="0061113A" w:rsidRPr="0061113A">
              <w:rPr>
                <w:rFonts w:ascii="Calibri" w:hAnsi="Calibri" w:cstheme="majorHAnsi"/>
                <w:b/>
                <w:bCs/>
                <w:sz w:val="20"/>
                <w:szCs w:val="20"/>
                <w:lang w:val="fr-FR"/>
              </w:rPr>
              <w:t>, Unité 2 : Les variables et les équations</w:t>
            </w:r>
            <w:r w:rsidR="0061113A" w:rsidRPr="0061113A">
              <w:rPr>
                <w:rFonts w:ascii="Calibri" w:hAnsi="Calibri" w:cstheme="majorHAnsi"/>
                <w:b/>
                <w:bCs/>
                <w:sz w:val="20"/>
                <w:szCs w:val="20"/>
                <w:lang w:val="fr-FR"/>
              </w:rPr>
              <w:br/>
            </w:r>
            <w:r w:rsidR="0061113A" w:rsidRPr="0061113A">
              <w:rPr>
                <w:rFonts w:ascii="Calibri" w:hAnsi="Calibri" w:cstheme="majorHAnsi"/>
                <w:sz w:val="20"/>
                <w:szCs w:val="20"/>
                <w:lang w:val="fr-FR"/>
              </w:rPr>
              <w:t>7 : Utiliser des symboles</w:t>
            </w:r>
          </w:p>
          <w:p w14:paraId="47FB0D9F" w14:textId="77777777" w:rsidR="0061113A" w:rsidRPr="00D52F49" w:rsidRDefault="0061113A" w:rsidP="00344196">
            <w:pPr>
              <w:tabs>
                <w:tab w:val="left" w:pos="3063"/>
              </w:tabs>
              <w:rPr>
                <w:rFonts w:ascii="Calibri" w:hAnsi="Calibri" w:cstheme="majorHAnsi"/>
                <w:sz w:val="20"/>
                <w:szCs w:val="20"/>
                <w:lang w:val="fr-FR"/>
              </w:rPr>
            </w:pPr>
            <w:r w:rsidRPr="00D52F49">
              <w:rPr>
                <w:rFonts w:ascii="Calibri" w:hAnsi="Calibri" w:cstheme="majorHAnsi"/>
                <w:sz w:val="20"/>
                <w:szCs w:val="20"/>
                <w:lang w:val="fr-FR"/>
              </w:rPr>
              <w:t>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concrètement</w:t>
            </w:r>
          </w:p>
          <w:p w14:paraId="05465FDC" w14:textId="324B3D91" w:rsidR="0061113A" w:rsidRPr="00D52F49" w:rsidRDefault="0061113A" w:rsidP="00344196">
            <w:pPr>
              <w:tabs>
                <w:tab w:val="left" w:pos="3063"/>
              </w:tabs>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d</w:t>
            </w:r>
            <w:r w:rsidR="005D40FC">
              <w:rPr>
                <w:rFonts w:ascii="Calibri" w:hAnsi="Calibri" w:cstheme="majorHAnsi"/>
                <w:sz w:val="20"/>
                <w:szCs w:val="20"/>
                <w:lang w:val="fr-FR"/>
              </w:rPr>
              <w:t>’</w:t>
            </w:r>
            <w:r w:rsidRPr="00D52F49">
              <w:rPr>
                <w:rFonts w:ascii="Calibri" w:hAnsi="Calibri" w:cstheme="majorHAnsi"/>
                <w:sz w:val="20"/>
                <w:szCs w:val="20"/>
                <w:lang w:val="fr-FR"/>
              </w:rPr>
              <w:t>addition et de soustraction</w:t>
            </w:r>
          </w:p>
          <w:p w14:paraId="4FD20DEF" w14:textId="4C06180B" w:rsidR="00CF7B23" w:rsidRDefault="0061113A" w:rsidP="00344196">
            <w:pPr>
              <w:tabs>
                <w:tab w:val="left" w:pos="3063"/>
              </w:tabs>
              <w:rPr>
                <w:rFonts w:ascii="Calibri" w:hAnsi="Calibri" w:cstheme="majorHAnsi"/>
                <w:sz w:val="20"/>
                <w:szCs w:val="20"/>
                <w:lang w:val="fr-FR"/>
              </w:rPr>
            </w:pPr>
            <w:r w:rsidRPr="00D52F49">
              <w:rPr>
                <w:rFonts w:ascii="Calibri" w:hAnsi="Calibri" w:cstheme="majorHAnsi"/>
                <w:sz w:val="20"/>
                <w:szCs w:val="20"/>
                <w:lang w:val="fr-FR"/>
              </w:rPr>
              <w:t>11</w:t>
            </w:r>
            <w:r w:rsidR="00CF7B23">
              <w:rPr>
                <w:rFonts w:ascii="Calibri" w:hAnsi="Calibri" w:cstheme="majorHAnsi"/>
                <w:sz w:val="20"/>
                <w:szCs w:val="20"/>
                <w:lang w:val="fr-FR"/>
              </w:rPr>
              <w:t xml:space="preserve"> : </w:t>
            </w:r>
            <w:r w:rsidR="004541D7">
              <w:rPr>
                <w:rFonts w:ascii="Calibri" w:hAnsi="Calibri" w:cstheme="majorHAnsi"/>
                <w:sz w:val="20"/>
                <w:szCs w:val="20"/>
                <w:lang w:val="fr-FR"/>
              </w:rPr>
              <w:t>R</w:t>
            </w:r>
            <w:r w:rsidRPr="00D52F49">
              <w:rPr>
                <w:rFonts w:ascii="Calibri" w:hAnsi="Calibri" w:cstheme="majorHAnsi"/>
                <w:sz w:val="20"/>
                <w:szCs w:val="20"/>
                <w:lang w:val="fr-FR"/>
              </w:rPr>
              <w:t>ésoudre des équations </w:t>
            </w:r>
          </w:p>
          <w:p w14:paraId="77D83F41" w14:textId="1D2C8409" w:rsidR="0061113A" w:rsidRPr="00D52F49" w:rsidRDefault="0061113A" w:rsidP="00344196">
            <w:pPr>
              <w:tabs>
                <w:tab w:val="left" w:pos="3063"/>
              </w:tabs>
              <w:rPr>
                <w:rFonts w:ascii="Calibri" w:hAnsi="Calibri" w:cstheme="majorHAnsi"/>
                <w:sz w:val="20"/>
                <w:szCs w:val="20"/>
                <w:lang w:val="fr-FR"/>
              </w:rPr>
            </w:pPr>
            <w:r w:rsidRPr="00D52F49">
              <w:rPr>
                <w:rFonts w:ascii="Calibri" w:hAnsi="Calibri" w:cstheme="majorHAnsi"/>
                <w:sz w:val="20"/>
                <w:szCs w:val="20"/>
                <w:lang w:val="fr-FR"/>
              </w:rPr>
              <w:t>de multiplication et de division</w:t>
            </w:r>
          </w:p>
          <w:p w14:paraId="5B1C5825" w14:textId="3DFF93A1" w:rsidR="00DA5FCB" w:rsidRPr="0061113A" w:rsidRDefault="0061113A" w:rsidP="00344196">
            <w:pPr>
              <w:rPr>
                <w:rFonts w:asciiTheme="majorHAnsi" w:hAnsiTheme="majorHAnsi" w:cstheme="majorHAnsi"/>
                <w:sz w:val="20"/>
                <w:szCs w:val="20"/>
                <w:lang w:val="fr-CA"/>
              </w:rPr>
            </w:pPr>
            <w:r w:rsidRPr="00D52F49">
              <w:rPr>
                <w:rFonts w:ascii="Calibri" w:hAnsi="Calibri" w:cstheme="majorHAnsi"/>
                <w:sz w:val="20"/>
                <w:szCs w:val="20"/>
                <w:lang w:val="fr-FR"/>
              </w:rPr>
              <w:lastRenderedPageBreak/>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des équations pour résoudre des problèmes</w:t>
            </w:r>
            <w:r w:rsidRPr="00D52F49">
              <w:rPr>
                <w:rFonts w:ascii="Calibri" w:hAnsi="Calibri" w:cstheme="majorHAnsi"/>
                <w:sz w:val="20"/>
                <w:szCs w:val="20"/>
                <w:lang w:val="fr-FR"/>
              </w:rPr>
              <w:br/>
              <w:t>13</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variables et les équations</w:t>
            </w:r>
          </w:p>
        </w:tc>
        <w:tc>
          <w:tcPr>
            <w:tcW w:w="3618" w:type="dxa"/>
            <w:shd w:val="clear" w:color="auto" w:fill="auto"/>
          </w:tcPr>
          <w:p w14:paraId="5811C333" w14:textId="3DF593A9" w:rsidR="00DA5FCB" w:rsidRPr="00C665F2" w:rsidRDefault="00C665F2" w:rsidP="00DA5FCB">
            <w:pPr>
              <w:rPr>
                <w:rFonts w:asciiTheme="majorHAnsi" w:hAnsiTheme="majorHAnsi" w:cstheme="majorHAnsi"/>
                <w:b/>
                <w:sz w:val="20"/>
                <w:szCs w:val="20"/>
                <w:lang w:val="fr-CA"/>
              </w:rPr>
            </w:pPr>
            <w:r w:rsidRPr="00CA39C2">
              <w:rPr>
                <w:rFonts w:asciiTheme="majorHAnsi" w:hAnsiTheme="majorHAnsi" w:cstheme="majorHAnsi"/>
                <w:b/>
                <w:sz w:val="20"/>
                <w:szCs w:val="20"/>
                <w:lang w:val="fr-CA"/>
              </w:rPr>
              <w:lastRenderedPageBreak/>
              <w:t>Idée principale : On peut représenter les régularités et les relations à l’aide de symboles, d’équations et d’expressions</w:t>
            </w:r>
            <w:r w:rsidR="00DA5FCB" w:rsidRPr="00C665F2">
              <w:rPr>
                <w:rFonts w:asciiTheme="majorHAnsi" w:hAnsiTheme="majorHAnsi" w:cstheme="majorHAnsi"/>
                <w:b/>
                <w:sz w:val="20"/>
                <w:szCs w:val="20"/>
                <w:lang w:val="fr-CA"/>
              </w:rPr>
              <w:t>.</w:t>
            </w:r>
          </w:p>
          <w:p w14:paraId="3C7A6ED8" w14:textId="24335FBC" w:rsidR="00DA5FCB" w:rsidRPr="005225A6" w:rsidRDefault="005225A6" w:rsidP="00DA5FCB">
            <w:pPr>
              <w:rPr>
                <w:rFonts w:asciiTheme="majorHAnsi" w:hAnsiTheme="majorHAnsi" w:cstheme="majorHAnsi"/>
                <w:b/>
                <w:bCs/>
                <w:sz w:val="20"/>
                <w:szCs w:val="20"/>
                <w:lang w:val="fr-CA" w:eastAsia="en-CA"/>
              </w:rPr>
            </w:pPr>
            <w:r w:rsidRPr="008651F8">
              <w:rPr>
                <w:rFonts w:asciiTheme="majorHAnsi" w:hAnsiTheme="majorHAnsi" w:cstheme="majorHAnsi"/>
                <w:b/>
                <w:bCs/>
                <w:sz w:val="20"/>
                <w:szCs w:val="20"/>
                <w:lang w:val="fr-CA" w:eastAsia="en-CA"/>
              </w:rPr>
              <w:t>Comprendre l</w:t>
            </w:r>
            <w:r w:rsidRPr="00945164">
              <w:rPr>
                <w:rFonts w:asciiTheme="majorHAnsi" w:hAnsiTheme="majorHAnsi" w:cstheme="majorHAnsi"/>
                <w:b/>
                <w:bCs/>
                <w:sz w:val="20"/>
                <w:szCs w:val="20"/>
                <w:lang w:val="fr-CA" w:eastAsia="en-CA"/>
              </w:rPr>
              <w:t>’</w:t>
            </w:r>
            <w:r w:rsidRPr="008651F8">
              <w:rPr>
                <w:rFonts w:asciiTheme="majorHAnsi" w:hAnsiTheme="majorHAnsi" w:cstheme="majorHAnsi"/>
                <w:b/>
                <w:bCs/>
                <w:sz w:val="20"/>
                <w:szCs w:val="20"/>
                <w:lang w:val="fr-CA" w:eastAsia="en-CA"/>
              </w:rPr>
              <w:t>égalité et l’inégalité, e</w:t>
            </w:r>
            <w:r>
              <w:rPr>
                <w:rFonts w:asciiTheme="majorHAnsi" w:hAnsiTheme="majorHAnsi" w:cstheme="majorHAnsi"/>
                <w:b/>
                <w:bCs/>
                <w:sz w:val="20"/>
                <w:szCs w:val="20"/>
                <w:lang w:val="fr-CA" w:eastAsia="en-CA"/>
              </w:rPr>
              <w:t>t développer les propriétés généralisées des nombres et des opérations</w:t>
            </w:r>
          </w:p>
          <w:p w14:paraId="3FFB1CDA" w14:textId="16E2D5C9" w:rsidR="00DA5FCB" w:rsidRPr="0042792A" w:rsidRDefault="00DA5FCB" w:rsidP="00DA5FCB">
            <w:pPr>
              <w:rPr>
                <w:rFonts w:asciiTheme="majorHAnsi" w:hAnsiTheme="majorHAnsi" w:cstheme="majorHAnsi"/>
                <w:color w:val="000000"/>
                <w:sz w:val="20"/>
                <w:szCs w:val="20"/>
                <w:lang w:val="fr-CA" w:eastAsia="en-CA"/>
              </w:rPr>
            </w:pPr>
            <w:r w:rsidRPr="0042792A">
              <w:rPr>
                <w:rFonts w:asciiTheme="majorHAnsi" w:hAnsiTheme="majorHAnsi" w:cstheme="majorHAnsi"/>
                <w:sz w:val="20"/>
                <w:szCs w:val="20"/>
                <w:lang w:val="fr-CA"/>
              </w:rPr>
              <w:t xml:space="preserve">- </w:t>
            </w:r>
            <w:r w:rsidR="0042792A" w:rsidRPr="0042792A">
              <w:rPr>
                <w:rFonts w:asciiTheme="majorHAnsi" w:hAnsiTheme="majorHAnsi" w:cstheme="majorHAnsi"/>
                <w:color w:val="000000"/>
                <w:sz w:val="20"/>
                <w:szCs w:val="20"/>
                <w:lang w:val="fr-CA" w:eastAsia="en-CA"/>
              </w:rPr>
              <w:t xml:space="preserve">Déterminer un nombre inconnu dans des équations simples à une étape en utilisant différentes stratégies </w:t>
            </w:r>
            <w:r w:rsidRPr="0042792A">
              <w:rPr>
                <w:rFonts w:asciiTheme="majorHAnsi" w:hAnsiTheme="majorHAnsi" w:cstheme="majorHAnsi"/>
                <w:color w:val="000000"/>
                <w:sz w:val="20"/>
                <w:szCs w:val="20"/>
                <w:lang w:val="fr-CA" w:eastAsia="en-CA"/>
              </w:rPr>
              <w:t>(</w:t>
            </w:r>
            <w:r w:rsidR="0042792A">
              <w:rPr>
                <w:rFonts w:asciiTheme="majorHAnsi" w:hAnsiTheme="majorHAnsi" w:cstheme="majorHAnsi"/>
                <w:color w:val="000000"/>
                <w:sz w:val="20"/>
                <w:szCs w:val="20"/>
                <w:lang w:val="fr-CA" w:eastAsia="en-CA"/>
              </w:rPr>
              <w:t>p. ex</w:t>
            </w:r>
            <w:r w:rsidRPr="0042792A">
              <w:rPr>
                <w:rFonts w:asciiTheme="majorHAnsi" w:hAnsiTheme="majorHAnsi" w:cstheme="majorHAnsi"/>
                <w:color w:val="000000"/>
                <w:sz w:val="20"/>
                <w:szCs w:val="20"/>
                <w:lang w:val="fr-CA" w:eastAsia="en-CA"/>
              </w:rPr>
              <w:t xml:space="preserve">., </w:t>
            </w:r>
            <w:r w:rsidRPr="0042792A">
              <w:rPr>
                <w:rFonts w:asciiTheme="majorHAnsi" w:hAnsiTheme="majorHAnsi" w:cstheme="majorHAnsi"/>
                <w:i/>
                <w:iCs/>
                <w:color w:val="000000"/>
                <w:sz w:val="20"/>
                <w:szCs w:val="20"/>
                <w:lang w:val="fr-CA" w:eastAsia="en-CA"/>
              </w:rPr>
              <w:t>n</w:t>
            </w:r>
            <w:r w:rsidRPr="0042792A">
              <w:rPr>
                <w:rFonts w:asciiTheme="majorHAnsi" w:hAnsiTheme="majorHAnsi" w:cstheme="majorHAnsi"/>
                <w:color w:val="000000"/>
                <w:sz w:val="20"/>
                <w:szCs w:val="20"/>
                <w:lang w:val="fr-CA" w:eastAsia="en-CA"/>
              </w:rPr>
              <w:t xml:space="preserve"> × 3 = 12; 13 – □ = 8).</w:t>
            </w:r>
          </w:p>
          <w:p w14:paraId="1F8E9C82" w14:textId="50C7DF48" w:rsidR="00DA5FCB" w:rsidRPr="005F7E52" w:rsidRDefault="00DA5FCB" w:rsidP="00DA5FCB">
            <w:pPr>
              <w:rPr>
                <w:rFonts w:asciiTheme="majorHAnsi" w:hAnsiTheme="majorHAnsi" w:cstheme="majorHAnsi"/>
                <w:color w:val="000000"/>
                <w:sz w:val="20"/>
                <w:szCs w:val="20"/>
                <w:lang w:val="fr-CA" w:eastAsia="en-CA"/>
              </w:rPr>
            </w:pPr>
            <w:r w:rsidRPr="005F7E52">
              <w:rPr>
                <w:rFonts w:asciiTheme="majorHAnsi" w:hAnsiTheme="majorHAnsi" w:cstheme="majorHAnsi"/>
                <w:sz w:val="20"/>
                <w:szCs w:val="20"/>
                <w:lang w:val="fr-CA"/>
              </w:rPr>
              <w:lastRenderedPageBreak/>
              <w:t xml:space="preserve">- </w:t>
            </w:r>
            <w:r w:rsidR="005F7E52" w:rsidRPr="005F7E52">
              <w:rPr>
                <w:rFonts w:asciiTheme="majorHAnsi" w:hAnsiTheme="majorHAnsi" w:cstheme="majorHAnsi"/>
                <w:color w:val="000000"/>
                <w:sz w:val="20"/>
                <w:szCs w:val="20"/>
                <w:lang w:val="fr-CA" w:eastAsia="en-CA"/>
              </w:rPr>
              <w:t>Utiliser des propriétés arithmétiques pour étudier et transformer des additions et des multiplications à une étape</w:t>
            </w:r>
            <w:r w:rsidRPr="005F7E52">
              <w:rPr>
                <w:rFonts w:asciiTheme="majorHAnsi" w:hAnsiTheme="majorHAnsi" w:cstheme="majorHAnsi"/>
                <w:color w:val="000000"/>
                <w:sz w:val="20"/>
                <w:szCs w:val="20"/>
                <w:lang w:val="fr-CA" w:eastAsia="en-CA"/>
              </w:rPr>
              <w:t xml:space="preserve"> (</w:t>
            </w:r>
            <w:r w:rsidR="005F7E52">
              <w:rPr>
                <w:rFonts w:asciiTheme="majorHAnsi" w:hAnsiTheme="majorHAnsi" w:cstheme="majorHAnsi"/>
                <w:color w:val="000000"/>
                <w:sz w:val="20"/>
                <w:szCs w:val="20"/>
                <w:lang w:val="fr-CA" w:eastAsia="en-CA"/>
              </w:rPr>
              <w:t>p. ex</w:t>
            </w:r>
            <w:r w:rsidRPr="005F7E52">
              <w:rPr>
                <w:rFonts w:asciiTheme="majorHAnsi" w:hAnsiTheme="majorHAnsi" w:cstheme="majorHAnsi"/>
                <w:color w:val="000000"/>
                <w:sz w:val="20"/>
                <w:szCs w:val="20"/>
                <w:lang w:val="fr-CA" w:eastAsia="en-CA"/>
              </w:rPr>
              <w:t>.,</w:t>
            </w:r>
            <w:r w:rsidR="005F7E52">
              <w:rPr>
                <w:rFonts w:asciiTheme="majorHAnsi" w:hAnsiTheme="majorHAnsi" w:cstheme="majorHAnsi"/>
                <w:color w:val="000000"/>
                <w:sz w:val="20"/>
                <w:szCs w:val="20"/>
                <w:lang w:val="fr-CA" w:eastAsia="en-CA"/>
              </w:rPr>
              <w:t xml:space="preserve"> les équations</w:t>
            </w:r>
            <w:r w:rsidRPr="005F7E52">
              <w:rPr>
                <w:rFonts w:asciiTheme="majorHAnsi" w:hAnsiTheme="majorHAnsi" w:cstheme="majorHAnsi"/>
                <w:color w:val="000000"/>
                <w:sz w:val="20"/>
                <w:szCs w:val="20"/>
                <w:lang w:val="fr-CA" w:eastAsia="en-CA"/>
              </w:rPr>
              <w:t xml:space="preserve"> 5 + 4 = 9 </w:t>
            </w:r>
            <w:r w:rsidR="005F7E52">
              <w:rPr>
                <w:rFonts w:asciiTheme="majorHAnsi" w:hAnsiTheme="majorHAnsi" w:cstheme="majorHAnsi"/>
                <w:color w:val="000000"/>
                <w:sz w:val="20"/>
                <w:szCs w:val="20"/>
                <w:lang w:val="fr-CA" w:eastAsia="en-CA"/>
              </w:rPr>
              <w:t>et</w:t>
            </w:r>
            <w:r w:rsidRPr="005F7E52">
              <w:rPr>
                <w:rFonts w:asciiTheme="majorHAnsi" w:hAnsiTheme="majorHAnsi" w:cstheme="majorHAnsi"/>
                <w:color w:val="000000"/>
                <w:sz w:val="20"/>
                <w:szCs w:val="20"/>
                <w:lang w:val="fr-CA" w:eastAsia="en-CA"/>
              </w:rPr>
              <w:t xml:space="preserve"> 5 + </w:t>
            </w:r>
            <w:r w:rsidRPr="005F7E52">
              <w:rPr>
                <w:rFonts w:asciiTheme="majorHAnsi" w:hAnsiTheme="majorHAnsi" w:cstheme="majorHAnsi"/>
                <w:i/>
                <w:iCs/>
                <w:color w:val="000000"/>
                <w:sz w:val="20"/>
                <w:szCs w:val="20"/>
                <w:lang w:val="fr-CA" w:eastAsia="en-CA"/>
              </w:rPr>
              <w:t>a</w:t>
            </w:r>
            <w:r w:rsidRPr="005F7E52">
              <w:rPr>
                <w:rFonts w:asciiTheme="majorHAnsi" w:hAnsiTheme="majorHAnsi" w:cstheme="majorHAnsi"/>
                <w:color w:val="000000"/>
                <w:sz w:val="20"/>
                <w:szCs w:val="20"/>
                <w:lang w:val="fr-CA" w:eastAsia="en-CA"/>
              </w:rPr>
              <w:t xml:space="preserve"> = 9 </w:t>
            </w:r>
            <w:r w:rsidR="005F7E52" w:rsidRPr="005F7E52">
              <w:rPr>
                <w:rFonts w:asciiTheme="majorHAnsi" w:hAnsiTheme="majorHAnsi" w:cstheme="majorHAnsi"/>
                <w:color w:val="000000"/>
                <w:sz w:val="20"/>
                <w:szCs w:val="20"/>
                <w:lang w:val="fr-CA" w:eastAsia="en-CA"/>
              </w:rPr>
              <w:t xml:space="preserve">ont la même structure et peuvent être réorganisées de la même façon pour maintenir l’égalité </w:t>
            </w:r>
            <w:r w:rsidRPr="005F7E52">
              <w:rPr>
                <w:rFonts w:asciiTheme="majorHAnsi" w:hAnsiTheme="majorHAnsi" w:cstheme="majorHAnsi"/>
                <w:color w:val="000000"/>
                <w:sz w:val="20"/>
                <w:szCs w:val="20"/>
                <w:lang w:val="fr-CA" w:eastAsia="en-CA"/>
              </w:rPr>
              <w:t xml:space="preserve">: 4 + 5 = 9 </w:t>
            </w:r>
            <w:r w:rsidR="005F7E52">
              <w:rPr>
                <w:rFonts w:asciiTheme="majorHAnsi" w:hAnsiTheme="majorHAnsi" w:cstheme="majorHAnsi"/>
                <w:color w:val="000000"/>
                <w:sz w:val="20"/>
                <w:szCs w:val="20"/>
                <w:lang w:val="fr-CA" w:eastAsia="en-CA"/>
              </w:rPr>
              <w:t>et</w:t>
            </w:r>
            <w:r w:rsidRPr="005F7E52">
              <w:rPr>
                <w:rFonts w:asciiTheme="majorHAnsi" w:hAnsiTheme="majorHAnsi" w:cstheme="majorHAnsi"/>
                <w:color w:val="000000"/>
                <w:sz w:val="20"/>
                <w:szCs w:val="20"/>
                <w:lang w:val="fr-CA" w:eastAsia="en-CA"/>
              </w:rPr>
              <w:t xml:space="preserve"> </w:t>
            </w:r>
            <w:r w:rsidRPr="005F7E52">
              <w:rPr>
                <w:rFonts w:asciiTheme="majorHAnsi" w:hAnsiTheme="majorHAnsi" w:cstheme="majorHAnsi"/>
                <w:i/>
                <w:iCs/>
                <w:color w:val="000000"/>
                <w:sz w:val="20"/>
                <w:szCs w:val="20"/>
                <w:lang w:val="fr-CA" w:eastAsia="en-CA"/>
              </w:rPr>
              <w:t>a</w:t>
            </w:r>
            <w:r w:rsidRPr="005F7E52">
              <w:rPr>
                <w:rFonts w:asciiTheme="majorHAnsi" w:hAnsiTheme="majorHAnsi" w:cstheme="majorHAnsi"/>
                <w:color w:val="000000"/>
                <w:sz w:val="20"/>
                <w:szCs w:val="20"/>
                <w:lang w:val="fr-CA" w:eastAsia="en-CA"/>
              </w:rPr>
              <w:t xml:space="preserve"> + 5 = 9).</w:t>
            </w:r>
          </w:p>
          <w:p w14:paraId="696E5DF4" w14:textId="470D4F27" w:rsidR="00DA5FCB" w:rsidRPr="00504CF0" w:rsidRDefault="00DA5FCB" w:rsidP="00DA5FCB">
            <w:pPr>
              <w:rPr>
                <w:rFonts w:asciiTheme="majorHAnsi" w:hAnsiTheme="majorHAnsi" w:cstheme="majorHAnsi"/>
                <w:color w:val="000000"/>
                <w:sz w:val="20"/>
                <w:szCs w:val="20"/>
                <w:lang w:val="fr-CA" w:eastAsia="en-CA"/>
              </w:rPr>
            </w:pPr>
            <w:r w:rsidRPr="00504CF0">
              <w:rPr>
                <w:rFonts w:asciiTheme="majorHAnsi" w:hAnsiTheme="majorHAnsi" w:cstheme="majorHAnsi"/>
                <w:sz w:val="20"/>
                <w:szCs w:val="20"/>
                <w:lang w:val="fr-CA"/>
              </w:rPr>
              <w:t xml:space="preserve">- </w:t>
            </w:r>
            <w:r w:rsidR="00504CF0" w:rsidRPr="00504CF0">
              <w:rPr>
                <w:rFonts w:asciiTheme="majorHAnsi" w:hAnsiTheme="majorHAnsi" w:cstheme="majorHAnsi"/>
                <w:color w:val="000000"/>
                <w:sz w:val="20"/>
                <w:szCs w:val="20"/>
                <w:lang w:val="fr-CA" w:eastAsia="en-CA"/>
              </w:rPr>
              <w:t xml:space="preserve">Utiliser des propriétés arithmétiques pour étudier et transformer des soustractions et des divisions à une étape </w:t>
            </w:r>
            <w:r w:rsidRPr="00504CF0">
              <w:rPr>
                <w:rFonts w:asciiTheme="majorHAnsi" w:hAnsiTheme="majorHAnsi" w:cstheme="majorHAnsi"/>
                <w:color w:val="000000"/>
                <w:sz w:val="20"/>
                <w:szCs w:val="20"/>
                <w:lang w:val="fr-CA" w:eastAsia="en-CA"/>
              </w:rPr>
              <w:t>(</w:t>
            </w:r>
            <w:r w:rsidR="00504CF0">
              <w:rPr>
                <w:rFonts w:asciiTheme="majorHAnsi" w:hAnsiTheme="majorHAnsi" w:cstheme="majorHAnsi"/>
                <w:color w:val="000000"/>
                <w:sz w:val="20"/>
                <w:szCs w:val="20"/>
                <w:lang w:val="fr-CA" w:eastAsia="en-CA"/>
              </w:rPr>
              <w:t>p. ex</w:t>
            </w:r>
            <w:r w:rsidRPr="00504CF0">
              <w:rPr>
                <w:rFonts w:asciiTheme="majorHAnsi" w:hAnsiTheme="majorHAnsi" w:cstheme="majorHAnsi"/>
                <w:color w:val="000000"/>
                <w:sz w:val="20"/>
                <w:szCs w:val="20"/>
                <w:lang w:val="fr-CA" w:eastAsia="en-CA"/>
              </w:rPr>
              <w:t xml:space="preserve">., 12 – 5 = 7 </w:t>
            </w:r>
            <w:r w:rsidR="00504CF0">
              <w:rPr>
                <w:rFonts w:asciiTheme="majorHAnsi" w:hAnsiTheme="majorHAnsi" w:cstheme="majorHAnsi"/>
                <w:color w:val="000000"/>
                <w:sz w:val="20"/>
                <w:szCs w:val="20"/>
                <w:lang w:val="fr-CA" w:eastAsia="en-CA"/>
              </w:rPr>
              <w:t>et</w:t>
            </w:r>
            <w:r w:rsidRPr="00504CF0">
              <w:rPr>
                <w:rFonts w:asciiTheme="majorHAnsi" w:hAnsiTheme="majorHAnsi" w:cstheme="majorHAnsi"/>
                <w:color w:val="000000"/>
                <w:sz w:val="20"/>
                <w:szCs w:val="20"/>
                <w:lang w:val="fr-CA" w:eastAsia="en-CA"/>
              </w:rPr>
              <w:t xml:space="preserve"> 12 – </w:t>
            </w:r>
            <w:r w:rsidRPr="00504CF0">
              <w:rPr>
                <w:rFonts w:asciiTheme="majorHAnsi" w:hAnsiTheme="majorHAnsi" w:cstheme="majorHAnsi"/>
                <w:i/>
                <w:iCs/>
                <w:color w:val="000000"/>
                <w:sz w:val="20"/>
                <w:szCs w:val="20"/>
                <w:lang w:val="fr-CA" w:eastAsia="en-CA"/>
              </w:rPr>
              <w:t xml:space="preserve">b </w:t>
            </w:r>
            <w:r w:rsidRPr="00504CF0">
              <w:rPr>
                <w:rFonts w:asciiTheme="majorHAnsi" w:hAnsiTheme="majorHAnsi" w:cstheme="majorHAnsi"/>
                <w:color w:val="000000"/>
                <w:sz w:val="20"/>
                <w:szCs w:val="20"/>
                <w:lang w:val="fr-CA" w:eastAsia="en-CA"/>
              </w:rPr>
              <w:t xml:space="preserve">= 7 </w:t>
            </w:r>
            <w:r w:rsidR="00504CF0" w:rsidRPr="00504CF0">
              <w:rPr>
                <w:rFonts w:asciiTheme="majorHAnsi" w:hAnsiTheme="majorHAnsi" w:cstheme="majorHAnsi"/>
                <w:color w:val="000000"/>
                <w:sz w:val="20"/>
                <w:szCs w:val="20"/>
                <w:lang w:val="fr-CA" w:eastAsia="en-CA"/>
              </w:rPr>
              <w:t>ont la même structure et peuvent être réorganisées de la même façon pour maintenir l’égalité</w:t>
            </w:r>
            <w:r w:rsidR="00504CF0">
              <w:rPr>
                <w:rFonts w:asciiTheme="majorHAnsi" w:hAnsiTheme="majorHAnsi" w:cstheme="majorHAnsi"/>
                <w:color w:val="000000"/>
                <w:sz w:val="20"/>
                <w:szCs w:val="20"/>
                <w:lang w:val="fr-CA" w:eastAsia="en-CA"/>
              </w:rPr>
              <w:t xml:space="preserve"> </w:t>
            </w:r>
            <w:r w:rsidRPr="00504CF0">
              <w:rPr>
                <w:rFonts w:asciiTheme="majorHAnsi" w:hAnsiTheme="majorHAnsi" w:cstheme="majorHAnsi"/>
                <w:color w:val="000000"/>
                <w:sz w:val="20"/>
                <w:szCs w:val="20"/>
                <w:lang w:val="fr-CA" w:eastAsia="en-CA"/>
              </w:rPr>
              <w:t xml:space="preserve">: 12 – 7 = 5 </w:t>
            </w:r>
            <w:r w:rsidR="00504CF0">
              <w:rPr>
                <w:rFonts w:asciiTheme="majorHAnsi" w:hAnsiTheme="majorHAnsi" w:cstheme="majorHAnsi"/>
                <w:color w:val="000000"/>
                <w:sz w:val="20"/>
                <w:szCs w:val="20"/>
                <w:lang w:val="fr-CA" w:eastAsia="en-CA"/>
              </w:rPr>
              <w:t>et</w:t>
            </w:r>
            <w:r w:rsidRPr="00504CF0">
              <w:rPr>
                <w:rFonts w:asciiTheme="majorHAnsi" w:hAnsiTheme="majorHAnsi" w:cstheme="majorHAnsi"/>
                <w:color w:val="000000"/>
                <w:sz w:val="20"/>
                <w:szCs w:val="20"/>
                <w:lang w:val="fr-CA" w:eastAsia="en-CA"/>
              </w:rPr>
              <w:t xml:space="preserve"> 12 – 7 = </w:t>
            </w:r>
            <w:r w:rsidRPr="00504CF0">
              <w:rPr>
                <w:rFonts w:asciiTheme="majorHAnsi" w:hAnsiTheme="majorHAnsi" w:cstheme="majorHAnsi"/>
                <w:i/>
                <w:iCs/>
                <w:color w:val="000000"/>
                <w:sz w:val="20"/>
                <w:szCs w:val="20"/>
                <w:lang w:val="fr-CA" w:eastAsia="en-CA"/>
              </w:rPr>
              <w:t>b</w:t>
            </w:r>
            <w:r w:rsidRPr="00504CF0">
              <w:rPr>
                <w:rFonts w:asciiTheme="majorHAnsi" w:hAnsiTheme="majorHAnsi" w:cstheme="majorHAnsi"/>
                <w:color w:val="000000"/>
                <w:sz w:val="20"/>
                <w:szCs w:val="20"/>
                <w:lang w:val="fr-CA" w:eastAsia="en-CA"/>
              </w:rPr>
              <w:t>).</w:t>
            </w:r>
          </w:p>
        </w:tc>
      </w:tr>
      <w:tr w:rsidR="008D4F28" w:rsidRPr="00694C5B" w14:paraId="61235229" w14:textId="77777777" w:rsidTr="000C5040">
        <w:tc>
          <w:tcPr>
            <w:tcW w:w="3685" w:type="dxa"/>
            <w:shd w:val="clear" w:color="auto" w:fill="auto"/>
          </w:tcPr>
          <w:p w14:paraId="636AD2BA" w14:textId="23237561" w:rsidR="00C54F19" w:rsidRPr="008D4F28" w:rsidRDefault="00C54F19" w:rsidP="00C54F19">
            <w:pPr>
              <w:ind w:left="41"/>
              <w:rPr>
                <w:rFonts w:asciiTheme="majorHAnsi" w:hAnsiTheme="majorHAnsi" w:cstheme="majorHAnsi"/>
                <w:b/>
                <w:bCs/>
                <w:sz w:val="20"/>
                <w:szCs w:val="20"/>
                <w:lang w:val="fr-CA"/>
              </w:rPr>
            </w:pPr>
            <w:r w:rsidRPr="008D4F28">
              <w:rPr>
                <w:rFonts w:asciiTheme="majorHAnsi" w:hAnsiTheme="majorHAnsi" w:cstheme="majorHAnsi"/>
                <w:b/>
                <w:bCs/>
                <w:sz w:val="20"/>
                <w:szCs w:val="20"/>
                <w:lang w:val="fr-CA"/>
              </w:rPr>
              <w:lastRenderedPageBreak/>
              <w:t>L</w:t>
            </w:r>
            <w:r w:rsidR="005D40FC">
              <w:rPr>
                <w:rFonts w:asciiTheme="majorHAnsi" w:hAnsiTheme="majorHAnsi" w:cstheme="majorHAnsi"/>
                <w:b/>
                <w:bCs/>
                <w:sz w:val="20"/>
                <w:szCs w:val="20"/>
                <w:lang w:val="fr-CA"/>
              </w:rPr>
              <w:t>’</w:t>
            </w:r>
            <w:r w:rsidRPr="008D4F28">
              <w:rPr>
                <w:rFonts w:asciiTheme="majorHAnsi" w:hAnsiTheme="majorHAnsi" w:cstheme="majorHAnsi"/>
                <w:b/>
                <w:bCs/>
                <w:sz w:val="20"/>
                <w:szCs w:val="20"/>
                <w:lang w:val="fr-CA"/>
              </w:rPr>
              <w:t>heure : il saura la lire sur une horloge analogique et numérique, et avec des notations de 12 et de 24 heures</w:t>
            </w:r>
          </w:p>
          <w:p w14:paraId="19976D9D" w14:textId="116BA1C8" w:rsidR="00360F73" w:rsidRPr="008D4F28" w:rsidRDefault="00360F73" w:rsidP="009978AF">
            <w:pPr>
              <w:numPr>
                <w:ilvl w:val="0"/>
                <w:numId w:val="9"/>
              </w:numPr>
              <w:spacing w:after="100" w:afterAutospacing="1"/>
              <w:rPr>
                <w:rFonts w:asciiTheme="majorHAnsi" w:hAnsiTheme="majorHAnsi" w:cstheme="majorHAnsi"/>
                <w:sz w:val="20"/>
                <w:szCs w:val="20"/>
                <w:lang w:val="fr-CA"/>
              </w:rPr>
            </w:pPr>
            <w:r w:rsidRPr="008D4F28">
              <w:rPr>
                <w:rFonts w:asciiTheme="majorHAnsi" w:hAnsiTheme="majorHAnsi" w:cstheme="majorHAnsi"/>
                <w:sz w:val="20"/>
                <w:szCs w:val="20"/>
                <w:lang w:val="fr-CA"/>
              </w:rPr>
              <w:t>apprendre à lire l</w:t>
            </w:r>
            <w:r w:rsidR="005D40FC">
              <w:rPr>
                <w:rFonts w:asciiTheme="majorHAnsi" w:hAnsiTheme="majorHAnsi" w:cstheme="majorHAnsi"/>
                <w:sz w:val="20"/>
                <w:szCs w:val="20"/>
                <w:lang w:val="fr-CA"/>
              </w:rPr>
              <w:t>’</w:t>
            </w:r>
            <w:r w:rsidRPr="008D4F28">
              <w:rPr>
                <w:rFonts w:asciiTheme="majorHAnsi" w:hAnsiTheme="majorHAnsi" w:cstheme="majorHAnsi"/>
                <w:sz w:val="20"/>
                <w:szCs w:val="20"/>
                <w:lang w:val="fr-CA"/>
              </w:rPr>
              <w:t>heure sur une horloge analogique et numérique, avec des notations de 12 et de de 24 heures</w:t>
            </w:r>
          </w:p>
          <w:p w14:paraId="6154E20C" w14:textId="112572C7" w:rsidR="00360F73" w:rsidRPr="008D4F28" w:rsidRDefault="00360F73" w:rsidP="009978AF">
            <w:pPr>
              <w:numPr>
                <w:ilvl w:val="0"/>
                <w:numId w:val="9"/>
              </w:numPr>
              <w:spacing w:before="100" w:beforeAutospacing="1" w:after="100" w:afterAutospacing="1"/>
              <w:rPr>
                <w:rFonts w:asciiTheme="majorHAnsi" w:hAnsiTheme="majorHAnsi" w:cstheme="majorHAnsi"/>
                <w:sz w:val="20"/>
                <w:szCs w:val="20"/>
                <w:lang w:val="fr-CA"/>
              </w:rPr>
            </w:pPr>
            <w:r w:rsidRPr="008D4F28">
              <w:rPr>
                <w:rFonts w:asciiTheme="majorHAnsi" w:hAnsiTheme="majorHAnsi" w:cstheme="majorHAnsi"/>
                <w:sz w:val="20"/>
                <w:szCs w:val="20"/>
                <w:lang w:val="fr-CA"/>
              </w:rPr>
              <w:t>comprendre le concept d</w:t>
            </w:r>
            <w:r w:rsidR="005D40FC">
              <w:rPr>
                <w:rFonts w:asciiTheme="majorHAnsi" w:hAnsiTheme="majorHAnsi" w:cstheme="majorHAnsi"/>
                <w:sz w:val="20"/>
                <w:szCs w:val="20"/>
                <w:lang w:val="fr-CA"/>
              </w:rPr>
              <w:t>’</w:t>
            </w:r>
            <w:r w:rsidRPr="008D4F28">
              <w:rPr>
                <w:rFonts w:asciiTheme="majorHAnsi" w:hAnsiTheme="majorHAnsi" w:cstheme="majorHAnsi"/>
                <w:sz w:val="20"/>
                <w:szCs w:val="20"/>
                <w:lang w:val="fr-CA"/>
              </w:rPr>
              <w:t>a.m. et de p.m.</w:t>
            </w:r>
          </w:p>
          <w:p w14:paraId="1070C12D" w14:textId="77777777" w:rsidR="00360F73" w:rsidRPr="008D4F28" w:rsidRDefault="00360F73" w:rsidP="009978AF">
            <w:pPr>
              <w:numPr>
                <w:ilvl w:val="0"/>
                <w:numId w:val="9"/>
              </w:numPr>
              <w:spacing w:before="100" w:beforeAutospacing="1" w:after="100" w:afterAutospacing="1"/>
              <w:rPr>
                <w:rFonts w:asciiTheme="majorHAnsi" w:hAnsiTheme="majorHAnsi" w:cstheme="majorHAnsi"/>
                <w:sz w:val="20"/>
                <w:szCs w:val="20"/>
                <w:lang w:val="fr-CA"/>
              </w:rPr>
            </w:pPr>
            <w:r w:rsidRPr="008D4F28">
              <w:rPr>
                <w:rFonts w:asciiTheme="majorHAnsi" w:hAnsiTheme="majorHAnsi" w:cstheme="majorHAnsi"/>
                <w:sz w:val="20"/>
                <w:szCs w:val="20"/>
                <w:lang w:val="fr-CA"/>
              </w:rPr>
              <w:t>comprendre combien il y a de minutes dans une heure</w:t>
            </w:r>
          </w:p>
          <w:p w14:paraId="50AF9484" w14:textId="73838362" w:rsidR="00360F73" w:rsidRPr="008D4F28" w:rsidRDefault="00360F73" w:rsidP="009978AF">
            <w:pPr>
              <w:numPr>
                <w:ilvl w:val="0"/>
                <w:numId w:val="9"/>
              </w:numPr>
              <w:spacing w:before="100" w:beforeAutospacing="1" w:after="100" w:afterAutospacing="1"/>
              <w:rPr>
                <w:rFonts w:asciiTheme="majorHAnsi" w:hAnsiTheme="majorHAnsi" w:cstheme="majorHAnsi"/>
                <w:sz w:val="20"/>
                <w:szCs w:val="20"/>
                <w:lang w:val="fr-CA"/>
              </w:rPr>
            </w:pPr>
            <w:r w:rsidRPr="008D4F28">
              <w:rPr>
                <w:rFonts w:asciiTheme="majorHAnsi" w:hAnsiTheme="majorHAnsi" w:cstheme="majorHAnsi"/>
                <w:sz w:val="20"/>
                <w:szCs w:val="20"/>
                <w:lang w:val="fr-CA"/>
              </w:rPr>
              <w:t>comprendre le principe du cercle et des fractions pour lire l</w:t>
            </w:r>
            <w:r w:rsidR="005D40FC">
              <w:rPr>
                <w:rFonts w:asciiTheme="majorHAnsi" w:hAnsiTheme="majorHAnsi" w:cstheme="majorHAnsi"/>
                <w:sz w:val="20"/>
                <w:szCs w:val="20"/>
                <w:lang w:val="fr-CA"/>
              </w:rPr>
              <w:t>’</w:t>
            </w:r>
            <w:r w:rsidRPr="008D4F28">
              <w:rPr>
                <w:rFonts w:asciiTheme="majorHAnsi" w:hAnsiTheme="majorHAnsi" w:cstheme="majorHAnsi"/>
                <w:sz w:val="20"/>
                <w:szCs w:val="20"/>
                <w:lang w:val="fr-CA"/>
              </w:rPr>
              <w:t>heure (p. ex. et demie, moins le quart)</w:t>
            </w:r>
          </w:p>
          <w:p w14:paraId="7AE17C7E" w14:textId="131F6D59" w:rsidR="00360F73" w:rsidRPr="008D4F28" w:rsidRDefault="00360F73" w:rsidP="009978AF">
            <w:pPr>
              <w:numPr>
                <w:ilvl w:val="0"/>
                <w:numId w:val="9"/>
              </w:numPr>
              <w:spacing w:before="100" w:beforeAutospacing="1" w:after="100" w:afterAutospacing="1"/>
              <w:rPr>
                <w:rFonts w:asciiTheme="majorHAnsi" w:hAnsiTheme="majorHAnsi" w:cstheme="majorHAnsi"/>
                <w:sz w:val="20"/>
                <w:szCs w:val="20"/>
                <w:lang w:val="fr-CA"/>
              </w:rPr>
            </w:pPr>
            <w:r w:rsidRPr="008D4F28">
              <w:rPr>
                <w:rFonts w:asciiTheme="majorHAnsi" w:hAnsiTheme="majorHAnsi" w:cstheme="majorHAnsi"/>
                <w:sz w:val="20"/>
                <w:szCs w:val="20"/>
                <w:lang w:val="fr-CA"/>
              </w:rPr>
              <w:t>lire l</w:t>
            </w:r>
            <w:r w:rsidR="005D40FC">
              <w:rPr>
                <w:rFonts w:asciiTheme="majorHAnsi" w:hAnsiTheme="majorHAnsi" w:cstheme="majorHAnsi"/>
                <w:sz w:val="20"/>
                <w:szCs w:val="20"/>
                <w:lang w:val="fr-CA"/>
              </w:rPr>
              <w:t>’</w:t>
            </w:r>
            <w:r w:rsidRPr="008D4F28">
              <w:rPr>
                <w:rFonts w:asciiTheme="majorHAnsi" w:hAnsiTheme="majorHAnsi" w:cstheme="majorHAnsi"/>
                <w:sz w:val="20"/>
                <w:szCs w:val="20"/>
                <w:lang w:val="fr-CA"/>
              </w:rPr>
              <w:t>heure par intervalles de cinq minutes</w:t>
            </w:r>
          </w:p>
          <w:p w14:paraId="3771E73C" w14:textId="5BDD4834" w:rsidR="00360F73" w:rsidRPr="008D4F28" w:rsidRDefault="00360F73" w:rsidP="009978AF">
            <w:pPr>
              <w:numPr>
                <w:ilvl w:val="0"/>
                <w:numId w:val="9"/>
              </w:numPr>
              <w:spacing w:before="100" w:beforeAutospacing="1" w:after="100" w:afterAutospacing="1"/>
              <w:rPr>
                <w:rFonts w:asciiTheme="majorHAnsi" w:hAnsiTheme="majorHAnsi" w:cstheme="majorHAnsi"/>
                <w:sz w:val="20"/>
                <w:szCs w:val="20"/>
                <w:lang w:val="fr-CA"/>
              </w:rPr>
            </w:pPr>
            <w:r w:rsidRPr="008D4F28">
              <w:rPr>
                <w:rFonts w:asciiTheme="majorHAnsi" w:hAnsiTheme="majorHAnsi" w:cstheme="majorHAnsi"/>
                <w:sz w:val="20"/>
                <w:szCs w:val="20"/>
                <w:lang w:val="fr-CA"/>
              </w:rPr>
              <w:t>lire l</w:t>
            </w:r>
            <w:r w:rsidR="005D40FC">
              <w:rPr>
                <w:rFonts w:asciiTheme="majorHAnsi" w:hAnsiTheme="majorHAnsi" w:cstheme="majorHAnsi"/>
                <w:sz w:val="20"/>
                <w:szCs w:val="20"/>
                <w:lang w:val="fr-CA"/>
              </w:rPr>
              <w:t>’</w:t>
            </w:r>
            <w:r w:rsidRPr="008D4F28">
              <w:rPr>
                <w:rFonts w:asciiTheme="majorHAnsi" w:hAnsiTheme="majorHAnsi" w:cstheme="majorHAnsi"/>
                <w:sz w:val="20"/>
                <w:szCs w:val="20"/>
                <w:lang w:val="fr-CA"/>
              </w:rPr>
              <w:t>heure à la minute la plus près</w:t>
            </w:r>
          </w:p>
          <w:p w14:paraId="013CAC21" w14:textId="77777777" w:rsidR="006703E9" w:rsidRDefault="00360F73" w:rsidP="0064030D">
            <w:pPr>
              <w:numPr>
                <w:ilvl w:val="0"/>
                <w:numId w:val="9"/>
              </w:numPr>
              <w:ind w:left="714" w:hanging="357"/>
              <w:rPr>
                <w:rFonts w:asciiTheme="majorHAnsi" w:hAnsiTheme="majorHAnsi" w:cstheme="majorHAnsi"/>
                <w:sz w:val="20"/>
                <w:szCs w:val="20"/>
                <w:lang w:val="fr-CA"/>
              </w:rPr>
            </w:pPr>
            <w:r w:rsidRPr="008D4F28">
              <w:rPr>
                <w:rFonts w:asciiTheme="majorHAnsi" w:hAnsiTheme="majorHAnsi" w:cstheme="majorHAnsi"/>
                <w:sz w:val="20"/>
                <w:szCs w:val="20"/>
                <w:lang w:val="fr-CA"/>
              </w:rPr>
              <w:t>utilisation des nombres pour le temps et les saisons par les peuples autochtones, et représentation par cycles de saisons et cycles lunaires (p. ex. comment la position du Soleil, de la Lune et des étoiles sert à déterminer le moment pour les activités traditionnelles, la navigation)</w:t>
            </w:r>
          </w:p>
          <w:p w14:paraId="2BE26CD2" w14:textId="740BBDD3" w:rsidR="00317CBA" w:rsidRPr="005C7601" w:rsidRDefault="00317CBA" w:rsidP="00317CBA">
            <w:pPr>
              <w:ind w:left="714"/>
              <w:rPr>
                <w:rFonts w:asciiTheme="majorHAnsi" w:hAnsiTheme="majorHAnsi" w:cstheme="majorHAnsi"/>
                <w:sz w:val="20"/>
                <w:szCs w:val="20"/>
                <w:lang w:val="fr-CA"/>
              </w:rPr>
            </w:pPr>
          </w:p>
        </w:tc>
        <w:tc>
          <w:tcPr>
            <w:tcW w:w="2700" w:type="dxa"/>
            <w:shd w:val="clear" w:color="auto" w:fill="auto"/>
          </w:tcPr>
          <w:p w14:paraId="44E91358" w14:textId="344AA0E7" w:rsidR="009A0DB8" w:rsidRPr="00D52F49" w:rsidRDefault="00577697" w:rsidP="009A0DB8">
            <w:pPr>
              <w:spacing w:line="276" w:lineRule="auto"/>
              <w:rPr>
                <w:rFonts w:ascii="Calibri" w:hAnsi="Calibri" w:cstheme="majorHAnsi"/>
                <w:b/>
                <w:bCs/>
                <w:sz w:val="20"/>
                <w:szCs w:val="20"/>
                <w:lang w:val="fr-FR"/>
              </w:rPr>
            </w:pPr>
            <w:r>
              <w:rPr>
                <w:rFonts w:ascii="Calibri" w:hAnsi="Calibri" w:cstheme="majorHAnsi"/>
                <w:b/>
                <w:bCs/>
                <w:sz w:val="20"/>
                <w:szCs w:val="20"/>
                <w:lang w:val="fr-FR"/>
              </w:rPr>
              <w:t>La mesure</w:t>
            </w:r>
            <w:r w:rsidR="009A0DB8" w:rsidRPr="00D52F49">
              <w:rPr>
                <w:rFonts w:ascii="Calibri" w:hAnsi="Calibri" w:cstheme="majorHAnsi"/>
                <w:b/>
                <w:bCs/>
                <w:sz w:val="20"/>
                <w:szCs w:val="20"/>
                <w:lang w:val="fr-FR"/>
              </w:rPr>
              <w:t>, Unité 3</w:t>
            </w:r>
            <w:r w:rsidR="009A0DB8">
              <w:rPr>
                <w:rFonts w:ascii="Calibri" w:hAnsi="Calibri" w:cstheme="majorHAnsi"/>
                <w:b/>
                <w:bCs/>
                <w:sz w:val="20"/>
                <w:szCs w:val="20"/>
                <w:lang w:val="fr-FR"/>
              </w:rPr>
              <w:t xml:space="preserve"> :</w:t>
            </w:r>
            <w:r w:rsidR="009A0DB8" w:rsidRPr="00D52F49">
              <w:rPr>
                <w:rFonts w:ascii="Calibri" w:hAnsi="Calibri" w:cstheme="majorHAnsi"/>
                <w:b/>
                <w:bCs/>
                <w:sz w:val="20"/>
                <w:szCs w:val="20"/>
                <w:lang w:val="fr-FR"/>
              </w:rPr>
              <w:t xml:space="preserve"> Le temps </w:t>
            </w:r>
          </w:p>
          <w:p w14:paraId="3C97EF4F" w14:textId="3D721F3B" w:rsidR="009A0DB8" w:rsidRDefault="009A0DB8" w:rsidP="009A0DB8">
            <w:pPr>
              <w:tabs>
                <w:tab w:val="left" w:pos="3063"/>
              </w:tabs>
              <w:rPr>
                <w:rFonts w:ascii="Calibri" w:hAnsi="Calibri" w:cstheme="majorHAnsi"/>
                <w:sz w:val="20"/>
                <w:szCs w:val="20"/>
                <w:lang w:val="fr-FR"/>
              </w:rPr>
            </w:pPr>
            <w:r>
              <w:rPr>
                <w:rFonts w:ascii="Calibri" w:hAnsi="Calibri" w:cstheme="majorHAnsi"/>
                <w:sz w:val="20"/>
                <w:szCs w:val="20"/>
                <w:lang w:val="fr-FR"/>
              </w:rPr>
              <w:t>12 : Examiner l</w:t>
            </w:r>
            <w:r w:rsidR="005D40FC">
              <w:rPr>
                <w:rFonts w:ascii="Calibri" w:hAnsi="Calibri" w:cstheme="majorHAnsi"/>
                <w:sz w:val="20"/>
                <w:szCs w:val="20"/>
                <w:lang w:val="fr-FR"/>
              </w:rPr>
              <w:t>’</w:t>
            </w:r>
            <w:r>
              <w:rPr>
                <w:rFonts w:ascii="Calibri" w:hAnsi="Calibri" w:cstheme="majorHAnsi"/>
                <w:sz w:val="20"/>
                <w:szCs w:val="20"/>
                <w:lang w:val="fr-FR"/>
              </w:rPr>
              <w:t>heure</w:t>
            </w:r>
          </w:p>
          <w:p w14:paraId="2BC48976" w14:textId="3F6FAB3C" w:rsidR="009A0DB8" w:rsidRDefault="009A0DB8" w:rsidP="009A0DB8">
            <w:pPr>
              <w:tabs>
                <w:tab w:val="left" w:pos="3063"/>
              </w:tabs>
              <w:rPr>
                <w:rFonts w:ascii="Calibri" w:hAnsi="Calibri" w:cstheme="majorHAnsi"/>
                <w:sz w:val="20"/>
                <w:szCs w:val="20"/>
                <w:lang w:val="fr-FR"/>
              </w:rPr>
            </w:pPr>
            <w:r>
              <w:rPr>
                <w:rFonts w:ascii="Calibri" w:hAnsi="Calibri" w:cstheme="majorHAnsi"/>
                <w:sz w:val="20"/>
                <w:szCs w:val="20"/>
                <w:lang w:val="fr-FR"/>
              </w:rPr>
              <w:t xml:space="preserve">13 : </w:t>
            </w:r>
            <w:r w:rsidRPr="008B64E2">
              <w:rPr>
                <w:rFonts w:ascii="Calibri" w:hAnsi="Calibri" w:cstheme="majorHAnsi"/>
                <w:sz w:val="20"/>
                <w:szCs w:val="20"/>
                <w:lang w:val="fr-FR"/>
              </w:rPr>
              <w:t>Lire l</w:t>
            </w:r>
            <w:r w:rsidR="005D40FC">
              <w:rPr>
                <w:rFonts w:ascii="Calibri" w:hAnsi="Calibri" w:cstheme="majorHAnsi"/>
                <w:sz w:val="20"/>
                <w:szCs w:val="20"/>
                <w:lang w:val="fr-FR"/>
              </w:rPr>
              <w:t>’</w:t>
            </w:r>
            <w:r w:rsidRPr="008B64E2">
              <w:rPr>
                <w:rFonts w:ascii="Calibri" w:hAnsi="Calibri" w:cstheme="majorHAnsi"/>
                <w:sz w:val="20"/>
                <w:szCs w:val="20"/>
                <w:lang w:val="fr-FR"/>
              </w:rPr>
              <w:t>heure dans des intervalles d</w:t>
            </w:r>
            <w:r w:rsidR="005D40FC">
              <w:rPr>
                <w:rFonts w:ascii="Calibri" w:hAnsi="Calibri" w:cstheme="majorHAnsi"/>
                <w:sz w:val="20"/>
                <w:szCs w:val="20"/>
                <w:lang w:val="fr-FR"/>
              </w:rPr>
              <w:t>’</w:t>
            </w:r>
            <w:r w:rsidRPr="008B64E2">
              <w:rPr>
                <w:rFonts w:ascii="Calibri" w:hAnsi="Calibri" w:cstheme="majorHAnsi"/>
                <w:sz w:val="20"/>
                <w:szCs w:val="20"/>
                <w:lang w:val="fr-FR"/>
              </w:rPr>
              <w:t>une et de cinq minutes</w:t>
            </w:r>
          </w:p>
          <w:p w14:paraId="2DDA2C97" w14:textId="04AE4B12" w:rsidR="009A0DB8" w:rsidRDefault="009A0DB8" w:rsidP="009A0DB8">
            <w:pPr>
              <w:spacing w:line="276" w:lineRule="auto"/>
              <w:rPr>
                <w:rFonts w:ascii="Calibri" w:hAnsi="Calibri" w:cstheme="majorHAnsi"/>
                <w:sz w:val="20"/>
                <w:szCs w:val="20"/>
                <w:lang w:val="fr-FR"/>
              </w:rPr>
            </w:pPr>
            <w:r w:rsidRPr="00D52F49">
              <w:rPr>
                <w:rFonts w:ascii="Calibri" w:hAnsi="Calibri" w:cstheme="majorHAnsi"/>
                <w:sz w:val="20"/>
                <w:szCs w:val="20"/>
                <w:lang w:val="fr-FR"/>
              </w:rPr>
              <w:t>14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Lire l</w:t>
            </w:r>
            <w:r w:rsidR="005D40FC">
              <w:rPr>
                <w:rFonts w:ascii="Calibri" w:hAnsi="Calibri" w:cstheme="majorHAnsi"/>
                <w:sz w:val="20"/>
                <w:szCs w:val="20"/>
                <w:lang w:val="fr-FR"/>
              </w:rPr>
              <w:t>’</w:t>
            </w:r>
            <w:r w:rsidRPr="00D52F49">
              <w:rPr>
                <w:rFonts w:ascii="Calibri" w:hAnsi="Calibri" w:cstheme="majorHAnsi"/>
                <w:sz w:val="20"/>
                <w:szCs w:val="20"/>
                <w:lang w:val="fr-FR"/>
              </w:rPr>
              <w:t>heure sur une horloge de 24 heures</w:t>
            </w:r>
          </w:p>
          <w:p w14:paraId="25ED6397" w14:textId="77777777" w:rsidR="009A0DB8" w:rsidRDefault="009A0DB8" w:rsidP="009A0DB8">
            <w:r w:rsidRPr="00D52F49">
              <w:rPr>
                <w:rFonts w:ascii="Calibri" w:hAnsi="Calibri" w:cstheme="majorHAnsi"/>
                <w:sz w:val="20"/>
                <w:szCs w:val="20"/>
                <w:lang w:val="fr-FR"/>
              </w:rPr>
              <w:t>18</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 temps</w:t>
            </w:r>
          </w:p>
          <w:p w14:paraId="287573D4" w14:textId="7E0946AB" w:rsidR="00115F0A" w:rsidRPr="008D4F28" w:rsidRDefault="00115F0A" w:rsidP="00543E64">
            <w:pPr>
              <w:spacing w:line="276" w:lineRule="auto"/>
              <w:rPr>
                <w:rFonts w:asciiTheme="majorHAnsi" w:hAnsiTheme="majorHAnsi" w:cstheme="majorHAnsi"/>
                <w:b/>
                <w:bCs/>
                <w:sz w:val="20"/>
                <w:szCs w:val="20"/>
              </w:rPr>
            </w:pPr>
          </w:p>
        </w:tc>
        <w:tc>
          <w:tcPr>
            <w:tcW w:w="3618" w:type="dxa"/>
            <w:shd w:val="clear" w:color="auto" w:fill="auto"/>
          </w:tcPr>
          <w:p w14:paraId="3CE9670E" w14:textId="27075CED" w:rsidR="00B83281" w:rsidRPr="00A15CCD" w:rsidRDefault="0090140C" w:rsidP="00DA5FCB">
            <w:pPr>
              <w:rPr>
                <w:rFonts w:asciiTheme="majorHAnsi" w:hAnsiTheme="majorHAnsi" w:cstheme="majorHAnsi"/>
                <w:b/>
                <w:sz w:val="20"/>
                <w:szCs w:val="20"/>
                <w:lang w:val="fr-CA"/>
              </w:rPr>
            </w:pPr>
            <w:r w:rsidRPr="0090140C">
              <w:rPr>
                <w:rFonts w:asciiTheme="majorHAnsi" w:hAnsiTheme="majorHAnsi" w:cstheme="majorHAnsi"/>
                <w:b/>
                <w:sz w:val="20"/>
                <w:szCs w:val="20"/>
                <w:lang w:val="fr-CA"/>
              </w:rPr>
              <w:t>Idée principale : Attribuer une unité à une propriété continue nous permet de prendre des mesures et faire des comparaisons.</w:t>
            </w:r>
            <w:r w:rsidR="00543E64" w:rsidRPr="0090140C">
              <w:rPr>
                <w:rFonts w:asciiTheme="majorHAnsi" w:eastAsia="Calibri" w:hAnsiTheme="majorHAnsi" w:cstheme="majorHAnsi"/>
                <w:b/>
                <w:bCs/>
                <w:sz w:val="20"/>
                <w:szCs w:val="20"/>
                <w:lang w:val="fr-CA"/>
              </w:rPr>
              <w:br/>
            </w:r>
            <w:r w:rsidR="00A4754E" w:rsidRPr="00A4754E">
              <w:rPr>
                <w:rFonts w:asciiTheme="majorHAnsi" w:eastAsia="Calibri" w:hAnsiTheme="majorHAnsi" w:cstheme="majorHAnsi"/>
                <w:b/>
                <w:bCs/>
                <w:sz w:val="20"/>
                <w:szCs w:val="20"/>
                <w:lang w:val="fr-CA"/>
              </w:rPr>
              <w:t>Choisir et utili</w:t>
            </w:r>
            <w:r w:rsidR="00A4754E">
              <w:rPr>
                <w:rFonts w:asciiTheme="majorHAnsi" w:eastAsia="Calibri" w:hAnsiTheme="majorHAnsi" w:cstheme="majorHAnsi"/>
                <w:b/>
                <w:bCs/>
                <w:sz w:val="20"/>
                <w:szCs w:val="20"/>
                <w:lang w:val="fr-CA"/>
              </w:rPr>
              <w:t>s</w:t>
            </w:r>
            <w:r w:rsidR="00A4754E" w:rsidRPr="00A4754E">
              <w:rPr>
                <w:rFonts w:asciiTheme="majorHAnsi" w:eastAsia="Calibri" w:hAnsiTheme="majorHAnsi" w:cstheme="majorHAnsi"/>
                <w:b/>
                <w:bCs/>
                <w:sz w:val="20"/>
                <w:szCs w:val="20"/>
                <w:lang w:val="fr-CA"/>
              </w:rPr>
              <w:t>er des unités pour estimer, mesurer,</w:t>
            </w:r>
            <w:r w:rsidR="00A4754E">
              <w:rPr>
                <w:rFonts w:asciiTheme="majorHAnsi" w:eastAsia="Calibri" w:hAnsiTheme="majorHAnsi" w:cstheme="majorHAnsi"/>
                <w:b/>
                <w:bCs/>
                <w:sz w:val="20"/>
                <w:szCs w:val="20"/>
                <w:lang w:val="fr-CA"/>
              </w:rPr>
              <w:t xml:space="preserve"> représenter et</w:t>
            </w:r>
            <w:r w:rsidR="00543E64" w:rsidRPr="00A4754E">
              <w:rPr>
                <w:rFonts w:asciiTheme="majorHAnsi" w:eastAsia="Calibri" w:hAnsiTheme="majorHAnsi" w:cstheme="majorHAnsi"/>
                <w:b/>
                <w:bCs/>
                <w:sz w:val="20"/>
                <w:szCs w:val="20"/>
                <w:lang w:val="fr-CA"/>
              </w:rPr>
              <w:t xml:space="preserve"> compar</w:t>
            </w:r>
            <w:r w:rsidR="00A4754E">
              <w:rPr>
                <w:rFonts w:asciiTheme="majorHAnsi" w:eastAsia="Calibri" w:hAnsiTheme="majorHAnsi" w:cstheme="majorHAnsi"/>
                <w:b/>
                <w:bCs/>
                <w:sz w:val="20"/>
                <w:szCs w:val="20"/>
                <w:lang w:val="fr-CA"/>
              </w:rPr>
              <w:t>er</w:t>
            </w:r>
            <w:r w:rsidR="00543E64" w:rsidRPr="00A4754E">
              <w:rPr>
                <w:rFonts w:asciiTheme="majorHAnsi" w:eastAsia="Calibri" w:hAnsiTheme="majorHAnsi" w:cstheme="majorHAnsi"/>
                <w:b/>
                <w:bCs/>
                <w:sz w:val="20"/>
                <w:szCs w:val="20"/>
                <w:lang w:val="fr-CA"/>
              </w:rPr>
              <w:br/>
            </w:r>
            <w:r w:rsidR="00543E64" w:rsidRPr="00A4754E">
              <w:rPr>
                <w:rFonts w:asciiTheme="majorHAnsi" w:hAnsiTheme="majorHAnsi" w:cstheme="majorHAnsi"/>
                <w:sz w:val="20"/>
                <w:szCs w:val="20"/>
                <w:lang w:val="fr-CA"/>
              </w:rPr>
              <w:t xml:space="preserve">- </w:t>
            </w:r>
            <w:r w:rsidR="00D971CB" w:rsidRPr="00D971CB">
              <w:rPr>
                <w:rFonts w:asciiTheme="majorHAnsi" w:hAnsiTheme="majorHAnsi" w:cstheme="majorHAnsi"/>
                <w:sz w:val="20"/>
                <w:szCs w:val="20"/>
                <w:lang w:val="fr-CA"/>
              </w:rPr>
              <w:t>Lire et noter l’heure (c.-à-d., horloges numériques et analogiques) et les dates de calendrier.</w:t>
            </w:r>
            <w:r w:rsidR="00543E64" w:rsidRPr="00A4754E">
              <w:rPr>
                <w:rFonts w:asciiTheme="majorHAnsi" w:hAnsiTheme="majorHAnsi" w:cstheme="majorHAnsi"/>
                <w:b/>
                <w:bCs/>
                <w:sz w:val="20"/>
                <w:szCs w:val="20"/>
                <w:lang w:val="fr-CA"/>
              </w:rPr>
              <w:br/>
            </w:r>
            <w:r w:rsidR="00D905CF" w:rsidRPr="00A15CCD">
              <w:rPr>
                <w:rFonts w:asciiTheme="majorHAnsi" w:eastAsia="Calibri" w:hAnsiTheme="majorHAnsi" w:cstheme="majorHAnsi"/>
                <w:b/>
                <w:bCs/>
                <w:sz w:val="20"/>
                <w:szCs w:val="20"/>
                <w:lang w:val="fr-CA"/>
              </w:rPr>
              <w:t>Comprendre les relations entre les unit</w:t>
            </w:r>
            <w:r w:rsidR="00A15CCD">
              <w:rPr>
                <w:rFonts w:asciiTheme="majorHAnsi" w:eastAsia="Calibri" w:hAnsiTheme="majorHAnsi" w:cstheme="majorHAnsi"/>
                <w:b/>
                <w:bCs/>
                <w:sz w:val="20"/>
                <w:szCs w:val="20"/>
                <w:lang w:val="fr-CA"/>
              </w:rPr>
              <w:t>é</w:t>
            </w:r>
            <w:r w:rsidR="00D905CF" w:rsidRPr="00A15CCD">
              <w:rPr>
                <w:rFonts w:asciiTheme="majorHAnsi" w:eastAsia="Calibri" w:hAnsiTheme="majorHAnsi" w:cstheme="majorHAnsi"/>
                <w:b/>
                <w:bCs/>
                <w:sz w:val="20"/>
                <w:szCs w:val="20"/>
                <w:lang w:val="fr-CA"/>
              </w:rPr>
              <w:t>s mesurées</w:t>
            </w:r>
            <w:r w:rsidR="00543E64" w:rsidRPr="00A15CCD">
              <w:rPr>
                <w:rFonts w:asciiTheme="majorHAnsi" w:hAnsiTheme="majorHAnsi" w:cstheme="majorHAnsi"/>
                <w:sz w:val="20"/>
                <w:szCs w:val="20"/>
                <w:lang w:val="fr-CA"/>
              </w:rPr>
              <w:t xml:space="preserve"> </w:t>
            </w:r>
            <w:r w:rsidR="00543E64" w:rsidRPr="00A15CCD">
              <w:rPr>
                <w:rFonts w:asciiTheme="majorHAnsi" w:hAnsiTheme="majorHAnsi" w:cstheme="majorHAnsi"/>
                <w:sz w:val="20"/>
                <w:szCs w:val="20"/>
                <w:lang w:val="fr-CA"/>
              </w:rPr>
              <w:br/>
              <w:t xml:space="preserve">- </w:t>
            </w:r>
            <w:r w:rsidR="0079364D" w:rsidRPr="0079364D">
              <w:rPr>
                <w:rFonts w:asciiTheme="majorHAnsi" w:hAnsiTheme="majorHAnsi" w:cstheme="majorHAnsi"/>
                <w:sz w:val="20"/>
                <w:szCs w:val="20"/>
                <w:lang w:val="fr-CA"/>
              </w:rPr>
              <w:t>Comprendre les relations entre les différentes mesures du temps (p. ex., les secondes, les minutes, les heures, les jours, les décennies).</w:t>
            </w:r>
          </w:p>
        </w:tc>
      </w:tr>
      <w:tr w:rsidR="009A1391" w:rsidRPr="00694C5B" w14:paraId="1EB5F7EC" w14:textId="77777777" w:rsidTr="008816F6">
        <w:trPr>
          <w:trHeight w:val="557"/>
        </w:trPr>
        <w:tc>
          <w:tcPr>
            <w:tcW w:w="3685" w:type="dxa"/>
            <w:shd w:val="clear" w:color="auto" w:fill="auto"/>
          </w:tcPr>
          <w:p w14:paraId="539165F5" w14:textId="44A1B787" w:rsidR="00B83281" w:rsidRPr="009A1391" w:rsidRDefault="009A1391" w:rsidP="00DA5FCB">
            <w:pPr>
              <w:rPr>
                <w:rFonts w:asciiTheme="majorHAnsi" w:hAnsiTheme="majorHAnsi" w:cstheme="majorHAnsi"/>
                <w:b/>
                <w:bCs/>
                <w:sz w:val="20"/>
                <w:szCs w:val="20"/>
                <w:lang w:val="fr-CA"/>
              </w:rPr>
            </w:pPr>
            <w:r w:rsidRPr="009A1391">
              <w:rPr>
                <w:rFonts w:asciiTheme="majorHAnsi" w:hAnsiTheme="majorHAnsi" w:cstheme="majorHAnsi"/>
                <w:b/>
                <w:bCs/>
                <w:sz w:val="20"/>
                <w:szCs w:val="20"/>
                <w:lang w:val="fr-CA"/>
              </w:rPr>
              <w:t>Le</w:t>
            </w:r>
            <w:r w:rsidR="002511F4" w:rsidRPr="009A1391">
              <w:rPr>
                <w:rFonts w:asciiTheme="majorHAnsi" w:hAnsiTheme="majorHAnsi" w:cstheme="majorHAnsi"/>
                <w:b/>
                <w:bCs/>
                <w:sz w:val="20"/>
                <w:szCs w:val="20"/>
                <w:lang w:val="fr-CA"/>
              </w:rPr>
              <w:t>s polygones réguliers et irréguliers</w:t>
            </w:r>
          </w:p>
          <w:p w14:paraId="5611956E" w14:textId="77777777" w:rsidR="009A1391" w:rsidRPr="009A1391" w:rsidRDefault="009A1391" w:rsidP="009978AF">
            <w:pPr>
              <w:numPr>
                <w:ilvl w:val="0"/>
                <w:numId w:val="10"/>
              </w:numPr>
              <w:spacing w:after="100" w:afterAutospacing="1"/>
              <w:rPr>
                <w:rFonts w:asciiTheme="majorHAnsi" w:hAnsiTheme="majorHAnsi" w:cstheme="majorHAnsi"/>
                <w:sz w:val="20"/>
                <w:szCs w:val="20"/>
                <w:lang w:val="fr-CA"/>
              </w:rPr>
            </w:pPr>
            <w:r w:rsidRPr="009A1391">
              <w:rPr>
                <w:rFonts w:asciiTheme="majorHAnsi" w:hAnsiTheme="majorHAnsi" w:cstheme="majorHAnsi"/>
                <w:sz w:val="20"/>
                <w:szCs w:val="20"/>
                <w:lang w:val="fr-CA"/>
              </w:rPr>
              <w:t>décrire et classer des polygones réguliers et irréguliers en utilisant des caractéristiques multiples</w:t>
            </w:r>
          </w:p>
          <w:p w14:paraId="7B9E7719" w14:textId="77777777" w:rsidR="009A1391" w:rsidRPr="009A1391" w:rsidRDefault="009A1391" w:rsidP="009978AF">
            <w:pPr>
              <w:numPr>
                <w:ilvl w:val="0"/>
                <w:numId w:val="10"/>
              </w:numPr>
              <w:spacing w:before="100" w:beforeAutospacing="1" w:after="100" w:afterAutospacing="1"/>
              <w:rPr>
                <w:rFonts w:asciiTheme="majorHAnsi" w:hAnsiTheme="majorHAnsi" w:cstheme="majorHAnsi"/>
                <w:sz w:val="20"/>
                <w:szCs w:val="20"/>
                <w:lang w:val="fr-CA"/>
              </w:rPr>
            </w:pPr>
            <w:r w:rsidRPr="009A1391">
              <w:rPr>
                <w:rFonts w:asciiTheme="majorHAnsi" w:hAnsiTheme="majorHAnsi" w:cstheme="majorHAnsi"/>
                <w:sz w:val="20"/>
                <w:szCs w:val="20"/>
                <w:lang w:val="fr-CA"/>
              </w:rPr>
              <w:t>explorer les polygones (les polygones sont des figures géométriques fermées avec des caractéristiques semblables)</w:t>
            </w:r>
          </w:p>
          <w:p w14:paraId="047A4342" w14:textId="724C01EB" w:rsidR="00543E64" w:rsidRPr="008816F6" w:rsidRDefault="009A1391" w:rsidP="008816F6">
            <w:pPr>
              <w:numPr>
                <w:ilvl w:val="0"/>
                <w:numId w:val="10"/>
              </w:numPr>
              <w:ind w:left="714" w:hanging="357"/>
              <w:rPr>
                <w:rFonts w:asciiTheme="majorHAnsi" w:hAnsiTheme="majorHAnsi" w:cstheme="majorHAnsi"/>
                <w:sz w:val="20"/>
                <w:szCs w:val="20"/>
                <w:lang w:val="fr-CA"/>
              </w:rPr>
            </w:pPr>
            <w:r w:rsidRPr="009A1391">
              <w:rPr>
                <w:rFonts w:asciiTheme="majorHAnsi" w:hAnsiTheme="majorHAnsi" w:cstheme="majorHAnsi"/>
                <w:sz w:val="20"/>
                <w:szCs w:val="20"/>
                <w:lang w:val="fr-CA"/>
              </w:rPr>
              <w:lastRenderedPageBreak/>
              <w:t>régularités dans les bordures des Yupik</w:t>
            </w:r>
          </w:p>
        </w:tc>
        <w:tc>
          <w:tcPr>
            <w:tcW w:w="2700" w:type="dxa"/>
            <w:shd w:val="clear" w:color="auto" w:fill="auto"/>
          </w:tcPr>
          <w:p w14:paraId="1DAAF494" w14:textId="158B9438" w:rsidR="001052A3" w:rsidRPr="00454E71" w:rsidRDefault="00577697" w:rsidP="007B59EF">
            <w:pPr>
              <w:rPr>
                <w:rFonts w:asciiTheme="majorHAnsi" w:hAnsiTheme="majorHAnsi"/>
                <w:b/>
                <w:bCs/>
                <w:sz w:val="20"/>
                <w:szCs w:val="20"/>
                <w:lang w:val="fr-CA"/>
              </w:rPr>
            </w:pPr>
            <w:r>
              <w:rPr>
                <w:rFonts w:asciiTheme="majorHAnsi" w:hAnsiTheme="majorHAnsi"/>
                <w:b/>
                <w:bCs/>
                <w:sz w:val="20"/>
                <w:szCs w:val="20"/>
                <w:lang w:val="fr-CA"/>
              </w:rPr>
              <w:lastRenderedPageBreak/>
              <w:t>La géométrie</w:t>
            </w:r>
            <w:r w:rsidR="001052A3" w:rsidRPr="00454E71">
              <w:rPr>
                <w:rFonts w:asciiTheme="majorHAnsi" w:hAnsiTheme="majorHAnsi"/>
                <w:b/>
                <w:bCs/>
                <w:sz w:val="20"/>
                <w:szCs w:val="20"/>
                <w:lang w:val="fr-CA"/>
              </w:rPr>
              <w:t>, Unité 1</w:t>
            </w:r>
            <w:r w:rsidR="008363D4">
              <w:rPr>
                <w:rFonts w:asciiTheme="majorHAnsi" w:hAnsiTheme="majorHAnsi"/>
                <w:b/>
                <w:bCs/>
                <w:sz w:val="20"/>
                <w:szCs w:val="20"/>
                <w:lang w:val="fr-CA"/>
              </w:rPr>
              <w:t>B</w:t>
            </w:r>
            <w:r w:rsidR="001052A3" w:rsidRPr="00454E71">
              <w:rPr>
                <w:rFonts w:asciiTheme="majorHAnsi" w:hAnsiTheme="majorHAnsi"/>
                <w:b/>
                <w:bCs/>
                <w:sz w:val="20"/>
                <w:szCs w:val="20"/>
                <w:lang w:val="fr-CA"/>
              </w:rPr>
              <w:t xml:space="preserve"> : Les f</w:t>
            </w:r>
            <w:r w:rsidR="001052A3">
              <w:rPr>
                <w:rFonts w:asciiTheme="majorHAnsi" w:hAnsiTheme="majorHAnsi"/>
                <w:b/>
                <w:bCs/>
                <w:sz w:val="20"/>
                <w:szCs w:val="20"/>
                <w:lang w:val="fr-CA"/>
              </w:rPr>
              <w:t xml:space="preserve">igures à 2D et les </w:t>
            </w:r>
            <w:r w:rsidR="00B7680A">
              <w:rPr>
                <w:rFonts w:asciiTheme="majorHAnsi" w:hAnsiTheme="majorHAnsi"/>
                <w:b/>
                <w:bCs/>
                <w:sz w:val="20"/>
                <w:szCs w:val="20"/>
                <w:lang w:val="fr-CA"/>
              </w:rPr>
              <w:t>angles</w:t>
            </w:r>
          </w:p>
          <w:p w14:paraId="4275A409" w14:textId="6FBDA5A6" w:rsidR="001052A3" w:rsidRPr="00454E71" w:rsidRDefault="001052A3" w:rsidP="007B59EF">
            <w:pPr>
              <w:rPr>
                <w:rFonts w:asciiTheme="majorHAnsi" w:hAnsiTheme="majorHAnsi"/>
                <w:sz w:val="20"/>
                <w:szCs w:val="20"/>
                <w:lang w:val="fr-CA"/>
              </w:rPr>
            </w:pPr>
            <w:r w:rsidRPr="00454E71">
              <w:rPr>
                <w:rFonts w:asciiTheme="majorHAnsi" w:hAnsiTheme="majorHAnsi"/>
                <w:sz w:val="20"/>
                <w:szCs w:val="20"/>
                <w:lang w:val="fr-CA"/>
              </w:rPr>
              <w:t>3</w:t>
            </w:r>
            <w:r>
              <w:rPr>
                <w:rFonts w:asciiTheme="majorHAnsi" w:hAnsiTheme="majorHAnsi"/>
                <w:sz w:val="20"/>
                <w:szCs w:val="20"/>
                <w:lang w:val="fr-CA"/>
              </w:rPr>
              <w:t xml:space="preserve"> </w:t>
            </w:r>
            <w:r w:rsidRPr="00454E71">
              <w:rPr>
                <w:rFonts w:asciiTheme="majorHAnsi" w:hAnsiTheme="majorHAnsi"/>
                <w:sz w:val="20"/>
                <w:szCs w:val="20"/>
                <w:lang w:val="fr-CA"/>
              </w:rPr>
              <w:t xml:space="preserve">: </w:t>
            </w:r>
            <w:r w:rsidR="00F56191">
              <w:rPr>
                <w:rFonts w:asciiTheme="majorHAnsi" w:hAnsiTheme="majorHAnsi"/>
                <w:sz w:val="20"/>
                <w:szCs w:val="20"/>
                <w:lang w:val="fr-CA"/>
              </w:rPr>
              <w:t>Étudier des polygones</w:t>
            </w:r>
          </w:p>
          <w:p w14:paraId="3622D80B" w14:textId="3490FBB5" w:rsidR="001052A3" w:rsidRPr="007C6739" w:rsidRDefault="00AF1625" w:rsidP="007B59EF">
            <w:pPr>
              <w:spacing w:after="120"/>
              <w:rPr>
                <w:rFonts w:ascii="Calibri" w:eastAsia="Calibri" w:hAnsi="Calibri" w:cs="Calibri"/>
                <w:sz w:val="20"/>
                <w:szCs w:val="20"/>
                <w:lang w:val="fr-CA"/>
              </w:rPr>
            </w:pPr>
            <w:r>
              <w:rPr>
                <w:rFonts w:asciiTheme="majorHAnsi" w:hAnsiTheme="majorHAnsi"/>
                <w:sz w:val="20"/>
                <w:szCs w:val="20"/>
                <w:lang w:val="fr-CA"/>
              </w:rPr>
              <w:t>4</w:t>
            </w:r>
            <w:r w:rsidR="001052A3" w:rsidRPr="007C6739">
              <w:rPr>
                <w:rFonts w:asciiTheme="majorHAnsi" w:hAnsiTheme="majorHAnsi"/>
                <w:sz w:val="20"/>
                <w:szCs w:val="20"/>
                <w:lang w:val="fr-CA"/>
              </w:rPr>
              <w:t xml:space="preserve"> : Approfondissement : Les figures à 2D</w:t>
            </w:r>
            <w:r w:rsidR="001052A3">
              <w:rPr>
                <w:rFonts w:asciiTheme="majorHAnsi" w:hAnsiTheme="majorHAnsi"/>
                <w:sz w:val="20"/>
                <w:szCs w:val="20"/>
                <w:lang w:val="fr-CA"/>
              </w:rPr>
              <w:t xml:space="preserve"> et les </w:t>
            </w:r>
            <w:r w:rsidR="00BB6D59">
              <w:rPr>
                <w:rFonts w:asciiTheme="majorHAnsi" w:hAnsiTheme="majorHAnsi"/>
                <w:sz w:val="20"/>
                <w:szCs w:val="20"/>
                <w:lang w:val="fr-CA"/>
              </w:rPr>
              <w:t>angles</w:t>
            </w:r>
          </w:p>
          <w:p w14:paraId="5ED14758" w14:textId="77777777" w:rsidR="001052A3" w:rsidRPr="001052A3" w:rsidRDefault="001052A3" w:rsidP="00CC5605">
            <w:pPr>
              <w:spacing w:after="120" w:line="264" w:lineRule="auto"/>
              <w:rPr>
                <w:rFonts w:asciiTheme="majorHAnsi" w:eastAsia="Calibri" w:hAnsiTheme="majorHAnsi" w:cstheme="majorHAnsi"/>
                <w:sz w:val="20"/>
                <w:szCs w:val="20"/>
                <w:lang w:val="fr-CA"/>
              </w:rPr>
            </w:pPr>
          </w:p>
          <w:p w14:paraId="5EFC1CE1" w14:textId="77777777" w:rsidR="00CC5605" w:rsidRPr="001052A3" w:rsidRDefault="00CC5605" w:rsidP="00DA5FCB">
            <w:pPr>
              <w:spacing w:line="276" w:lineRule="auto"/>
              <w:rPr>
                <w:rFonts w:asciiTheme="majorHAnsi" w:hAnsiTheme="majorHAnsi" w:cstheme="majorHAnsi"/>
                <w:sz w:val="20"/>
                <w:szCs w:val="20"/>
                <w:lang w:val="fr-CA"/>
              </w:rPr>
            </w:pPr>
          </w:p>
          <w:p w14:paraId="6172ED1A" w14:textId="000B8B55" w:rsidR="00115F0A" w:rsidRPr="001052A3" w:rsidRDefault="00115F0A" w:rsidP="00DA5FCB">
            <w:pPr>
              <w:spacing w:line="276" w:lineRule="auto"/>
              <w:rPr>
                <w:rFonts w:asciiTheme="majorHAnsi" w:hAnsiTheme="majorHAnsi" w:cstheme="majorHAnsi"/>
                <w:sz w:val="20"/>
                <w:szCs w:val="20"/>
                <w:lang w:val="fr-CA"/>
              </w:rPr>
            </w:pPr>
          </w:p>
        </w:tc>
        <w:tc>
          <w:tcPr>
            <w:tcW w:w="3618" w:type="dxa"/>
            <w:shd w:val="clear" w:color="auto" w:fill="auto"/>
          </w:tcPr>
          <w:p w14:paraId="2FFC7010" w14:textId="1C2AF2F5" w:rsidR="00B83281" w:rsidRPr="00E41371" w:rsidRDefault="00E41371" w:rsidP="00DA5FCB">
            <w:pPr>
              <w:rPr>
                <w:rFonts w:asciiTheme="majorHAnsi" w:hAnsiTheme="majorHAnsi" w:cstheme="majorHAnsi"/>
                <w:b/>
                <w:sz w:val="20"/>
                <w:szCs w:val="20"/>
                <w:lang w:val="fr-CA"/>
              </w:rPr>
            </w:pPr>
            <w:r w:rsidRPr="00E41371">
              <w:rPr>
                <w:rFonts w:asciiTheme="majorHAnsi" w:hAnsiTheme="majorHAnsi" w:cstheme="majorHAnsi"/>
                <w:b/>
                <w:sz w:val="20"/>
                <w:szCs w:val="20"/>
                <w:lang w:val="fr-CA"/>
              </w:rPr>
              <w:lastRenderedPageBreak/>
              <w:t>Idée principale : On peut analyser les figures à 2D et les solides à 3D et les classifier de différentes façons selon leurs propriétés.</w:t>
            </w:r>
          </w:p>
          <w:p w14:paraId="27E81507" w14:textId="58193A70" w:rsidR="00F46BD2" w:rsidRPr="00D459D6" w:rsidRDefault="00D459D6" w:rsidP="00DA5FCB">
            <w:pPr>
              <w:rPr>
                <w:rFonts w:asciiTheme="majorHAnsi" w:hAnsiTheme="majorHAnsi" w:cstheme="majorHAnsi"/>
                <w:b/>
                <w:sz w:val="20"/>
                <w:szCs w:val="20"/>
                <w:lang w:val="fr-CA"/>
              </w:rPr>
            </w:pPr>
            <w:r w:rsidRPr="00D459D6">
              <w:rPr>
                <w:rFonts w:asciiTheme="majorHAnsi" w:hAnsiTheme="majorHAnsi" w:cstheme="majorHAnsi"/>
                <w:b/>
                <w:sz w:val="20"/>
                <w:szCs w:val="20"/>
                <w:lang w:val="fr-CA"/>
              </w:rPr>
              <w:t>Examiner les attributs et l</w:t>
            </w:r>
            <w:r>
              <w:rPr>
                <w:rFonts w:asciiTheme="majorHAnsi" w:hAnsiTheme="majorHAnsi" w:cstheme="majorHAnsi"/>
                <w:b/>
                <w:sz w:val="20"/>
                <w:szCs w:val="20"/>
                <w:lang w:val="fr-CA"/>
              </w:rPr>
              <w:t>es propriétés géométriques des figures à 2D et des solides à 3D</w:t>
            </w:r>
          </w:p>
          <w:p w14:paraId="10FEEC25" w14:textId="63C572E6" w:rsidR="00F46BD2" w:rsidRPr="00B41CBB" w:rsidRDefault="00F46BD2" w:rsidP="00DA5FCB">
            <w:pPr>
              <w:rPr>
                <w:rFonts w:asciiTheme="majorHAnsi" w:hAnsiTheme="majorHAnsi" w:cstheme="majorHAnsi"/>
                <w:b/>
                <w:sz w:val="20"/>
                <w:szCs w:val="20"/>
                <w:lang w:val="fr-CA"/>
              </w:rPr>
            </w:pPr>
            <w:r w:rsidRPr="00B41CBB">
              <w:rPr>
                <w:rFonts w:asciiTheme="majorHAnsi" w:hAnsiTheme="majorHAnsi" w:cstheme="majorHAnsi"/>
                <w:sz w:val="20"/>
                <w:szCs w:val="20"/>
                <w:lang w:val="fr-CA"/>
              </w:rPr>
              <w:lastRenderedPageBreak/>
              <w:t xml:space="preserve">- </w:t>
            </w:r>
            <w:r w:rsidR="00B41CBB" w:rsidRPr="00B41CBB">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tc>
      </w:tr>
      <w:tr w:rsidR="00C73610" w:rsidRPr="00694C5B" w14:paraId="539FACA6" w14:textId="77777777" w:rsidTr="000C5040">
        <w:tc>
          <w:tcPr>
            <w:tcW w:w="3685" w:type="dxa"/>
            <w:shd w:val="clear" w:color="auto" w:fill="auto"/>
          </w:tcPr>
          <w:p w14:paraId="4EE607D4" w14:textId="33B1DAB2" w:rsidR="00E42E1C" w:rsidRPr="00C73610" w:rsidRDefault="00B63940" w:rsidP="00E42E1C">
            <w:pPr>
              <w:rPr>
                <w:rFonts w:asciiTheme="majorHAnsi" w:hAnsiTheme="majorHAnsi" w:cstheme="majorHAnsi"/>
                <w:b/>
                <w:sz w:val="20"/>
                <w:szCs w:val="20"/>
                <w:lang w:val="fr-CA"/>
              </w:rPr>
            </w:pPr>
            <w:r w:rsidRPr="00C73610">
              <w:rPr>
                <w:rFonts w:asciiTheme="majorHAnsi" w:hAnsiTheme="majorHAnsi" w:cstheme="majorHAnsi"/>
                <w:b/>
                <w:sz w:val="20"/>
                <w:szCs w:val="20"/>
                <w:lang w:val="fr-CA"/>
              </w:rPr>
              <w:lastRenderedPageBreak/>
              <w:t xml:space="preserve">Le périmètre de figures géométriques </w:t>
            </w:r>
            <w:r w:rsidR="00D22AAB" w:rsidRPr="00C73610">
              <w:rPr>
                <w:rFonts w:asciiTheme="majorHAnsi" w:hAnsiTheme="majorHAnsi" w:cstheme="majorHAnsi"/>
                <w:b/>
                <w:sz w:val="20"/>
                <w:szCs w:val="20"/>
                <w:lang w:val="fr-CA"/>
              </w:rPr>
              <w:t>régulières</w:t>
            </w:r>
            <w:r w:rsidRPr="00C73610">
              <w:rPr>
                <w:rFonts w:asciiTheme="majorHAnsi" w:hAnsiTheme="majorHAnsi" w:cstheme="majorHAnsi"/>
                <w:b/>
                <w:sz w:val="20"/>
                <w:szCs w:val="20"/>
                <w:lang w:val="fr-CA"/>
              </w:rPr>
              <w:t xml:space="preserve"> et irrégulières</w:t>
            </w:r>
          </w:p>
          <w:p w14:paraId="2CEB31A6" w14:textId="77777777" w:rsidR="00C73610" w:rsidRPr="00C73610" w:rsidRDefault="00C73610" w:rsidP="009978AF">
            <w:pPr>
              <w:numPr>
                <w:ilvl w:val="0"/>
                <w:numId w:val="21"/>
              </w:numPr>
              <w:spacing w:after="100" w:afterAutospacing="1"/>
              <w:rPr>
                <w:rFonts w:asciiTheme="majorHAnsi" w:hAnsiTheme="majorHAnsi" w:cstheme="majorHAnsi"/>
                <w:sz w:val="20"/>
                <w:szCs w:val="20"/>
                <w:lang w:val="fr-CA"/>
              </w:rPr>
            </w:pPr>
            <w:r w:rsidRPr="00C73610">
              <w:rPr>
                <w:rFonts w:asciiTheme="majorHAnsi" w:hAnsiTheme="majorHAnsi" w:cstheme="majorHAnsi"/>
                <w:sz w:val="20"/>
                <w:szCs w:val="20"/>
                <w:lang w:val="fr-CA"/>
              </w:rPr>
              <w:t>utiliser des géoplans et des grilles pour élaborer, représenter, mesurer et calculer un périmètre</w:t>
            </w:r>
          </w:p>
          <w:p w14:paraId="3C990ECB" w14:textId="3F33C2F5" w:rsidR="000C1D64" w:rsidRPr="00C73610" w:rsidRDefault="000C1D64" w:rsidP="00DA5FCB">
            <w:pPr>
              <w:rPr>
                <w:rFonts w:asciiTheme="majorHAnsi" w:hAnsiTheme="majorHAnsi" w:cstheme="majorHAnsi"/>
                <w:b/>
                <w:sz w:val="20"/>
                <w:szCs w:val="20"/>
                <w:lang w:val="fr-CA"/>
              </w:rPr>
            </w:pPr>
          </w:p>
        </w:tc>
        <w:tc>
          <w:tcPr>
            <w:tcW w:w="2700" w:type="dxa"/>
            <w:shd w:val="clear" w:color="auto" w:fill="auto"/>
          </w:tcPr>
          <w:p w14:paraId="369F7C34" w14:textId="0DE39DFD" w:rsidR="00083456" w:rsidRPr="00D52F49" w:rsidRDefault="00577697" w:rsidP="003A1FFC">
            <w:pPr>
              <w:tabs>
                <w:tab w:val="left" w:pos="3063"/>
              </w:tabs>
              <w:rPr>
                <w:rFonts w:ascii="Calibri" w:hAnsi="Calibri" w:cstheme="majorHAnsi"/>
                <w:b/>
                <w:bCs/>
                <w:sz w:val="20"/>
                <w:szCs w:val="20"/>
                <w:lang w:val="fr-FR"/>
              </w:rPr>
            </w:pPr>
            <w:r>
              <w:rPr>
                <w:rFonts w:ascii="Calibri" w:hAnsi="Calibri" w:cstheme="majorHAnsi"/>
                <w:b/>
                <w:bCs/>
                <w:sz w:val="20"/>
                <w:szCs w:val="20"/>
                <w:lang w:val="fr-FR"/>
              </w:rPr>
              <w:t>La mesure</w:t>
            </w:r>
            <w:r w:rsidR="00083456" w:rsidRPr="00D52F49">
              <w:rPr>
                <w:rFonts w:ascii="Calibri" w:hAnsi="Calibri" w:cstheme="majorHAnsi"/>
                <w:b/>
                <w:bCs/>
                <w:sz w:val="20"/>
                <w:szCs w:val="20"/>
                <w:lang w:val="fr-FR"/>
              </w:rPr>
              <w:t>, Unité 1</w:t>
            </w:r>
            <w:r w:rsidR="00083456">
              <w:rPr>
                <w:rFonts w:ascii="Calibri" w:hAnsi="Calibri" w:cstheme="majorHAnsi"/>
                <w:b/>
                <w:bCs/>
                <w:sz w:val="20"/>
                <w:szCs w:val="20"/>
                <w:lang w:val="fr-FR"/>
              </w:rPr>
              <w:t xml:space="preserve"> :</w:t>
            </w:r>
            <w:r w:rsidR="00083456" w:rsidRPr="00D52F49">
              <w:rPr>
                <w:rFonts w:ascii="Calibri" w:hAnsi="Calibri" w:cstheme="majorHAnsi"/>
                <w:b/>
                <w:bCs/>
                <w:sz w:val="20"/>
                <w:szCs w:val="20"/>
                <w:lang w:val="fr-FR"/>
              </w:rPr>
              <w:t xml:space="preserve"> La longueur, le périmètre et l</w:t>
            </w:r>
            <w:r w:rsidR="005D40FC">
              <w:rPr>
                <w:rFonts w:ascii="Calibri" w:hAnsi="Calibri" w:cstheme="majorHAnsi"/>
                <w:b/>
                <w:bCs/>
                <w:sz w:val="20"/>
                <w:szCs w:val="20"/>
                <w:lang w:val="fr-FR"/>
              </w:rPr>
              <w:t>’</w:t>
            </w:r>
            <w:r w:rsidR="00083456" w:rsidRPr="00D52F49">
              <w:rPr>
                <w:rFonts w:ascii="Calibri" w:hAnsi="Calibri" w:cstheme="majorHAnsi"/>
                <w:b/>
                <w:bCs/>
                <w:sz w:val="20"/>
                <w:szCs w:val="20"/>
                <w:lang w:val="fr-FR"/>
              </w:rPr>
              <w:t>aire</w:t>
            </w:r>
          </w:p>
          <w:p w14:paraId="4678FAC6" w14:textId="5E697BE4" w:rsidR="009C0F39" w:rsidRPr="003A1FFC" w:rsidRDefault="00083456" w:rsidP="003A1FFC">
            <w:pPr>
              <w:pStyle w:val="pf0"/>
              <w:spacing w:before="0" w:beforeAutospacing="0" w:after="0" w:afterAutospacing="0"/>
              <w:rPr>
                <w:rFonts w:ascii="Arial" w:hAnsi="Arial" w:cs="Arial"/>
                <w:sz w:val="20"/>
                <w:szCs w:val="20"/>
                <w:lang w:val="fr-FR"/>
              </w:rPr>
            </w:pPr>
            <w:r>
              <w:rPr>
                <w:rFonts w:ascii="Calibri" w:hAnsi="Calibri" w:cstheme="majorHAnsi"/>
                <w:sz w:val="20"/>
                <w:szCs w:val="20"/>
                <w:lang w:val="fr-FR"/>
              </w:rPr>
              <w:t xml:space="preserve">3 : </w:t>
            </w:r>
            <w:r w:rsidR="009C0F39">
              <w:rPr>
                <w:rFonts w:ascii="Calibri" w:hAnsi="Calibri" w:cstheme="majorHAnsi"/>
                <w:sz w:val="20"/>
                <w:szCs w:val="20"/>
                <w:lang w:val="fr-FR"/>
              </w:rPr>
              <w:t>M</w:t>
            </w:r>
            <w:r w:rsidR="002F6A5F" w:rsidRPr="002F6A5F">
              <w:rPr>
                <w:rStyle w:val="cf01"/>
                <w:lang w:val="fr-FR"/>
              </w:rPr>
              <w:t xml:space="preserve">esurer le </w:t>
            </w:r>
            <w:r w:rsidR="00D22AAB" w:rsidRPr="002F6A5F">
              <w:rPr>
                <w:rStyle w:val="cf01"/>
                <w:lang w:val="fr-FR"/>
              </w:rPr>
              <w:t>périmètre</w:t>
            </w:r>
            <w:r w:rsidR="002F6A5F" w:rsidRPr="002F6A5F">
              <w:rPr>
                <w:rStyle w:val="cf01"/>
                <w:lang w:val="fr-FR"/>
              </w:rPr>
              <w:t xml:space="preserve"> des polygones</w:t>
            </w:r>
          </w:p>
          <w:p w14:paraId="1F6CA87D" w14:textId="384F3854" w:rsidR="00083456" w:rsidRPr="00083456" w:rsidRDefault="00083456" w:rsidP="003A1FFC">
            <w:pPr>
              <w:rPr>
                <w:lang w:val="fr-CA"/>
              </w:rPr>
            </w:pPr>
            <w:r w:rsidRPr="00D52F49">
              <w:rPr>
                <w:rFonts w:ascii="Calibri" w:hAnsi="Calibri" w:cstheme="majorHAnsi"/>
                <w:sz w:val="20"/>
                <w:szCs w:val="20"/>
                <w:lang w:val="fr-FR"/>
              </w:rPr>
              <w:t>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La longueur, le périmètre et l</w:t>
            </w:r>
            <w:r w:rsidR="005D40FC">
              <w:rPr>
                <w:rFonts w:ascii="Calibri" w:hAnsi="Calibri" w:cstheme="majorHAnsi"/>
                <w:sz w:val="20"/>
                <w:szCs w:val="20"/>
                <w:lang w:val="fr-FR"/>
              </w:rPr>
              <w:t>’</w:t>
            </w:r>
            <w:r w:rsidRPr="00D52F49">
              <w:rPr>
                <w:rFonts w:ascii="Calibri" w:hAnsi="Calibri" w:cstheme="majorHAnsi"/>
                <w:sz w:val="20"/>
                <w:szCs w:val="20"/>
                <w:lang w:val="fr-FR"/>
              </w:rPr>
              <w:t>air</w:t>
            </w:r>
            <w:r>
              <w:rPr>
                <w:rFonts w:ascii="Calibri" w:hAnsi="Calibri" w:cstheme="majorHAnsi"/>
                <w:sz w:val="20"/>
                <w:szCs w:val="20"/>
                <w:lang w:val="fr-FR"/>
              </w:rPr>
              <w:t>e</w:t>
            </w:r>
          </w:p>
          <w:p w14:paraId="56D96061" w14:textId="38946C7D" w:rsidR="00083456" w:rsidRPr="00083456" w:rsidRDefault="00083456" w:rsidP="00DA5FCB">
            <w:pPr>
              <w:spacing w:line="276" w:lineRule="auto"/>
              <w:rPr>
                <w:rFonts w:asciiTheme="majorHAnsi" w:hAnsiTheme="majorHAnsi" w:cstheme="majorHAnsi"/>
                <w:sz w:val="20"/>
                <w:szCs w:val="20"/>
                <w:lang w:val="fr-CA"/>
              </w:rPr>
            </w:pPr>
          </w:p>
        </w:tc>
        <w:tc>
          <w:tcPr>
            <w:tcW w:w="3618" w:type="dxa"/>
            <w:shd w:val="clear" w:color="auto" w:fill="auto"/>
          </w:tcPr>
          <w:p w14:paraId="6F9A2809" w14:textId="7A353A2D" w:rsidR="00B83281" w:rsidRPr="00091125" w:rsidRDefault="00091125" w:rsidP="00DA5FCB">
            <w:pPr>
              <w:rPr>
                <w:rFonts w:asciiTheme="majorHAnsi" w:hAnsiTheme="majorHAnsi" w:cstheme="majorHAnsi"/>
                <w:b/>
                <w:sz w:val="20"/>
                <w:szCs w:val="20"/>
                <w:lang w:val="fr-CA"/>
              </w:rPr>
            </w:pPr>
            <w:r w:rsidRPr="00091125">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p>
          <w:p w14:paraId="035969CE" w14:textId="77A0E348" w:rsidR="00E42E1C" w:rsidRPr="00672A7F" w:rsidRDefault="00672A7F" w:rsidP="00DA5FCB">
            <w:pPr>
              <w:rPr>
                <w:rFonts w:asciiTheme="majorHAnsi" w:hAnsiTheme="majorHAnsi" w:cstheme="majorHAnsi"/>
                <w:b/>
                <w:sz w:val="20"/>
                <w:szCs w:val="20"/>
                <w:lang w:val="fr-CA"/>
              </w:rPr>
            </w:pPr>
            <w:r w:rsidRPr="00A4754E">
              <w:rPr>
                <w:rFonts w:asciiTheme="majorHAnsi" w:eastAsia="Calibri" w:hAnsiTheme="majorHAnsi" w:cstheme="majorHAnsi"/>
                <w:b/>
                <w:bCs/>
                <w:sz w:val="20"/>
                <w:szCs w:val="20"/>
                <w:lang w:val="fr-CA"/>
              </w:rPr>
              <w:t>Choisir et utili</w:t>
            </w:r>
            <w:r>
              <w:rPr>
                <w:rFonts w:asciiTheme="majorHAnsi" w:eastAsia="Calibri" w:hAnsiTheme="majorHAnsi" w:cstheme="majorHAnsi"/>
                <w:b/>
                <w:bCs/>
                <w:sz w:val="20"/>
                <w:szCs w:val="20"/>
                <w:lang w:val="fr-CA"/>
              </w:rPr>
              <w:t>s</w:t>
            </w:r>
            <w:r w:rsidRPr="00A4754E">
              <w:rPr>
                <w:rFonts w:asciiTheme="majorHAnsi" w:eastAsia="Calibri" w:hAnsiTheme="majorHAnsi" w:cstheme="majorHAnsi"/>
                <w:b/>
                <w:bCs/>
                <w:sz w:val="20"/>
                <w:szCs w:val="20"/>
                <w:lang w:val="fr-CA"/>
              </w:rPr>
              <w:t>er des unités pour estimer, mesurer,</w:t>
            </w:r>
            <w:r>
              <w:rPr>
                <w:rFonts w:asciiTheme="majorHAnsi" w:eastAsia="Calibri" w:hAnsiTheme="majorHAnsi" w:cstheme="majorHAnsi"/>
                <w:b/>
                <w:bCs/>
                <w:sz w:val="20"/>
                <w:szCs w:val="20"/>
                <w:lang w:val="fr-CA"/>
              </w:rPr>
              <w:t xml:space="preserve"> représenter et</w:t>
            </w:r>
            <w:r w:rsidRPr="00A4754E">
              <w:rPr>
                <w:rFonts w:asciiTheme="majorHAnsi" w:eastAsia="Calibri" w:hAnsiTheme="majorHAnsi" w:cstheme="majorHAnsi"/>
                <w:b/>
                <w:bCs/>
                <w:sz w:val="20"/>
                <w:szCs w:val="20"/>
                <w:lang w:val="fr-CA"/>
              </w:rPr>
              <w:t xml:space="preserve"> compar</w:t>
            </w:r>
            <w:r>
              <w:rPr>
                <w:rFonts w:asciiTheme="majorHAnsi" w:eastAsia="Calibri" w:hAnsiTheme="majorHAnsi" w:cstheme="majorHAnsi"/>
                <w:b/>
                <w:bCs/>
                <w:sz w:val="20"/>
                <w:szCs w:val="20"/>
                <w:lang w:val="fr-CA"/>
              </w:rPr>
              <w:t>er</w:t>
            </w:r>
          </w:p>
          <w:p w14:paraId="6C5352E3" w14:textId="7B0A1A5D" w:rsidR="00E42E1C" w:rsidRPr="004A3075" w:rsidRDefault="00E42E1C" w:rsidP="00DA5FCB">
            <w:pPr>
              <w:rPr>
                <w:rFonts w:asciiTheme="majorHAnsi" w:hAnsiTheme="majorHAnsi" w:cstheme="majorHAnsi"/>
                <w:b/>
                <w:sz w:val="20"/>
                <w:szCs w:val="20"/>
                <w:lang w:val="fr-CA"/>
              </w:rPr>
            </w:pPr>
            <w:r w:rsidRPr="004A3075">
              <w:rPr>
                <w:rFonts w:asciiTheme="majorHAnsi" w:hAnsiTheme="majorHAnsi" w:cstheme="majorHAnsi"/>
                <w:sz w:val="20"/>
                <w:szCs w:val="20"/>
                <w:lang w:val="fr-CA"/>
              </w:rPr>
              <w:t xml:space="preserve">- </w:t>
            </w:r>
            <w:r w:rsidR="004A3075" w:rsidRPr="004A3075">
              <w:rPr>
                <w:rFonts w:asciiTheme="majorHAnsi" w:hAnsiTheme="majorHAnsi" w:cstheme="majorHAnsi"/>
                <w:sz w:val="20"/>
                <w:szCs w:val="20"/>
                <w:lang w:val="fr-CA"/>
              </w:rPr>
              <w:t>Mesurer, représenter et estimer le périmètre et l’aire de polygones réguliers et irréguliers.</w:t>
            </w:r>
          </w:p>
        </w:tc>
      </w:tr>
      <w:tr w:rsidR="005048D5" w:rsidRPr="00694C5B" w14:paraId="0823455D" w14:textId="77777777" w:rsidTr="000C5040">
        <w:tc>
          <w:tcPr>
            <w:tcW w:w="3685" w:type="dxa"/>
            <w:shd w:val="clear" w:color="auto" w:fill="auto"/>
          </w:tcPr>
          <w:p w14:paraId="28C58E59" w14:textId="036C9C35" w:rsidR="00383019" w:rsidRPr="005048D5" w:rsidRDefault="004264B6" w:rsidP="00E42E1C">
            <w:pPr>
              <w:rPr>
                <w:rFonts w:asciiTheme="majorHAnsi" w:hAnsiTheme="majorHAnsi" w:cstheme="majorHAnsi"/>
                <w:b/>
                <w:sz w:val="20"/>
                <w:szCs w:val="20"/>
              </w:rPr>
            </w:pPr>
            <w:r w:rsidRPr="005048D5">
              <w:rPr>
                <w:rFonts w:asciiTheme="majorHAnsi" w:hAnsiTheme="majorHAnsi" w:cstheme="majorHAnsi"/>
                <w:b/>
                <w:sz w:val="20"/>
                <w:szCs w:val="20"/>
              </w:rPr>
              <w:t xml:space="preserve">La </w:t>
            </w:r>
            <w:proofErr w:type="spellStart"/>
            <w:r w:rsidRPr="005048D5">
              <w:rPr>
                <w:rFonts w:asciiTheme="majorHAnsi" w:hAnsiTheme="majorHAnsi" w:cstheme="majorHAnsi"/>
                <w:b/>
                <w:sz w:val="20"/>
                <w:szCs w:val="20"/>
              </w:rPr>
              <w:t>symétrie</w:t>
            </w:r>
            <w:proofErr w:type="spellEnd"/>
            <w:r w:rsidRPr="005048D5">
              <w:rPr>
                <w:rFonts w:asciiTheme="majorHAnsi" w:hAnsiTheme="majorHAnsi" w:cstheme="majorHAnsi"/>
                <w:b/>
                <w:sz w:val="20"/>
                <w:szCs w:val="20"/>
              </w:rPr>
              <w:t xml:space="preserve"> </w:t>
            </w:r>
            <w:proofErr w:type="spellStart"/>
            <w:r w:rsidRPr="005048D5">
              <w:rPr>
                <w:rFonts w:asciiTheme="majorHAnsi" w:hAnsiTheme="majorHAnsi" w:cstheme="majorHAnsi"/>
                <w:b/>
                <w:sz w:val="20"/>
                <w:szCs w:val="20"/>
              </w:rPr>
              <w:t>linéaire</w:t>
            </w:r>
            <w:proofErr w:type="spellEnd"/>
          </w:p>
          <w:p w14:paraId="0F594649" w14:textId="77777777" w:rsidR="008C3FF3" w:rsidRPr="005048D5" w:rsidRDefault="008C3FF3" w:rsidP="009978AF">
            <w:pPr>
              <w:numPr>
                <w:ilvl w:val="0"/>
                <w:numId w:val="11"/>
              </w:numPr>
              <w:spacing w:after="100" w:afterAutospacing="1"/>
              <w:rPr>
                <w:rFonts w:asciiTheme="majorHAnsi" w:hAnsiTheme="majorHAnsi" w:cstheme="majorHAnsi"/>
                <w:sz w:val="20"/>
                <w:szCs w:val="20"/>
                <w:lang w:val="fr-CA"/>
              </w:rPr>
            </w:pPr>
            <w:r w:rsidRPr="005048D5">
              <w:rPr>
                <w:rFonts w:asciiTheme="majorHAnsi" w:hAnsiTheme="majorHAnsi" w:cstheme="majorHAnsi"/>
                <w:sz w:val="20"/>
                <w:szCs w:val="20"/>
                <w:lang w:val="fr-CA"/>
              </w:rPr>
              <w:t>utiliser des objets concrets comme des mosaïques géométriques pour élaborer des motifs avec une image miroir</w:t>
            </w:r>
          </w:p>
          <w:p w14:paraId="30802AE8" w14:textId="124FDB8F" w:rsidR="008C3FF3" w:rsidRPr="00DC251E" w:rsidRDefault="008C3FF3" w:rsidP="00DC251E">
            <w:pPr>
              <w:numPr>
                <w:ilvl w:val="0"/>
                <w:numId w:val="11"/>
              </w:numPr>
              <w:spacing w:before="100" w:beforeAutospacing="1" w:after="100" w:afterAutospacing="1"/>
              <w:rPr>
                <w:rFonts w:asciiTheme="majorHAnsi" w:hAnsiTheme="majorHAnsi" w:cstheme="majorHAnsi"/>
                <w:sz w:val="20"/>
                <w:szCs w:val="20"/>
                <w:lang w:val="fr-CA"/>
              </w:rPr>
            </w:pPr>
            <w:r w:rsidRPr="005048D5">
              <w:rPr>
                <w:rFonts w:asciiTheme="majorHAnsi" w:hAnsiTheme="majorHAnsi" w:cstheme="majorHAnsi"/>
                <w:sz w:val="20"/>
                <w:szCs w:val="20"/>
                <w:lang w:val="fr-CA"/>
              </w:rPr>
              <w:t>art autochtone, bordures, dessins par morsures sur écorce de bouleau, construction de canot</w:t>
            </w:r>
          </w:p>
        </w:tc>
        <w:tc>
          <w:tcPr>
            <w:tcW w:w="2700" w:type="dxa"/>
            <w:shd w:val="clear" w:color="auto" w:fill="auto"/>
          </w:tcPr>
          <w:p w14:paraId="1B2F6032" w14:textId="750125A2" w:rsidR="003D780D" w:rsidRDefault="00577697" w:rsidP="0041287B">
            <w:pPr>
              <w:rPr>
                <w:rFonts w:asciiTheme="majorHAnsi" w:hAnsiTheme="majorHAnsi"/>
                <w:b/>
                <w:bCs/>
                <w:sz w:val="20"/>
                <w:szCs w:val="20"/>
                <w:lang w:val="fr-CA"/>
              </w:rPr>
            </w:pPr>
            <w:r>
              <w:rPr>
                <w:rFonts w:asciiTheme="majorHAnsi" w:hAnsiTheme="majorHAnsi"/>
                <w:b/>
                <w:bCs/>
                <w:sz w:val="20"/>
                <w:szCs w:val="20"/>
                <w:lang w:val="fr-CA"/>
              </w:rPr>
              <w:t>La géométrie</w:t>
            </w:r>
            <w:r w:rsidR="003D780D" w:rsidRPr="00454E71">
              <w:rPr>
                <w:rFonts w:asciiTheme="majorHAnsi" w:hAnsiTheme="majorHAnsi"/>
                <w:b/>
                <w:bCs/>
                <w:sz w:val="20"/>
                <w:szCs w:val="20"/>
                <w:lang w:val="fr-CA"/>
              </w:rPr>
              <w:t>, Unité 1</w:t>
            </w:r>
            <w:r w:rsidR="003D780D">
              <w:rPr>
                <w:rFonts w:asciiTheme="majorHAnsi" w:hAnsiTheme="majorHAnsi"/>
                <w:b/>
                <w:bCs/>
                <w:sz w:val="20"/>
                <w:szCs w:val="20"/>
                <w:lang w:val="fr-CA"/>
              </w:rPr>
              <w:t>A</w:t>
            </w:r>
            <w:r w:rsidR="003D780D" w:rsidRPr="00454E71">
              <w:rPr>
                <w:rFonts w:asciiTheme="majorHAnsi" w:hAnsiTheme="majorHAnsi"/>
                <w:b/>
                <w:bCs/>
                <w:sz w:val="20"/>
                <w:szCs w:val="20"/>
                <w:lang w:val="fr-CA"/>
              </w:rPr>
              <w:t xml:space="preserve"> : Les f</w:t>
            </w:r>
            <w:r w:rsidR="003D780D">
              <w:rPr>
                <w:rFonts w:asciiTheme="majorHAnsi" w:hAnsiTheme="majorHAnsi"/>
                <w:b/>
                <w:bCs/>
                <w:sz w:val="20"/>
                <w:szCs w:val="20"/>
                <w:lang w:val="fr-CA"/>
              </w:rPr>
              <w:t>igures à 2D</w:t>
            </w:r>
            <w:r w:rsidR="004E092A">
              <w:rPr>
                <w:rFonts w:asciiTheme="majorHAnsi" w:hAnsiTheme="majorHAnsi"/>
                <w:b/>
                <w:bCs/>
                <w:sz w:val="20"/>
                <w:szCs w:val="20"/>
                <w:lang w:val="fr-CA"/>
              </w:rPr>
              <w:t xml:space="preserve"> et les solides à 3D</w:t>
            </w:r>
          </w:p>
          <w:p w14:paraId="465B9192" w14:textId="1B68B6C6" w:rsidR="004E092A" w:rsidRDefault="004E092A" w:rsidP="0041287B">
            <w:pPr>
              <w:rPr>
                <w:rFonts w:asciiTheme="majorHAnsi" w:hAnsiTheme="majorHAnsi"/>
                <w:sz w:val="20"/>
                <w:szCs w:val="20"/>
                <w:lang w:val="fr-CA"/>
              </w:rPr>
            </w:pPr>
            <w:r>
              <w:rPr>
                <w:rFonts w:asciiTheme="majorHAnsi" w:hAnsiTheme="majorHAnsi"/>
                <w:sz w:val="20"/>
                <w:szCs w:val="20"/>
                <w:lang w:val="fr-CA"/>
              </w:rPr>
              <w:t xml:space="preserve">4 : </w:t>
            </w:r>
            <w:r w:rsidR="002E3D44" w:rsidRPr="002E3D44">
              <w:rPr>
                <w:rFonts w:asciiTheme="majorHAnsi" w:hAnsiTheme="majorHAnsi"/>
                <w:sz w:val="20"/>
                <w:szCs w:val="20"/>
                <w:lang w:val="fr-CA"/>
              </w:rPr>
              <w:t>Comprendre la symétrie axiale</w:t>
            </w:r>
          </w:p>
          <w:p w14:paraId="62CDBDD4" w14:textId="591691FD" w:rsidR="002E3D44" w:rsidRPr="004E092A" w:rsidRDefault="002E3D44" w:rsidP="0041287B">
            <w:pPr>
              <w:rPr>
                <w:rFonts w:asciiTheme="majorHAnsi" w:eastAsia="Calibri" w:hAnsiTheme="majorHAnsi" w:cstheme="majorHAnsi"/>
                <w:sz w:val="20"/>
                <w:szCs w:val="20"/>
                <w:lang w:val="fr-CA"/>
              </w:rPr>
            </w:pPr>
            <w:r>
              <w:rPr>
                <w:rFonts w:asciiTheme="majorHAnsi" w:hAnsiTheme="majorHAnsi"/>
                <w:sz w:val="20"/>
                <w:szCs w:val="20"/>
                <w:lang w:val="fr-CA"/>
              </w:rPr>
              <w:t>5 : Approfondissement : Les figures à 2D et les solides à 3D</w:t>
            </w:r>
          </w:p>
          <w:p w14:paraId="3FFACEE3" w14:textId="77777777" w:rsidR="00383019" w:rsidRPr="003D780D" w:rsidRDefault="00383019" w:rsidP="0041287B">
            <w:pPr>
              <w:rPr>
                <w:rFonts w:asciiTheme="majorHAnsi" w:hAnsiTheme="majorHAnsi" w:cstheme="majorHAnsi"/>
                <w:b/>
                <w:bCs/>
                <w:sz w:val="20"/>
                <w:szCs w:val="20"/>
                <w:lang w:val="fr-CA"/>
              </w:rPr>
            </w:pPr>
          </w:p>
        </w:tc>
        <w:tc>
          <w:tcPr>
            <w:tcW w:w="3618" w:type="dxa"/>
            <w:shd w:val="clear" w:color="auto" w:fill="auto"/>
          </w:tcPr>
          <w:p w14:paraId="13DFB4AE" w14:textId="5E139E70" w:rsidR="00383019" w:rsidRPr="00E9488B" w:rsidRDefault="005965E5" w:rsidP="00DA5FCB">
            <w:pPr>
              <w:rPr>
                <w:rFonts w:asciiTheme="majorHAnsi" w:hAnsiTheme="majorHAnsi" w:cstheme="majorHAnsi"/>
                <w:b/>
                <w:sz w:val="20"/>
                <w:szCs w:val="20"/>
                <w:lang w:val="fr-CA"/>
              </w:rPr>
            </w:pPr>
            <w:r w:rsidRPr="005965E5">
              <w:rPr>
                <w:rFonts w:asciiTheme="majorHAnsi" w:hAnsiTheme="majorHAnsi" w:cstheme="majorHAnsi"/>
                <w:b/>
                <w:sz w:val="20"/>
                <w:szCs w:val="20"/>
                <w:lang w:val="fr-CA"/>
              </w:rPr>
              <w:t xml:space="preserve">Idée </w:t>
            </w:r>
            <w:r w:rsidR="00E9488B">
              <w:rPr>
                <w:rFonts w:asciiTheme="majorHAnsi" w:hAnsiTheme="majorHAnsi" w:cstheme="majorHAnsi"/>
                <w:b/>
                <w:sz w:val="20"/>
                <w:szCs w:val="20"/>
                <w:lang w:val="fr-CA"/>
              </w:rPr>
              <w:t>principale</w:t>
            </w:r>
            <w:r w:rsidRPr="005965E5">
              <w:rPr>
                <w:rFonts w:asciiTheme="majorHAnsi" w:hAnsiTheme="majorHAnsi" w:cstheme="majorHAnsi"/>
                <w:b/>
                <w:sz w:val="20"/>
                <w:szCs w:val="20"/>
                <w:lang w:val="fr-CA"/>
              </w:rPr>
              <w:t xml:space="preserve"> : On peut transformer les figures à 2D et les solides à 3D de plusieurs façons et analyser les changements.</w:t>
            </w:r>
            <w:r w:rsidR="009A511D" w:rsidRPr="005965E5">
              <w:rPr>
                <w:rFonts w:asciiTheme="majorHAnsi" w:eastAsia="Open Sans" w:hAnsiTheme="majorHAnsi" w:cstheme="majorHAnsi"/>
                <w:b/>
                <w:sz w:val="20"/>
                <w:szCs w:val="20"/>
                <w:lang w:val="fr-CA"/>
              </w:rPr>
              <w:br/>
            </w:r>
            <w:r w:rsidR="00E9488B" w:rsidRPr="00E9488B">
              <w:rPr>
                <w:rFonts w:asciiTheme="majorHAnsi" w:eastAsia="Open Sans" w:hAnsiTheme="majorHAnsi" w:cstheme="majorHAnsi"/>
                <w:b/>
                <w:bCs/>
                <w:sz w:val="20"/>
                <w:szCs w:val="20"/>
                <w:lang w:val="fr-CA"/>
              </w:rPr>
              <w:t>Étudier la symétrie pour analyser les figures à 2D et les solide</w:t>
            </w:r>
            <w:r w:rsidR="00E9488B">
              <w:rPr>
                <w:rFonts w:asciiTheme="majorHAnsi" w:eastAsia="Open Sans" w:hAnsiTheme="majorHAnsi" w:cstheme="majorHAnsi"/>
                <w:b/>
                <w:bCs/>
                <w:sz w:val="20"/>
                <w:szCs w:val="20"/>
                <w:lang w:val="fr-CA"/>
              </w:rPr>
              <w:t>s à 3D</w:t>
            </w:r>
            <w:r w:rsidR="009A511D" w:rsidRPr="00E9488B">
              <w:rPr>
                <w:rFonts w:asciiTheme="majorHAnsi" w:eastAsia="Open Sans" w:hAnsiTheme="majorHAnsi" w:cstheme="majorHAnsi"/>
                <w:b/>
                <w:bCs/>
                <w:sz w:val="20"/>
                <w:szCs w:val="20"/>
                <w:lang w:val="fr-CA"/>
              </w:rPr>
              <w:t xml:space="preserve"> </w:t>
            </w:r>
            <w:r w:rsidR="009A511D" w:rsidRPr="00E9488B">
              <w:rPr>
                <w:rFonts w:asciiTheme="majorHAnsi" w:eastAsia="Open Sans" w:hAnsiTheme="majorHAnsi" w:cstheme="majorHAnsi"/>
                <w:b/>
                <w:bCs/>
                <w:sz w:val="20"/>
                <w:szCs w:val="20"/>
                <w:lang w:val="fr-CA"/>
              </w:rPr>
              <w:br/>
            </w:r>
            <w:r w:rsidR="009A511D" w:rsidRPr="00E9488B">
              <w:rPr>
                <w:rFonts w:asciiTheme="majorHAnsi" w:hAnsiTheme="majorHAnsi" w:cstheme="majorHAnsi"/>
                <w:sz w:val="20"/>
                <w:szCs w:val="20"/>
                <w:lang w:val="fr-CA"/>
              </w:rPr>
              <w:t xml:space="preserve">- </w:t>
            </w:r>
            <w:r w:rsidR="003E5544" w:rsidRPr="003E5544">
              <w:rPr>
                <w:rFonts w:asciiTheme="majorHAnsi" w:eastAsia="Open Sans" w:hAnsiTheme="majorHAnsi" w:cstheme="majorHAnsi"/>
                <w:sz w:val="20"/>
                <w:szCs w:val="20"/>
                <w:lang w:val="fr-CA"/>
              </w:rPr>
              <w:t>Tracer et déterminer des axes de symétrie (c.-à-d., axes verticaux, horizontaux, en diagonale ou obliques) dans des figures et des dessins à 2D.</w:t>
            </w:r>
          </w:p>
        </w:tc>
      </w:tr>
      <w:tr w:rsidR="00030148" w:rsidRPr="00694C5B" w14:paraId="3711E05C" w14:textId="77777777" w:rsidTr="000C5040">
        <w:tc>
          <w:tcPr>
            <w:tcW w:w="3685" w:type="dxa"/>
            <w:shd w:val="clear" w:color="auto" w:fill="auto"/>
          </w:tcPr>
          <w:p w14:paraId="7DE9B7C3" w14:textId="3F5E756F" w:rsidR="00B54576" w:rsidRPr="00030148" w:rsidRDefault="00B54576" w:rsidP="00780F8D">
            <w:pPr>
              <w:rPr>
                <w:rFonts w:asciiTheme="majorHAnsi" w:hAnsiTheme="majorHAnsi" w:cstheme="majorHAnsi"/>
                <w:b/>
                <w:bCs/>
                <w:sz w:val="20"/>
                <w:szCs w:val="20"/>
                <w:lang w:val="fr-CA"/>
              </w:rPr>
            </w:pPr>
            <w:r w:rsidRPr="00030148">
              <w:rPr>
                <w:rFonts w:asciiTheme="majorHAnsi" w:hAnsiTheme="majorHAnsi" w:cstheme="majorHAnsi"/>
                <w:b/>
                <w:bCs/>
                <w:sz w:val="20"/>
                <w:szCs w:val="20"/>
                <w:lang w:val="fr-CA"/>
              </w:rPr>
              <w:t>La correspondance biunivoque et la correspondance multivoque, au moyen de diagrammes à barres et de pictogrammes</w:t>
            </w:r>
          </w:p>
          <w:p w14:paraId="75569629" w14:textId="50837A21" w:rsidR="00B54576" w:rsidRPr="00030148" w:rsidRDefault="00B54576" w:rsidP="009978AF">
            <w:pPr>
              <w:numPr>
                <w:ilvl w:val="0"/>
                <w:numId w:val="12"/>
              </w:numPr>
              <w:spacing w:after="100" w:afterAutospacing="1"/>
              <w:rPr>
                <w:rFonts w:asciiTheme="majorHAnsi" w:hAnsiTheme="majorHAnsi" w:cstheme="majorHAnsi"/>
                <w:sz w:val="20"/>
                <w:szCs w:val="20"/>
                <w:lang w:val="fr-CA"/>
              </w:rPr>
            </w:pPr>
            <w:r w:rsidRPr="00030148">
              <w:rPr>
                <w:rFonts w:asciiTheme="majorHAnsi" w:hAnsiTheme="majorHAnsi" w:cstheme="majorHAnsi"/>
                <w:sz w:val="20"/>
                <w:szCs w:val="20"/>
                <w:lang w:val="fr-CA"/>
              </w:rPr>
              <w:t>correspondance multivoque : un symbole représente un groupe ou une valeur (p. ex. dans un graphique à barres, un carré peut représenter cinq biscuits)</w:t>
            </w:r>
          </w:p>
          <w:p w14:paraId="50E277BF" w14:textId="160C6A4C" w:rsidR="00780F8D" w:rsidRPr="00030148" w:rsidRDefault="00780F8D" w:rsidP="00030148">
            <w:pPr>
              <w:pStyle w:val="ListParagraph"/>
              <w:rPr>
                <w:rFonts w:asciiTheme="majorHAnsi" w:hAnsiTheme="majorHAnsi" w:cstheme="majorHAnsi"/>
                <w:bCs/>
                <w:sz w:val="20"/>
                <w:szCs w:val="20"/>
                <w:lang w:val="fr-CA"/>
              </w:rPr>
            </w:pPr>
          </w:p>
        </w:tc>
        <w:tc>
          <w:tcPr>
            <w:tcW w:w="2700" w:type="dxa"/>
            <w:shd w:val="clear" w:color="auto" w:fill="auto"/>
          </w:tcPr>
          <w:p w14:paraId="3004B7D2" w14:textId="4E91E2E8" w:rsidR="00955B25" w:rsidRPr="00D52F49" w:rsidRDefault="00577697" w:rsidP="00B27836">
            <w:pPr>
              <w:tabs>
                <w:tab w:val="left" w:pos="3063"/>
              </w:tabs>
              <w:rPr>
                <w:rFonts w:ascii="Calibri" w:hAnsi="Calibri" w:cstheme="majorHAnsi"/>
                <w:b/>
                <w:bCs/>
                <w:sz w:val="20"/>
                <w:szCs w:val="20"/>
                <w:lang w:val="fr-FR"/>
              </w:rPr>
            </w:pPr>
            <w:r>
              <w:rPr>
                <w:rFonts w:ascii="Calibri" w:hAnsi="Calibri" w:cstheme="majorHAnsi"/>
                <w:b/>
                <w:bCs/>
                <w:sz w:val="20"/>
                <w:szCs w:val="20"/>
                <w:lang w:val="fr-FR"/>
              </w:rPr>
              <w:t>Le traitement des données</w:t>
            </w:r>
            <w:r w:rsidR="00955B25" w:rsidRPr="00D52F49">
              <w:rPr>
                <w:rFonts w:ascii="Calibri" w:hAnsi="Calibri" w:cstheme="majorHAnsi"/>
                <w:b/>
                <w:bCs/>
                <w:sz w:val="20"/>
                <w:szCs w:val="20"/>
                <w:lang w:val="fr-FR"/>
              </w:rPr>
              <w:t>, Unité 1</w:t>
            </w:r>
            <w:r w:rsidR="00955B25">
              <w:rPr>
                <w:rFonts w:ascii="Calibri" w:hAnsi="Calibri" w:cstheme="majorHAnsi"/>
                <w:b/>
                <w:bCs/>
                <w:sz w:val="20"/>
                <w:szCs w:val="20"/>
                <w:lang w:val="fr-FR"/>
              </w:rPr>
              <w:t>A :</w:t>
            </w:r>
            <w:r w:rsidR="00955B25" w:rsidRPr="00D52F49">
              <w:rPr>
                <w:rFonts w:ascii="Calibri" w:hAnsi="Calibri" w:cstheme="majorHAnsi"/>
                <w:b/>
                <w:bCs/>
                <w:sz w:val="20"/>
                <w:szCs w:val="20"/>
                <w:lang w:val="fr-FR"/>
              </w:rPr>
              <w:t xml:space="preserve"> Le traitement des données</w:t>
            </w:r>
          </w:p>
          <w:p w14:paraId="400CB5FA" w14:textId="4C034F09" w:rsidR="00955B25" w:rsidRPr="001C5D48" w:rsidRDefault="00955B25" w:rsidP="00B27836">
            <w:pPr>
              <w:rPr>
                <w:rFonts w:asciiTheme="majorHAnsi" w:hAnsiTheme="majorHAnsi"/>
                <w:sz w:val="20"/>
                <w:szCs w:val="20"/>
                <w:highlight w:val="green"/>
                <w:lang w:val="fr-FR"/>
              </w:rPr>
            </w:pPr>
            <w:r w:rsidRPr="001C5D48">
              <w:rPr>
                <w:rFonts w:asciiTheme="majorHAnsi" w:hAnsiTheme="majorHAnsi"/>
                <w:sz w:val="20"/>
                <w:szCs w:val="20"/>
                <w:lang w:val="fr-FR"/>
              </w:rPr>
              <w:t>1</w:t>
            </w:r>
            <w:r w:rsidR="004F3B16">
              <w:rPr>
                <w:rFonts w:asciiTheme="majorHAnsi" w:hAnsiTheme="majorHAnsi"/>
                <w:sz w:val="20"/>
                <w:szCs w:val="20"/>
                <w:lang w:val="fr-FR"/>
              </w:rPr>
              <w:t xml:space="preserve"> </w:t>
            </w:r>
            <w:r w:rsidRPr="001C5D48">
              <w:rPr>
                <w:rFonts w:asciiTheme="majorHAnsi" w:hAnsiTheme="majorHAnsi"/>
                <w:sz w:val="20"/>
                <w:szCs w:val="20"/>
                <w:lang w:val="fr-FR"/>
              </w:rPr>
              <w:t xml:space="preserve">: </w:t>
            </w:r>
            <w:r w:rsidR="001C5D48" w:rsidRPr="001C5D48">
              <w:rPr>
                <w:rFonts w:asciiTheme="majorHAnsi" w:hAnsiTheme="majorHAnsi"/>
                <w:sz w:val="20"/>
                <w:szCs w:val="20"/>
                <w:lang w:val="fr-FR"/>
              </w:rPr>
              <w:t>Expliquer et dessiner des pictogrammes</w:t>
            </w:r>
          </w:p>
          <w:p w14:paraId="42AE049F" w14:textId="35FBF6F6" w:rsidR="00955B25" w:rsidRPr="0071351C" w:rsidRDefault="00955B25" w:rsidP="00B27836">
            <w:pPr>
              <w:rPr>
                <w:rFonts w:asciiTheme="majorHAnsi" w:hAnsiTheme="majorHAnsi"/>
                <w:sz w:val="20"/>
                <w:szCs w:val="20"/>
                <w:highlight w:val="green"/>
                <w:lang w:val="fr-FR"/>
              </w:rPr>
            </w:pPr>
            <w:r w:rsidRPr="0071351C">
              <w:rPr>
                <w:rFonts w:asciiTheme="majorHAnsi" w:hAnsiTheme="majorHAnsi"/>
                <w:sz w:val="20"/>
                <w:szCs w:val="20"/>
                <w:lang w:val="fr-FR"/>
              </w:rPr>
              <w:t>2</w:t>
            </w:r>
            <w:r w:rsidR="004F3B16">
              <w:rPr>
                <w:rFonts w:asciiTheme="majorHAnsi" w:hAnsiTheme="majorHAnsi"/>
                <w:sz w:val="20"/>
                <w:szCs w:val="20"/>
                <w:lang w:val="fr-FR"/>
              </w:rPr>
              <w:t xml:space="preserve"> </w:t>
            </w:r>
            <w:r w:rsidRPr="0071351C">
              <w:rPr>
                <w:rFonts w:asciiTheme="majorHAnsi" w:hAnsiTheme="majorHAnsi"/>
                <w:sz w:val="20"/>
                <w:szCs w:val="20"/>
                <w:lang w:val="fr-FR"/>
              </w:rPr>
              <w:t xml:space="preserve">: </w:t>
            </w:r>
            <w:r w:rsidR="0071351C" w:rsidRPr="0071351C">
              <w:rPr>
                <w:rFonts w:asciiTheme="majorHAnsi" w:hAnsiTheme="majorHAnsi"/>
                <w:sz w:val="20"/>
                <w:szCs w:val="20"/>
                <w:lang w:val="fr-FR"/>
              </w:rPr>
              <w:t>Expliquer et dessiner des diagrammes à bandes</w:t>
            </w:r>
          </w:p>
          <w:p w14:paraId="28F42892" w14:textId="1E3DF8BC" w:rsidR="00955B25" w:rsidRPr="00063B85" w:rsidRDefault="00955B25" w:rsidP="00B27836">
            <w:pPr>
              <w:rPr>
                <w:rFonts w:asciiTheme="majorHAnsi" w:hAnsiTheme="majorHAnsi"/>
                <w:sz w:val="20"/>
                <w:szCs w:val="20"/>
                <w:lang w:val="fr-CA"/>
              </w:rPr>
            </w:pPr>
            <w:r w:rsidRPr="00B27836">
              <w:rPr>
                <w:rFonts w:asciiTheme="majorHAnsi" w:hAnsiTheme="majorHAnsi"/>
                <w:sz w:val="20"/>
                <w:szCs w:val="20"/>
                <w:lang w:val="fr-CA"/>
              </w:rPr>
              <w:t>3</w:t>
            </w:r>
            <w:r w:rsidR="004F3B16">
              <w:rPr>
                <w:rFonts w:asciiTheme="majorHAnsi" w:hAnsiTheme="majorHAnsi"/>
                <w:sz w:val="20"/>
                <w:szCs w:val="20"/>
                <w:lang w:val="fr-CA"/>
              </w:rPr>
              <w:t xml:space="preserve"> </w:t>
            </w:r>
            <w:r w:rsidRPr="00B27836">
              <w:rPr>
                <w:rFonts w:asciiTheme="majorHAnsi" w:hAnsiTheme="majorHAnsi"/>
                <w:sz w:val="20"/>
                <w:szCs w:val="20"/>
                <w:lang w:val="fr-CA"/>
              </w:rPr>
              <w:t xml:space="preserve">: </w:t>
            </w:r>
            <w:r w:rsidR="00B27836" w:rsidRPr="00B27836">
              <w:rPr>
                <w:rFonts w:asciiTheme="majorHAnsi" w:hAnsiTheme="majorHAnsi"/>
                <w:sz w:val="20"/>
                <w:szCs w:val="20"/>
                <w:lang w:val="fr-CA"/>
              </w:rPr>
              <w:t>Comparer des diagrammes</w:t>
            </w:r>
          </w:p>
          <w:p w14:paraId="39C53697" w14:textId="77777777" w:rsidR="00955B25" w:rsidRPr="00387902" w:rsidRDefault="00955B25" w:rsidP="00B27836">
            <w:pPr>
              <w:rPr>
                <w:rFonts w:asciiTheme="majorHAnsi" w:hAnsiTheme="majorHAnsi" w:cstheme="majorHAnsi"/>
                <w:sz w:val="20"/>
                <w:szCs w:val="20"/>
                <w:lang w:val="fr-CA"/>
              </w:rPr>
            </w:pPr>
            <w:r w:rsidRPr="00387902">
              <w:rPr>
                <w:rFonts w:asciiTheme="majorHAnsi" w:hAnsiTheme="majorHAnsi" w:cstheme="majorHAnsi"/>
                <w:sz w:val="20"/>
                <w:szCs w:val="20"/>
                <w:lang w:val="fr-CA"/>
              </w:rPr>
              <w:t>4 : Approfondissement : Le traitement des d</w:t>
            </w:r>
            <w:r>
              <w:rPr>
                <w:rFonts w:asciiTheme="majorHAnsi" w:hAnsiTheme="majorHAnsi" w:cstheme="majorHAnsi"/>
                <w:sz w:val="20"/>
                <w:szCs w:val="20"/>
                <w:lang w:val="fr-CA"/>
              </w:rPr>
              <w:t>onnées</w:t>
            </w:r>
          </w:p>
          <w:p w14:paraId="1B18C4B6" w14:textId="0DAFE584" w:rsidR="00115F0A" w:rsidRPr="00955B25" w:rsidRDefault="00115F0A" w:rsidP="00780F8D">
            <w:pPr>
              <w:spacing w:line="276" w:lineRule="auto"/>
              <w:rPr>
                <w:rFonts w:asciiTheme="majorHAnsi" w:hAnsiTheme="majorHAnsi" w:cstheme="majorHAnsi"/>
                <w:b/>
                <w:bCs/>
                <w:sz w:val="20"/>
                <w:szCs w:val="20"/>
                <w:lang w:val="fr-CA"/>
              </w:rPr>
            </w:pPr>
          </w:p>
        </w:tc>
        <w:tc>
          <w:tcPr>
            <w:tcW w:w="3618" w:type="dxa"/>
            <w:shd w:val="clear" w:color="auto" w:fill="auto"/>
          </w:tcPr>
          <w:p w14:paraId="6D90DE7D" w14:textId="008DC11F" w:rsidR="00780F8D" w:rsidRPr="00080155" w:rsidRDefault="00080155" w:rsidP="00780F8D">
            <w:pPr>
              <w:rPr>
                <w:rFonts w:asciiTheme="majorHAnsi" w:hAnsiTheme="majorHAnsi" w:cstheme="majorHAnsi"/>
                <w:b/>
                <w:sz w:val="20"/>
                <w:szCs w:val="20"/>
                <w:lang w:val="fr-CA"/>
              </w:rPr>
            </w:pPr>
            <w:r w:rsidRPr="00080155">
              <w:rPr>
                <w:rFonts w:asciiTheme="majorHAnsi" w:hAnsiTheme="majorHAnsi" w:cstheme="majorHAnsi"/>
                <w:b/>
                <w:sz w:val="20"/>
                <w:szCs w:val="20"/>
                <w:lang w:val="fr-CA"/>
              </w:rPr>
              <w:t>Idée principale : Formuler des questions, recueillir des données et regrouper ces données dans des représentations visuelles ou graphiques nous aide à comprendre, prédire et interpréter des situations incertaines, variables ou aléatoires.</w:t>
            </w:r>
            <w:r w:rsidR="00780F8D" w:rsidRPr="00080155">
              <w:rPr>
                <w:rFonts w:asciiTheme="majorHAnsi" w:hAnsiTheme="majorHAnsi" w:cstheme="majorHAnsi"/>
                <w:b/>
                <w:sz w:val="20"/>
                <w:szCs w:val="20"/>
                <w:lang w:val="fr-CA"/>
              </w:rPr>
              <w:br/>
            </w:r>
            <w:r w:rsidRPr="00080155">
              <w:rPr>
                <w:rFonts w:asciiTheme="majorHAnsi" w:hAnsiTheme="majorHAnsi" w:cstheme="majorHAnsi"/>
                <w:b/>
                <w:bCs/>
                <w:sz w:val="20"/>
                <w:szCs w:val="20"/>
                <w:lang w:val="fr-CA"/>
              </w:rPr>
              <w:t>Concevoir des représentations graphiques des données recueillies</w:t>
            </w:r>
            <w:r w:rsidR="00780F8D" w:rsidRPr="00080155">
              <w:rPr>
                <w:rFonts w:asciiTheme="majorHAnsi" w:hAnsiTheme="majorHAnsi" w:cstheme="majorHAnsi"/>
                <w:b/>
                <w:bCs/>
                <w:sz w:val="20"/>
                <w:szCs w:val="20"/>
                <w:lang w:val="fr-CA"/>
              </w:rPr>
              <w:br/>
            </w:r>
            <w:r w:rsidR="00780F8D" w:rsidRPr="00080155">
              <w:rPr>
                <w:rFonts w:asciiTheme="majorHAnsi" w:hAnsiTheme="majorHAnsi" w:cstheme="majorHAnsi"/>
                <w:sz w:val="20"/>
                <w:szCs w:val="20"/>
                <w:lang w:val="fr-CA"/>
              </w:rPr>
              <w:t xml:space="preserve">- </w:t>
            </w:r>
            <w:r w:rsidR="00D46576" w:rsidRPr="00D46576">
              <w:rPr>
                <w:rFonts w:asciiTheme="majorHAnsi" w:hAnsiTheme="majorHAnsi" w:cstheme="majorHAnsi"/>
                <w:sz w:val="20"/>
                <w:szCs w:val="20"/>
                <w:lang w:val="fr-CA"/>
              </w:rPr>
              <w:t>Représenter des données graphiquement en utilisant la correspondance multivoque à l’aide d’échelles appropriées et de graduations appropriées des axes (p. ex., chaque symbole dans un diagramme à pictogrammes représente 10 personnes).</w:t>
            </w:r>
          </w:p>
          <w:p w14:paraId="69B4618A" w14:textId="50634CA0" w:rsidR="00780F8D" w:rsidRPr="0054156A" w:rsidRDefault="0054156A" w:rsidP="00780F8D">
            <w:pPr>
              <w:rPr>
                <w:rFonts w:asciiTheme="majorHAnsi" w:hAnsiTheme="majorHAnsi" w:cstheme="majorHAnsi"/>
                <w:b/>
                <w:sz w:val="20"/>
                <w:szCs w:val="20"/>
                <w:lang w:val="fr-CA"/>
              </w:rPr>
            </w:pPr>
            <w:r w:rsidRPr="0054156A">
              <w:rPr>
                <w:rFonts w:asciiTheme="majorHAnsi" w:hAnsiTheme="majorHAnsi" w:cstheme="majorHAnsi"/>
                <w:b/>
                <w:sz w:val="20"/>
                <w:szCs w:val="20"/>
                <w:lang w:val="fr-CA"/>
              </w:rPr>
              <w:t>Lire et interpréter des r</w:t>
            </w:r>
            <w:r>
              <w:rPr>
                <w:rFonts w:asciiTheme="majorHAnsi" w:hAnsiTheme="majorHAnsi" w:cstheme="majorHAnsi"/>
                <w:b/>
                <w:sz w:val="20"/>
                <w:szCs w:val="20"/>
                <w:lang w:val="fr-CA"/>
              </w:rPr>
              <w:t>eprésentations de données et analyser la variabilité</w:t>
            </w:r>
          </w:p>
          <w:p w14:paraId="480ECCEA" w14:textId="24932033" w:rsidR="00780F8D" w:rsidRPr="00093E44" w:rsidRDefault="00780F8D" w:rsidP="00780F8D">
            <w:pPr>
              <w:rPr>
                <w:rFonts w:asciiTheme="majorHAnsi" w:hAnsiTheme="majorHAnsi" w:cstheme="majorHAnsi"/>
                <w:sz w:val="20"/>
                <w:szCs w:val="20"/>
                <w:lang w:val="fr-CA"/>
              </w:rPr>
            </w:pPr>
            <w:r w:rsidRPr="00093E44">
              <w:rPr>
                <w:rFonts w:asciiTheme="majorHAnsi" w:hAnsiTheme="majorHAnsi" w:cstheme="majorHAnsi"/>
                <w:bCs/>
                <w:sz w:val="20"/>
                <w:szCs w:val="20"/>
                <w:lang w:val="fr-CA"/>
              </w:rPr>
              <w:t xml:space="preserve">- </w:t>
            </w:r>
            <w:r w:rsidR="00093E44" w:rsidRPr="00093E44">
              <w:rPr>
                <w:rFonts w:asciiTheme="majorHAnsi" w:hAnsiTheme="majorHAnsi" w:cstheme="majorHAnsi"/>
                <w:sz w:val="20"/>
                <w:szCs w:val="20"/>
                <w:lang w:val="fr-CA"/>
              </w:rPr>
              <w:t>Lire et interpréter des représentations de données en faisant des correspondances multivoques.</w:t>
            </w:r>
          </w:p>
          <w:p w14:paraId="203F4A4B" w14:textId="153E62FE" w:rsidR="00780F8D" w:rsidRPr="00582799" w:rsidRDefault="00582799" w:rsidP="00780F8D">
            <w:pPr>
              <w:rPr>
                <w:rFonts w:asciiTheme="majorHAnsi" w:hAnsiTheme="majorHAnsi" w:cstheme="majorHAnsi"/>
                <w:b/>
                <w:sz w:val="20"/>
                <w:szCs w:val="20"/>
                <w:lang w:val="fr-CA"/>
              </w:rPr>
            </w:pPr>
            <w:r w:rsidRPr="00582799">
              <w:rPr>
                <w:rFonts w:asciiTheme="majorHAnsi" w:hAnsiTheme="majorHAnsi" w:cstheme="majorHAnsi"/>
                <w:b/>
                <w:bCs/>
                <w:sz w:val="20"/>
                <w:szCs w:val="20"/>
                <w:lang w:val="fr-CA"/>
              </w:rPr>
              <w:t>Tirer des conclusions en faisant des inférences et justifier ses</w:t>
            </w:r>
            <w:r>
              <w:rPr>
                <w:rFonts w:asciiTheme="majorHAnsi" w:hAnsiTheme="majorHAnsi" w:cstheme="majorHAnsi"/>
                <w:b/>
                <w:bCs/>
                <w:sz w:val="20"/>
                <w:szCs w:val="20"/>
                <w:lang w:val="fr-CA"/>
              </w:rPr>
              <w:t xml:space="preserve"> décisions en fonction des données recueillies</w:t>
            </w:r>
            <w:r w:rsidR="00780F8D" w:rsidRPr="00582799">
              <w:rPr>
                <w:rFonts w:asciiTheme="majorHAnsi" w:hAnsiTheme="majorHAnsi" w:cstheme="majorHAnsi"/>
                <w:b/>
                <w:bCs/>
                <w:sz w:val="20"/>
                <w:szCs w:val="20"/>
                <w:lang w:val="fr-CA"/>
              </w:rPr>
              <w:t>.</w:t>
            </w:r>
            <w:r w:rsidR="00780F8D" w:rsidRPr="00582799">
              <w:rPr>
                <w:rFonts w:asciiTheme="majorHAnsi" w:hAnsiTheme="majorHAnsi" w:cstheme="majorHAnsi"/>
                <w:b/>
                <w:bCs/>
                <w:sz w:val="20"/>
                <w:szCs w:val="20"/>
                <w:lang w:val="fr-CA"/>
              </w:rPr>
              <w:br/>
            </w:r>
            <w:r w:rsidR="00780F8D" w:rsidRPr="00582799">
              <w:rPr>
                <w:rFonts w:asciiTheme="majorHAnsi" w:hAnsiTheme="majorHAnsi" w:cstheme="majorHAnsi"/>
                <w:bCs/>
                <w:sz w:val="20"/>
                <w:szCs w:val="20"/>
                <w:lang w:val="fr-CA"/>
              </w:rPr>
              <w:t xml:space="preserve">- </w:t>
            </w:r>
            <w:r w:rsidR="00933C15" w:rsidRPr="00933C15">
              <w:rPr>
                <w:rFonts w:asciiTheme="majorHAnsi" w:hAnsiTheme="majorHAnsi" w:cstheme="majorHAnsi"/>
                <w:sz w:val="20"/>
                <w:szCs w:val="20"/>
                <w:lang w:val="fr-CA"/>
              </w:rPr>
              <w:t>Tirer des conclusions en fonction des données présentées</w:t>
            </w:r>
            <w:r w:rsidR="00780F8D" w:rsidRPr="00582799">
              <w:rPr>
                <w:rFonts w:asciiTheme="majorHAnsi" w:hAnsiTheme="majorHAnsi" w:cstheme="majorHAnsi"/>
                <w:sz w:val="20"/>
                <w:szCs w:val="20"/>
                <w:lang w:val="fr-CA"/>
              </w:rPr>
              <w:t>.</w:t>
            </w:r>
          </w:p>
        </w:tc>
      </w:tr>
      <w:tr w:rsidR="00E23D01" w:rsidRPr="00694C5B" w14:paraId="3FAB1DFE" w14:textId="77777777" w:rsidTr="000C5040">
        <w:tc>
          <w:tcPr>
            <w:tcW w:w="3685" w:type="dxa"/>
            <w:shd w:val="clear" w:color="auto" w:fill="auto"/>
          </w:tcPr>
          <w:p w14:paraId="6C097349" w14:textId="54297FB0" w:rsidR="00780F8D" w:rsidRPr="00E23D01" w:rsidRDefault="00D82FF1" w:rsidP="00780F8D">
            <w:pPr>
              <w:rPr>
                <w:rFonts w:asciiTheme="majorHAnsi" w:hAnsiTheme="majorHAnsi" w:cstheme="majorHAnsi"/>
                <w:b/>
                <w:sz w:val="20"/>
                <w:szCs w:val="20"/>
              </w:rPr>
            </w:pPr>
            <w:r w:rsidRPr="00E23D01">
              <w:rPr>
                <w:rFonts w:asciiTheme="majorHAnsi" w:hAnsiTheme="majorHAnsi" w:cstheme="majorHAnsi"/>
                <w:b/>
                <w:sz w:val="20"/>
                <w:szCs w:val="20"/>
              </w:rPr>
              <w:lastRenderedPageBreak/>
              <w:t xml:space="preserve">Les experiences de </w:t>
            </w:r>
            <w:proofErr w:type="spellStart"/>
            <w:r w:rsidRPr="00E23D01">
              <w:rPr>
                <w:rFonts w:asciiTheme="majorHAnsi" w:hAnsiTheme="majorHAnsi" w:cstheme="majorHAnsi"/>
                <w:b/>
                <w:sz w:val="20"/>
                <w:szCs w:val="20"/>
              </w:rPr>
              <w:t>probabilité</w:t>
            </w:r>
            <w:proofErr w:type="spellEnd"/>
          </w:p>
          <w:p w14:paraId="68E31DA4" w14:textId="75F8152D" w:rsidR="00E23D01" w:rsidRPr="00E23D01" w:rsidRDefault="00E23D01" w:rsidP="009978AF">
            <w:pPr>
              <w:numPr>
                <w:ilvl w:val="0"/>
                <w:numId w:val="23"/>
              </w:numPr>
              <w:spacing w:after="100" w:afterAutospacing="1"/>
              <w:rPr>
                <w:rFonts w:asciiTheme="majorHAnsi" w:hAnsiTheme="majorHAnsi" w:cstheme="majorHAnsi"/>
                <w:sz w:val="20"/>
                <w:szCs w:val="20"/>
                <w:lang w:val="fr-CA"/>
              </w:rPr>
            </w:pPr>
            <w:r w:rsidRPr="00E23D01">
              <w:rPr>
                <w:rFonts w:asciiTheme="majorHAnsi" w:hAnsiTheme="majorHAnsi" w:cstheme="majorHAnsi"/>
                <w:sz w:val="20"/>
                <w:szCs w:val="20"/>
                <w:lang w:val="fr-CA"/>
              </w:rPr>
              <w:t>prédire un résultat unique (p. ex. obtenir une couleur en faisant tourner une aiguille sur un cadran)</w:t>
            </w:r>
          </w:p>
          <w:p w14:paraId="6BF50879" w14:textId="77777777" w:rsidR="00E23D01" w:rsidRPr="00E23D01" w:rsidRDefault="00E23D01" w:rsidP="009978AF">
            <w:pPr>
              <w:numPr>
                <w:ilvl w:val="0"/>
                <w:numId w:val="23"/>
              </w:numPr>
              <w:spacing w:before="100" w:beforeAutospacing="1" w:after="100" w:afterAutospacing="1"/>
              <w:rPr>
                <w:rFonts w:asciiTheme="majorHAnsi" w:hAnsiTheme="majorHAnsi" w:cstheme="majorHAnsi"/>
                <w:sz w:val="20"/>
                <w:szCs w:val="20"/>
                <w:lang w:val="fr-CA"/>
              </w:rPr>
            </w:pPr>
            <w:r w:rsidRPr="00E23D01">
              <w:rPr>
                <w:rFonts w:asciiTheme="majorHAnsi" w:hAnsiTheme="majorHAnsi" w:cstheme="majorHAnsi"/>
                <w:sz w:val="20"/>
                <w:szCs w:val="20"/>
                <w:lang w:val="fr-CA"/>
              </w:rPr>
              <w:t>faire tourner une aiguille sur un cadran, lancer un dé, piger des objets dans un sac</w:t>
            </w:r>
          </w:p>
          <w:p w14:paraId="3252F960" w14:textId="77777777" w:rsidR="00E23D01" w:rsidRPr="00E23D01" w:rsidRDefault="00E23D01" w:rsidP="009978AF">
            <w:pPr>
              <w:numPr>
                <w:ilvl w:val="0"/>
                <w:numId w:val="23"/>
              </w:numPr>
              <w:spacing w:before="100" w:beforeAutospacing="1" w:after="100" w:afterAutospacing="1"/>
              <w:rPr>
                <w:rFonts w:asciiTheme="majorHAnsi" w:hAnsiTheme="majorHAnsi" w:cstheme="majorHAnsi"/>
                <w:sz w:val="20"/>
                <w:szCs w:val="20"/>
                <w:lang w:val="fr-CA"/>
              </w:rPr>
            </w:pPr>
            <w:r w:rsidRPr="00E23D01">
              <w:rPr>
                <w:rFonts w:asciiTheme="majorHAnsi" w:hAnsiTheme="majorHAnsi" w:cstheme="majorHAnsi"/>
                <w:sz w:val="20"/>
                <w:szCs w:val="20"/>
                <w:lang w:val="fr-CA"/>
              </w:rPr>
              <w:t>noter les résultats avec des traits</w:t>
            </w:r>
          </w:p>
          <w:p w14:paraId="3435B59D" w14:textId="77777777" w:rsidR="00E23D01" w:rsidRPr="00E23D01" w:rsidRDefault="00E23D01" w:rsidP="009978AF">
            <w:pPr>
              <w:numPr>
                <w:ilvl w:val="0"/>
                <w:numId w:val="23"/>
              </w:numPr>
              <w:spacing w:before="100" w:beforeAutospacing="1" w:after="100" w:afterAutospacing="1"/>
              <w:rPr>
                <w:rFonts w:asciiTheme="majorHAnsi" w:hAnsiTheme="majorHAnsi" w:cstheme="majorHAnsi"/>
                <w:sz w:val="20"/>
                <w:szCs w:val="20"/>
                <w:lang w:val="fr-CA"/>
              </w:rPr>
            </w:pPr>
            <w:r w:rsidRPr="00E23D01">
              <w:rPr>
                <w:rFonts w:asciiTheme="majorHAnsi" w:hAnsiTheme="majorHAnsi" w:cstheme="majorHAnsi"/>
                <w:sz w:val="20"/>
                <w:szCs w:val="20"/>
                <w:lang w:val="fr-CA"/>
              </w:rPr>
              <w:t>jeux de mains dénés/kaska, jeux de bâtonnets lahal</w:t>
            </w:r>
          </w:p>
          <w:p w14:paraId="03A2E40B" w14:textId="75F2508F" w:rsidR="00277E7C" w:rsidRPr="00E23D01" w:rsidRDefault="00277E7C" w:rsidP="00780F8D">
            <w:pPr>
              <w:rPr>
                <w:rFonts w:asciiTheme="majorHAnsi" w:hAnsiTheme="majorHAnsi" w:cstheme="majorHAnsi"/>
                <w:b/>
                <w:sz w:val="20"/>
                <w:szCs w:val="20"/>
                <w:lang w:val="fr-CA"/>
              </w:rPr>
            </w:pPr>
          </w:p>
        </w:tc>
        <w:tc>
          <w:tcPr>
            <w:tcW w:w="2700" w:type="dxa"/>
            <w:shd w:val="clear" w:color="auto" w:fill="auto"/>
          </w:tcPr>
          <w:p w14:paraId="69404ED6" w14:textId="0E1F7B7B" w:rsidR="00D8597B" w:rsidRPr="00676060" w:rsidRDefault="00577697" w:rsidP="000B3E5C">
            <w:pPr>
              <w:rPr>
                <w:rFonts w:ascii="Calibri" w:hAnsi="Calibri" w:cstheme="majorHAnsi"/>
                <w:b/>
                <w:bCs/>
                <w:sz w:val="20"/>
                <w:szCs w:val="20"/>
                <w:lang w:val="fr-FR"/>
              </w:rPr>
            </w:pPr>
            <w:r>
              <w:rPr>
                <w:rFonts w:ascii="Calibri" w:hAnsi="Calibri" w:cstheme="majorHAnsi"/>
                <w:b/>
                <w:bCs/>
                <w:sz w:val="20"/>
                <w:szCs w:val="20"/>
                <w:lang w:val="fr-FR"/>
              </w:rPr>
              <w:t>Le traitement des données</w:t>
            </w:r>
            <w:r w:rsidR="00C92869" w:rsidRPr="00676060">
              <w:rPr>
                <w:rFonts w:ascii="Calibri" w:hAnsi="Calibri" w:cstheme="majorHAnsi"/>
                <w:b/>
                <w:bCs/>
                <w:sz w:val="20"/>
                <w:szCs w:val="20"/>
                <w:lang w:val="fr-FR"/>
              </w:rPr>
              <w:t xml:space="preserve">, Unité </w:t>
            </w:r>
            <w:r w:rsidR="00D8597B" w:rsidRPr="00676060">
              <w:rPr>
                <w:rFonts w:ascii="Calibri" w:hAnsi="Calibri" w:cstheme="majorHAnsi"/>
                <w:b/>
                <w:bCs/>
                <w:sz w:val="20"/>
                <w:szCs w:val="20"/>
                <w:lang w:val="fr-FR"/>
              </w:rPr>
              <w:t>2 : La probabilité</w:t>
            </w:r>
          </w:p>
          <w:p w14:paraId="354BDAC4" w14:textId="5463F0EA" w:rsidR="00E56EA7" w:rsidRPr="006E49FF" w:rsidRDefault="00115F0A" w:rsidP="000B3E5C">
            <w:pPr>
              <w:rPr>
                <w:rFonts w:asciiTheme="majorHAnsi" w:hAnsiTheme="majorHAnsi" w:cstheme="majorHAnsi"/>
                <w:sz w:val="20"/>
                <w:szCs w:val="20"/>
                <w:highlight w:val="green"/>
                <w:lang w:val="fr-FR"/>
              </w:rPr>
            </w:pPr>
            <w:r w:rsidRPr="006E49FF">
              <w:rPr>
                <w:rFonts w:asciiTheme="majorHAnsi" w:hAnsiTheme="majorHAnsi" w:cstheme="majorHAnsi"/>
                <w:sz w:val="20"/>
                <w:szCs w:val="20"/>
                <w:lang w:val="fr-FR"/>
              </w:rPr>
              <w:t>5</w:t>
            </w:r>
            <w:r w:rsidR="004F3B16">
              <w:rPr>
                <w:rFonts w:asciiTheme="majorHAnsi" w:hAnsiTheme="majorHAnsi" w:cstheme="majorHAnsi"/>
                <w:sz w:val="20"/>
                <w:szCs w:val="20"/>
                <w:lang w:val="fr-FR"/>
              </w:rPr>
              <w:t xml:space="preserve"> </w:t>
            </w:r>
            <w:r w:rsidR="00E56EA7" w:rsidRPr="006E49FF">
              <w:rPr>
                <w:rFonts w:asciiTheme="majorHAnsi" w:hAnsiTheme="majorHAnsi" w:cstheme="majorHAnsi"/>
                <w:sz w:val="20"/>
                <w:szCs w:val="20"/>
                <w:lang w:val="fr-FR"/>
              </w:rPr>
              <w:t xml:space="preserve">: </w:t>
            </w:r>
            <w:r w:rsidR="006E49FF" w:rsidRPr="006E49FF">
              <w:rPr>
                <w:rFonts w:asciiTheme="majorHAnsi" w:hAnsiTheme="majorHAnsi" w:cstheme="majorHAnsi"/>
                <w:sz w:val="20"/>
                <w:szCs w:val="20"/>
                <w:lang w:val="fr-FR"/>
              </w:rPr>
              <w:t>Décrire la probabilité d</w:t>
            </w:r>
            <w:r w:rsidR="005D40FC">
              <w:rPr>
                <w:rFonts w:asciiTheme="majorHAnsi" w:hAnsiTheme="majorHAnsi" w:cstheme="majorHAnsi"/>
                <w:sz w:val="20"/>
                <w:szCs w:val="20"/>
                <w:lang w:val="fr-FR"/>
              </w:rPr>
              <w:t>’</w:t>
            </w:r>
            <w:r w:rsidR="006E49FF" w:rsidRPr="006E49FF">
              <w:rPr>
                <w:rFonts w:asciiTheme="majorHAnsi" w:hAnsiTheme="majorHAnsi" w:cstheme="majorHAnsi"/>
                <w:sz w:val="20"/>
                <w:szCs w:val="20"/>
                <w:lang w:val="fr-FR"/>
              </w:rPr>
              <w:t>événements</w:t>
            </w:r>
          </w:p>
          <w:p w14:paraId="790CA7B7" w14:textId="191E366C" w:rsidR="00E56EA7" w:rsidRPr="006627DA" w:rsidRDefault="00115F0A" w:rsidP="000B3E5C">
            <w:pPr>
              <w:rPr>
                <w:rFonts w:asciiTheme="majorHAnsi" w:hAnsiTheme="majorHAnsi" w:cstheme="majorHAnsi"/>
                <w:sz w:val="20"/>
                <w:szCs w:val="20"/>
                <w:highlight w:val="green"/>
                <w:lang w:val="fr-FR"/>
              </w:rPr>
            </w:pPr>
            <w:r w:rsidRPr="006627DA">
              <w:rPr>
                <w:rFonts w:asciiTheme="majorHAnsi" w:hAnsiTheme="majorHAnsi" w:cstheme="majorHAnsi"/>
                <w:sz w:val="20"/>
                <w:szCs w:val="20"/>
                <w:lang w:val="fr-FR"/>
              </w:rPr>
              <w:t>6</w:t>
            </w:r>
            <w:r w:rsidR="004F3B16">
              <w:rPr>
                <w:rFonts w:asciiTheme="majorHAnsi" w:hAnsiTheme="majorHAnsi" w:cstheme="majorHAnsi"/>
                <w:sz w:val="20"/>
                <w:szCs w:val="20"/>
                <w:lang w:val="fr-FR"/>
              </w:rPr>
              <w:t xml:space="preserve"> </w:t>
            </w:r>
            <w:r w:rsidR="00E56EA7" w:rsidRPr="006627DA">
              <w:rPr>
                <w:rFonts w:asciiTheme="majorHAnsi" w:hAnsiTheme="majorHAnsi" w:cstheme="majorHAnsi"/>
                <w:sz w:val="20"/>
                <w:szCs w:val="20"/>
                <w:lang w:val="fr-FR"/>
              </w:rPr>
              <w:t xml:space="preserve">: </w:t>
            </w:r>
            <w:r w:rsidR="006627DA" w:rsidRPr="006627DA">
              <w:rPr>
                <w:rFonts w:asciiTheme="majorHAnsi" w:hAnsiTheme="majorHAnsi" w:cstheme="majorHAnsi"/>
                <w:sz w:val="20"/>
                <w:szCs w:val="20"/>
                <w:lang w:val="fr-FR"/>
              </w:rPr>
              <w:t>Prédire les résultats d</w:t>
            </w:r>
            <w:r w:rsidR="005D40FC">
              <w:rPr>
                <w:rFonts w:asciiTheme="majorHAnsi" w:hAnsiTheme="majorHAnsi" w:cstheme="majorHAnsi"/>
                <w:sz w:val="20"/>
                <w:szCs w:val="20"/>
                <w:lang w:val="fr-FR"/>
              </w:rPr>
              <w:t>’</w:t>
            </w:r>
            <w:r w:rsidR="006627DA" w:rsidRPr="006627DA">
              <w:rPr>
                <w:rFonts w:asciiTheme="majorHAnsi" w:hAnsiTheme="majorHAnsi" w:cstheme="majorHAnsi"/>
                <w:sz w:val="20"/>
                <w:szCs w:val="20"/>
                <w:lang w:val="fr-FR"/>
              </w:rPr>
              <w:t>un événement</w:t>
            </w:r>
          </w:p>
          <w:p w14:paraId="06CFE5A6" w14:textId="371A98EA" w:rsidR="00E56EA7" w:rsidRPr="000B3E5C" w:rsidRDefault="00115F0A" w:rsidP="000B3E5C">
            <w:pPr>
              <w:rPr>
                <w:rFonts w:asciiTheme="majorHAnsi" w:hAnsiTheme="majorHAnsi" w:cstheme="majorHAnsi"/>
                <w:sz w:val="20"/>
                <w:szCs w:val="20"/>
                <w:lang w:val="fr-FR"/>
              </w:rPr>
            </w:pPr>
            <w:r w:rsidRPr="000B3E5C">
              <w:rPr>
                <w:rFonts w:asciiTheme="majorHAnsi" w:hAnsiTheme="majorHAnsi" w:cstheme="majorHAnsi"/>
                <w:sz w:val="20"/>
                <w:szCs w:val="20"/>
                <w:lang w:val="fr-FR"/>
              </w:rPr>
              <w:t>7</w:t>
            </w:r>
            <w:r w:rsidR="004F3B16">
              <w:rPr>
                <w:rFonts w:asciiTheme="majorHAnsi" w:hAnsiTheme="majorHAnsi" w:cstheme="majorHAnsi"/>
                <w:sz w:val="20"/>
                <w:szCs w:val="20"/>
                <w:lang w:val="fr-FR"/>
              </w:rPr>
              <w:t xml:space="preserve"> </w:t>
            </w:r>
            <w:r w:rsidR="00E56EA7" w:rsidRPr="000B3E5C">
              <w:rPr>
                <w:rFonts w:asciiTheme="majorHAnsi" w:hAnsiTheme="majorHAnsi" w:cstheme="majorHAnsi"/>
                <w:sz w:val="20"/>
                <w:szCs w:val="20"/>
                <w:lang w:val="fr-FR"/>
              </w:rPr>
              <w:t xml:space="preserve">: </w:t>
            </w:r>
            <w:r w:rsidR="000B3E5C" w:rsidRPr="000B3E5C">
              <w:rPr>
                <w:rFonts w:asciiTheme="majorHAnsi" w:hAnsiTheme="majorHAnsi" w:cstheme="majorHAnsi"/>
                <w:sz w:val="20"/>
                <w:szCs w:val="20"/>
                <w:lang w:val="fr-FR"/>
              </w:rPr>
              <w:t>Faire des expériences pour vérifier les prédictions</w:t>
            </w:r>
          </w:p>
          <w:p w14:paraId="1B1336FE" w14:textId="6281BEE4" w:rsidR="00115F0A" w:rsidRPr="00E23D01" w:rsidRDefault="00115F0A" w:rsidP="000B3E5C">
            <w:pPr>
              <w:rPr>
                <w:rFonts w:asciiTheme="majorHAnsi" w:hAnsiTheme="majorHAnsi" w:cstheme="majorHAnsi"/>
                <w:sz w:val="20"/>
                <w:szCs w:val="20"/>
              </w:rPr>
            </w:pPr>
            <w:r w:rsidRPr="00E23D01">
              <w:rPr>
                <w:rFonts w:asciiTheme="majorHAnsi" w:hAnsiTheme="majorHAnsi" w:cstheme="majorHAnsi"/>
                <w:sz w:val="20"/>
                <w:szCs w:val="20"/>
              </w:rPr>
              <w:t>9</w:t>
            </w:r>
            <w:r w:rsidR="001379FC">
              <w:rPr>
                <w:rFonts w:asciiTheme="majorHAnsi" w:hAnsiTheme="majorHAnsi" w:cstheme="majorHAnsi"/>
                <w:sz w:val="20"/>
                <w:szCs w:val="20"/>
              </w:rPr>
              <w:t xml:space="preserve"> </w:t>
            </w:r>
            <w:r w:rsidRPr="00E23D01">
              <w:rPr>
                <w:rFonts w:asciiTheme="majorHAnsi" w:hAnsiTheme="majorHAnsi" w:cstheme="majorHAnsi"/>
                <w:sz w:val="20"/>
                <w:szCs w:val="20"/>
              </w:rPr>
              <w:t xml:space="preserve">: </w:t>
            </w:r>
            <w:r w:rsidR="001379FC">
              <w:rPr>
                <w:rFonts w:asciiTheme="majorHAnsi" w:hAnsiTheme="majorHAnsi" w:cstheme="majorHAnsi"/>
                <w:sz w:val="20"/>
                <w:szCs w:val="20"/>
              </w:rPr>
              <w:t>Approfondissement : La probabilité</w:t>
            </w:r>
          </w:p>
        </w:tc>
        <w:tc>
          <w:tcPr>
            <w:tcW w:w="3618" w:type="dxa"/>
            <w:shd w:val="clear" w:color="auto" w:fill="auto"/>
          </w:tcPr>
          <w:p w14:paraId="2A842D57" w14:textId="1003E8B3" w:rsidR="00CB701E" w:rsidRPr="0076757C" w:rsidRDefault="0076757C" w:rsidP="00780F8D">
            <w:pPr>
              <w:rPr>
                <w:rFonts w:asciiTheme="majorHAnsi" w:hAnsiTheme="majorHAnsi" w:cstheme="majorHAnsi"/>
                <w:b/>
                <w:sz w:val="20"/>
                <w:szCs w:val="20"/>
                <w:lang w:val="fr-CA"/>
              </w:rPr>
            </w:pPr>
            <w:r w:rsidRPr="0076757C">
              <w:rPr>
                <w:rFonts w:asciiTheme="majorHAnsi" w:hAnsiTheme="majorHAnsi" w:cstheme="majorHAnsi"/>
                <w:b/>
                <w:sz w:val="20"/>
                <w:szCs w:val="20"/>
                <w:lang w:val="fr-CA"/>
              </w:rPr>
              <w:t>Idée principale : Formuler des questions, recueillir des données et regrouper ces données dans des représentations visuelles ou graphiques nous aide à comprendre, prédire et interpréter des situations incertaines, variables ou aléatoires.</w:t>
            </w:r>
          </w:p>
          <w:p w14:paraId="2BCC30D5" w14:textId="62D7A3DA" w:rsidR="00CB701E" w:rsidRPr="007F1FC7" w:rsidRDefault="007F1FC7" w:rsidP="00CB701E">
            <w:pPr>
              <w:rPr>
                <w:rFonts w:asciiTheme="majorHAnsi" w:hAnsiTheme="majorHAnsi" w:cstheme="majorHAnsi"/>
                <w:b/>
                <w:bCs/>
                <w:sz w:val="20"/>
                <w:szCs w:val="20"/>
                <w:lang w:val="fr-CA"/>
              </w:rPr>
            </w:pPr>
            <w:r w:rsidRPr="007F1FC7">
              <w:rPr>
                <w:rFonts w:asciiTheme="majorHAnsi" w:hAnsiTheme="majorHAnsi" w:cstheme="majorHAnsi"/>
                <w:b/>
                <w:bCs/>
                <w:sz w:val="20"/>
                <w:szCs w:val="20"/>
                <w:lang w:val="fr-CA"/>
              </w:rPr>
              <w:t>Recueillir des données et l</w:t>
            </w:r>
            <w:r>
              <w:rPr>
                <w:rFonts w:asciiTheme="majorHAnsi" w:hAnsiTheme="majorHAnsi" w:cstheme="majorHAnsi"/>
                <w:b/>
                <w:bCs/>
                <w:sz w:val="20"/>
                <w:szCs w:val="20"/>
                <w:lang w:val="fr-CA"/>
              </w:rPr>
              <w:t>es organiser en catégories</w:t>
            </w:r>
          </w:p>
          <w:p w14:paraId="4B315C34" w14:textId="1CA6A650" w:rsidR="00EC5B19" w:rsidRPr="00B50567" w:rsidRDefault="00CB701E" w:rsidP="00B50567">
            <w:pPr>
              <w:rPr>
                <w:rFonts w:asciiTheme="majorHAnsi" w:hAnsiTheme="majorHAnsi" w:cstheme="majorHAnsi"/>
                <w:sz w:val="20"/>
                <w:szCs w:val="20"/>
                <w:lang w:val="fr-CA"/>
              </w:rPr>
            </w:pPr>
            <w:r w:rsidRPr="00D80738">
              <w:rPr>
                <w:rFonts w:asciiTheme="majorHAnsi" w:hAnsiTheme="majorHAnsi" w:cstheme="majorHAnsi"/>
                <w:sz w:val="20"/>
                <w:szCs w:val="20"/>
                <w:lang w:val="fr-CA"/>
              </w:rPr>
              <w:t xml:space="preserve">- </w:t>
            </w:r>
            <w:r w:rsidR="00D80738" w:rsidRPr="00D80738">
              <w:rPr>
                <w:rFonts w:asciiTheme="majorHAnsi" w:hAnsiTheme="majorHAnsi" w:cstheme="majorHAnsi"/>
                <w:sz w:val="20"/>
                <w:szCs w:val="20"/>
                <w:lang w:val="fr-CA"/>
              </w:rPr>
              <w:t>Noter les résultats de plusieurs essais d’expériences simples.</w:t>
            </w:r>
            <w:r w:rsidR="004A522F" w:rsidRPr="00D80738">
              <w:rPr>
                <w:rFonts w:asciiTheme="majorHAnsi" w:hAnsiTheme="majorHAnsi" w:cstheme="majorHAnsi"/>
                <w:b/>
                <w:sz w:val="20"/>
                <w:szCs w:val="20"/>
                <w:lang w:val="fr-CA"/>
              </w:rPr>
              <w:br/>
            </w:r>
            <w:r w:rsidR="000952C0" w:rsidRPr="008624F3">
              <w:rPr>
                <w:rFonts w:asciiTheme="majorHAnsi" w:hAnsiTheme="majorHAnsi" w:cstheme="majorHAnsi"/>
                <w:b/>
                <w:bCs/>
                <w:sz w:val="20"/>
                <w:szCs w:val="20"/>
                <w:lang w:val="fr-CA"/>
              </w:rPr>
              <w:t>Utiliser le langage et les outils du hasard pour décrire et prévoir les événements</w:t>
            </w:r>
            <w:r w:rsidR="004A522F" w:rsidRPr="008624F3">
              <w:rPr>
                <w:rFonts w:asciiTheme="majorHAnsi" w:hAnsiTheme="majorHAnsi" w:cstheme="majorHAnsi"/>
                <w:b/>
                <w:bCs/>
                <w:sz w:val="20"/>
                <w:szCs w:val="20"/>
                <w:lang w:val="fr-CA"/>
              </w:rPr>
              <w:br/>
            </w:r>
            <w:r w:rsidR="004A522F" w:rsidRPr="00C92701">
              <w:rPr>
                <w:rFonts w:asciiTheme="majorHAnsi" w:hAnsiTheme="majorHAnsi" w:cstheme="majorHAnsi"/>
                <w:spacing w:val="-2"/>
                <w:sz w:val="20"/>
                <w:szCs w:val="20"/>
                <w:lang w:val="fr-CA"/>
              </w:rPr>
              <w:t xml:space="preserve">- </w:t>
            </w:r>
            <w:r w:rsidR="008624F3" w:rsidRPr="00C92701">
              <w:rPr>
                <w:rFonts w:asciiTheme="majorHAnsi" w:hAnsiTheme="majorHAnsi" w:cstheme="majorHAnsi"/>
                <w:spacing w:val="-2"/>
                <w:sz w:val="20"/>
                <w:szCs w:val="20"/>
                <w:lang w:val="fr-CA"/>
              </w:rPr>
              <w:t>Déterminer la probabilité de résultats en se servant d’un continuum de probabilités</w:t>
            </w:r>
            <w:r w:rsidR="008624F3" w:rsidRPr="008624F3">
              <w:rPr>
                <w:rFonts w:asciiTheme="majorHAnsi" w:hAnsiTheme="majorHAnsi" w:cstheme="majorHAnsi"/>
                <w:sz w:val="20"/>
                <w:szCs w:val="20"/>
                <w:lang w:val="fr-CA"/>
              </w:rPr>
              <w:t xml:space="preserve"> qui emploie des mots (p. ex., impossible, peu probable, probable, certain).</w:t>
            </w:r>
            <w:r w:rsidR="004A522F" w:rsidRPr="008624F3">
              <w:rPr>
                <w:rFonts w:asciiTheme="majorHAnsi" w:hAnsiTheme="majorHAnsi" w:cstheme="majorHAnsi"/>
                <w:b/>
                <w:bCs/>
                <w:sz w:val="20"/>
                <w:szCs w:val="20"/>
                <w:lang w:val="fr-CA"/>
              </w:rPr>
              <w:br/>
            </w:r>
            <w:r w:rsidR="004A522F" w:rsidRPr="008624F3">
              <w:rPr>
                <w:rFonts w:asciiTheme="majorHAnsi" w:hAnsiTheme="majorHAnsi" w:cstheme="majorHAnsi"/>
                <w:sz w:val="20"/>
                <w:szCs w:val="20"/>
                <w:lang w:val="fr-CA"/>
              </w:rPr>
              <w:t xml:space="preserve">- </w:t>
            </w:r>
            <w:r w:rsidR="00B50567" w:rsidRPr="00464D76">
              <w:rPr>
                <w:rFonts w:asciiTheme="majorHAnsi" w:hAnsiTheme="majorHAnsi" w:cstheme="majorHAnsi"/>
                <w:spacing w:val="-2"/>
                <w:sz w:val="20"/>
                <w:szCs w:val="20"/>
                <w:lang w:val="fr-CA"/>
              </w:rPr>
              <w:t>Faire la distinction entre des événements</w:t>
            </w:r>
            <w:r w:rsidR="00B50567" w:rsidRPr="00B50567">
              <w:rPr>
                <w:rFonts w:asciiTheme="majorHAnsi" w:hAnsiTheme="majorHAnsi" w:cstheme="majorHAnsi"/>
                <w:sz w:val="20"/>
                <w:szCs w:val="20"/>
                <w:lang w:val="fr-CA"/>
              </w:rPr>
              <w:t xml:space="preserve"> également probables (p. ex., pile ou face avec une pièce de monnaie) et des événements qui ne sont pas également probables (p. ex., une roue avec des sections</w:t>
            </w:r>
            <w:r w:rsidR="00B50567">
              <w:rPr>
                <w:rFonts w:asciiTheme="majorHAnsi" w:hAnsiTheme="majorHAnsi" w:cstheme="majorHAnsi"/>
                <w:sz w:val="20"/>
                <w:szCs w:val="20"/>
                <w:lang w:val="fr-CA"/>
              </w:rPr>
              <w:t xml:space="preserve"> </w:t>
            </w:r>
            <w:r w:rsidR="00B50567" w:rsidRPr="001C1910">
              <w:rPr>
                <w:rFonts w:asciiTheme="majorHAnsi" w:hAnsiTheme="majorHAnsi" w:cstheme="majorHAnsi"/>
                <w:sz w:val="20"/>
                <w:szCs w:val="20"/>
                <w:lang w:val="fr-CA"/>
              </w:rPr>
              <w:t>de taille différente).</w:t>
            </w:r>
            <w:r w:rsidR="004A522F" w:rsidRPr="001C1910">
              <w:rPr>
                <w:rFonts w:asciiTheme="majorHAnsi" w:hAnsiTheme="majorHAnsi" w:cstheme="majorHAnsi"/>
                <w:sz w:val="20"/>
                <w:szCs w:val="20"/>
                <w:lang w:val="fr-CA"/>
              </w:rPr>
              <w:br/>
              <w:t xml:space="preserve">- </w:t>
            </w:r>
            <w:r w:rsidR="001C1910" w:rsidRPr="001C1910">
              <w:rPr>
                <w:rFonts w:asciiTheme="majorHAnsi" w:hAnsiTheme="majorHAnsi" w:cstheme="majorHAnsi"/>
                <w:sz w:val="20"/>
                <w:szCs w:val="20"/>
                <w:lang w:val="fr-CA"/>
              </w:rPr>
              <w:t>Déterminer l’espace échantillonnal d’événements indépendants dans une expérience (p. ex., retourner une tasse, piger un cube de couleur dans un sac).</w:t>
            </w:r>
            <w:r w:rsidR="004A522F" w:rsidRPr="001C1910">
              <w:rPr>
                <w:rFonts w:asciiTheme="majorHAnsi" w:hAnsiTheme="majorHAnsi" w:cstheme="majorHAnsi"/>
                <w:sz w:val="20"/>
                <w:szCs w:val="20"/>
                <w:lang w:val="fr-CA"/>
              </w:rPr>
              <w:br/>
              <w:t xml:space="preserve">- </w:t>
            </w:r>
            <w:r w:rsidR="004E62D7" w:rsidRPr="004E62D7">
              <w:rPr>
                <w:rFonts w:asciiTheme="majorHAnsi" w:hAnsiTheme="majorHAnsi" w:cstheme="majorHAnsi"/>
                <w:sz w:val="20"/>
                <w:szCs w:val="20"/>
                <w:lang w:val="fr-CA"/>
              </w:rPr>
              <w:t>Étudier et calculer la probabilité expérimentale (c.-à-d., la fréquence relative) d’événements simples (p. ex., 5 lancers d’une pièce de monnaie qui tombent sur face 3 fois donnent</w:t>
            </w:r>
            <w:r w:rsidR="004A522F" w:rsidRPr="001C1910">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4A522F" w:rsidRPr="001C1910">
              <w:rPr>
                <w:rFonts w:asciiTheme="majorHAnsi" w:hAnsiTheme="majorHAnsi" w:cstheme="majorHAnsi"/>
                <w:sz w:val="20"/>
                <w:szCs w:val="20"/>
                <w:lang w:val="fr-CA"/>
              </w:rPr>
              <w:t>).</w:t>
            </w:r>
          </w:p>
        </w:tc>
      </w:tr>
      <w:tr w:rsidR="007E16B5" w:rsidRPr="00694C5B" w14:paraId="5A366099" w14:textId="77777777" w:rsidTr="000C5040">
        <w:tc>
          <w:tcPr>
            <w:tcW w:w="3685" w:type="dxa"/>
            <w:shd w:val="clear" w:color="auto" w:fill="auto"/>
          </w:tcPr>
          <w:p w14:paraId="69E78A7E" w14:textId="69C38E43" w:rsidR="004B7775" w:rsidRPr="00706F5D" w:rsidRDefault="004B7775" w:rsidP="007E16B5">
            <w:pPr>
              <w:rPr>
                <w:rFonts w:asciiTheme="majorHAnsi" w:hAnsiTheme="majorHAnsi" w:cstheme="majorHAnsi"/>
                <w:b/>
                <w:bCs/>
                <w:sz w:val="20"/>
                <w:szCs w:val="20"/>
                <w:lang w:val="fr-CA"/>
              </w:rPr>
            </w:pPr>
            <w:r w:rsidRPr="00706F5D">
              <w:rPr>
                <w:rFonts w:asciiTheme="majorHAnsi" w:hAnsiTheme="majorHAnsi" w:cstheme="majorHAnsi"/>
                <w:b/>
                <w:bCs/>
                <w:sz w:val="20"/>
                <w:szCs w:val="20"/>
                <w:lang w:val="fr-CA"/>
              </w:rPr>
              <w:t>La littératie financière – calculs d</w:t>
            </w:r>
            <w:r w:rsidR="005D40FC">
              <w:rPr>
                <w:rFonts w:asciiTheme="majorHAnsi" w:hAnsiTheme="majorHAnsi" w:cstheme="majorHAnsi"/>
                <w:b/>
                <w:bCs/>
                <w:sz w:val="20"/>
                <w:szCs w:val="20"/>
                <w:lang w:val="fr-CA"/>
              </w:rPr>
              <w:t>’</w:t>
            </w:r>
            <w:r w:rsidRPr="00706F5D">
              <w:rPr>
                <w:rFonts w:asciiTheme="majorHAnsi" w:hAnsiTheme="majorHAnsi" w:cstheme="majorHAnsi"/>
                <w:b/>
                <w:bCs/>
                <w:sz w:val="20"/>
                <w:szCs w:val="20"/>
                <w:lang w:val="fr-CA"/>
              </w:rPr>
              <w:t>argent, y compris rendre la monnaie avec des montants jusqu</w:t>
            </w:r>
            <w:r w:rsidR="005D40FC">
              <w:rPr>
                <w:rFonts w:asciiTheme="majorHAnsi" w:hAnsiTheme="majorHAnsi" w:cstheme="majorHAnsi"/>
                <w:b/>
                <w:bCs/>
                <w:sz w:val="20"/>
                <w:szCs w:val="20"/>
                <w:lang w:val="fr-CA"/>
              </w:rPr>
              <w:t>’</w:t>
            </w:r>
            <w:r w:rsidRPr="00706F5D">
              <w:rPr>
                <w:rFonts w:asciiTheme="majorHAnsi" w:hAnsiTheme="majorHAnsi" w:cstheme="majorHAnsi"/>
                <w:b/>
                <w:bCs/>
                <w:sz w:val="20"/>
                <w:szCs w:val="20"/>
                <w:lang w:val="fr-CA"/>
              </w:rPr>
              <w:t>à 100 dollars; prise de décisions financières simples</w:t>
            </w:r>
          </w:p>
          <w:p w14:paraId="16F47B9B" w14:textId="77777777" w:rsidR="00706F5D" w:rsidRPr="00706F5D" w:rsidRDefault="00706F5D" w:rsidP="009978AF">
            <w:pPr>
              <w:numPr>
                <w:ilvl w:val="0"/>
                <w:numId w:val="13"/>
              </w:numPr>
              <w:spacing w:after="100" w:afterAutospacing="1"/>
              <w:rPr>
                <w:rFonts w:asciiTheme="majorHAnsi" w:hAnsiTheme="majorHAnsi" w:cstheme="majorHAnsi"/>
                <w:sz w:val="20"/>
                <w:szCs w:val="20"/>
                <w:lang w:val="fr-CA"/>
              </w:rPr>
            </w:pPr>
            <w:r w:rsidRPr="00706F5D">
              <w:rPr>
                <w:rFonts w:asciiTheme="majorHAnsi" w:hAnsiTheme="majorHAnsi" w:cstheme="majorHAnsi"/>
                <w:sz w:val="20"/>
                <w:szCs w:val="20"/>
                <w:lang w:val="fr-CA"/>
              </w:rPr>
              <w:t>faire des calculs monétaires, avec des valeurs décimales, pour des situations de la vie quotidienne et des résolutions de problèmes</w:t>
            </w:r>
          </w:p>
          <w:p w14:paraId="3C369DAF" w14:textId="77777777" w:rsidR="00706F5D" w:rsidRPr="00706F5D" w:rsidRDefault="00706F5D" w:rsidP="009978AF">
            <w:pPr>
              <w:numPr>
                <w:ilvl w:val="0"/>
                <w:numId w:val="13"/>
              </w:numPr>
              <w:spacing w:before="100" w:beforeAutospacing="1" w:after="100" w:afterAutospacing="1"/>
              <w:rPr>
                <w:rFonts w:asciiTheme="majorHAnsi" w:hAnsiTheme="majorHAnsi" w:cstheme="majorHAnsi"/>
                <w:sz w:val="20"/>
                <w:szCs w:val="20"/>
                <w:lang w:val="fr-CA"/>
              </w:rPr>
            </w:pPr>
            <w:r w:rsidRPr="00706F5D">
              <w:rPr>
                <w:rFonts w:asciiTheme="majorHAnsi" w:hAnsiTheme="majorHAnsi" w:cstheme="majorHAnsi"/>
                <w:sz w:val="20"/>
                <w:szCs w:val="20"/>
                <w:lang w:val="fr-CA"/>
              </w:rPr>
              <w:t>utiliser diverses stratégies, comme compter en ordre croissant, en ordre décroissant et décomposer, pour calculer le total et rendre la monnaie</w:t>
            </w:r>
          </w:p>
          <w:p w14:paraId="164C1B24" w14:textId="3623F6CC" w:rsidR="00706F5D" w:rsidRPr="00706F5D" w:rsidRDefault="00706F5D" w:rsidP="009978AF">
            <w:pPr>
              <w:numPr>
                <w:ilvl w:val="0"/>
                <w:numId w:val="13"/>
              </w:numPr>
              <w:spacing w:before="100" w:beforeAutospacing="1" w:after="100" w:afterAutospacing="1"/>
              <w:rPr>
                <w:rFonts w:asciiTheme="majorHAnsi" w:hAnsiTheme="majorHAnsi" w:cstheme="majorHAnsi"/>
                <w:sz w:val="20"/>
                <w:szCs w:val="20"/>
                <w:lang w:val="fr-CA"/>
              </w:rPr>
            </w:pPr>
            <w:r w:rsidRPr="00706F5D">
              <w:rPr>
                <w:rFonts w:asciiTheme="majorHAnsi" w:hAnsiTheme="majorHAnsi" w:cstheme="majorHAnsi"/>
                <w:sz w:val="20"/>
                <w:szCs w:val="20"/>
                <w:lang w:val="fr-CA"/>
              </w:rPr>
              <w:t>prendre des décisions financières simples en lien avec le revenu, les dépenses, l</w:t>
            </w:r>
            <w:r w:rsidR="005D40FC">
              <w:rPr>
                <w:rFonts w:asciiTheme="majorHAnsi" w:hAnsiTheme="majorHAnsi" w:cstheme="majorHAnsi"/>
                <w:sz w:val="20"/>
                <w:szCs w:val="20"/>
                <w:lang w:val="fr-CA"/>
              </w:rPr>
              <w:t>’</w:t>
            </w:r>
            <w:r w:rsidRPr="00706F5D">
              <w:rPr>
                <w:rFonts w:asciiTheme="majorHAnsi" w:hAnsiTheme="majorHAnsi" w:cstheme="majorHAnsi"/>
                <w:sz w:val="20"/>
                <w:szCs w:val="20"/>
                <w:lang w:val="fr-CA"/>
              </w:rPr>
              <w:t>épargne et le don</w:t>
            </w:r>
          </w:p>
          <w:p w14:paraId="00BA0262" w14:textId="77777777" w:rsidR="00706F5D" w:rsidRPr="00706F5D" w:rsidRDefault="00706F5D" w:rsidP="009978AF">
            <w:pPr>
              <w:numPr>
                <w:ilvl w:val="0"/>
                <w:numId w:val="13"/>
              </w:numPr>
              <w:spacing w:before="100" w:beforeAutospacing="1" w:after="100" w:afterAutospacing="1"/>
              <w:rPr>
                <w:rFonts w:asciiTheme="majorHAnsi" w:hAnsiTheme="majorHAnsi" w:cstheme="majorHAnsi"/>
                <w:sz w:val="20"/>
                <w:szCs w:val="20"/>
              </w:rPr>
            </w:pPr>
            <w:r w:rsidRPr="00706F5D">
              <w:rPr>
                <w:rFonts w:asciiTheme="majorHAnsi" w:hAnsiTheme="majorHAnsi" w:cstheme="majorHAnsi"/>
                <w:sz w:val="20"/>
                <w:szCs w:val="20"/>
              </w:rPr>
              <w:t>règles de commerce équitable</w:t>
            </w:r>
          </w:p>
          <w:p w14:paraId="463C5A40" w14:textId="6C5F16A4" w:rsidR="007E16B5" w:rsidRPr="00706F5D" w:rsidRDefault="007E16B5" w:rsidP="00706F5D">
            <w:pPr>
              <w:pStyle w:val="ListParagraph"/>
              <w:rPr>
                <w:rFonts w:asciiTheme="majorHAnsi" w:hAnsiTheme="majorHAnsi" w:cstheme="majorHAnsi"/>
                <w:bCs/>
                <w:sz w:val="20"/>
                <w:szCs w:val="20"/>
              </w:rPr>
            </w:pPr>
          </w:p>
        </w:tc>
        <w:tc>
          <w:tcPr>
            <w:tcW w:w="2700" w:type="dxa"/>
            <w:shd w:val="clear" w:color="auto" w:fill="auto"/>
          </w:tcPr>
          <w:p w14:paraId="007F67D2" w14:textId="65C7343A" w:rsidR="00597034" w:rsidRDefault="00AB774D" w:rsidP="000B3E5C">
            <w:pPr>
              <w:tabs>
                <w:tab w:val="left" w:pos="3063"/>
              </w:tabs>
              <w:rPr>
                <w:rFonts w:ascii="Calibri" w:hAnsi="Calibri" w:cstheme="majorHAnsi"/>
                <w:sz w:val="20"/>
                <w:szCs w:val="20"/>
                <w:lang w:val="fr-FR"/>
              </w:rPr>
            </w:pPr>
            <w:r>
              <w:rPr>
                <w:rFonts w:ascii="Calibri" w:hAnsi="Calibri" w:cstheme="majorHAnsi"/>
                <w:b/>
                <w:bCs/>
                <w:sz w:val="20"/>
                <w:szCs w:val="20"/>
                <w:lang w:val="fr-FR"/>
              </w:rPr>
              <w:t>Le nombre</w:t>
            </w:r>
            <w:r w:rsidR="00597034" w:rsidRPr="00D52F49">
              <w:rPr>
                <w:rFonts w:ascii="Calibri" w:hAnsi="Calibri" w:cstheme="majorHAnsi"/>
                <w:b/>
                <w:bCs/>
                <w:sz w:val="20"/>
                <w:szCs w:val="20"/>
                <w:lang w:val="fr-FR"/>
              </w:rPr>
              <w:t>, Unité 8</w:t>
            </w:r>
            <w:r w:rsidR="00597034">
              <w:rPr>
                <w:rFonts w:ascii="Calibri" w:hAnsi="Calibri" w:cstheme="majorHAnsi"/>
                <w:b/>
                <w:bCs/>
                <w:sz w:val="20"/>
                <w:szCs w:val="20"/>
                <w:lang w:val="fr-FR"/>
              </w:rPr>
              <w:t xml:space="preserve"> :</w:t>
            </w:r>
            <w:r w:rsidR="00597034" w:rsidRPr="00D52F49">
              <w:rPr>
                <w:rFonts w:ascii="Calibri" w:hAnsi="Calibri" w:cstheme="majorHAnsi"/>
                <w:b/>
                <w:bCs/>
                <w:sz w:val="20"/>
                <w:szCs w:val="20"/>
                <w:lang w:val="fr-FR"/>
              </w:rPr>
              <w:t xml:space="preserve"> La littératie financière</w:t>
            </w:r>
            <w:r w:rsidR="00597034" w:rsidRPr="00D52F49">
              <w:rPr>
                <w:rFonts w:ascii="Calibri" w:hAnsi="Calibri" w:cstheme="majorHAnsi"/>
                <w:b/>
                <w:bCs/>
                <w:sz w:val="20"/>
                <w:szCs w:val="20"/>
                <w:lang w:val="fr-FR"/>
              </w:rPr>
              <w:br/>
            </w:r>
            <w:r w:rsidR="00597034">
              <w:rPr>
                <w:rFonts w:ascii="Calibri" w:hAnsi="Calibri" w:cstheme="majorHAnsi"/>
                <w:sz w:val="20"/>
                <w:szCs w:val="20"/>
                <w:lang w:val="fr-FR"/>
              </w:rPr>
              <w:t xml:space="preserve">41 : </w:t>
            </w:r>
            <w:r w:rsidR="008941E8" w:rsidRPr="008941E8">
              <w:rPr>
                <w:rFonts w:ascii="Calibri" w:hAnsi="Calibri" w:cstheme="majorHAnsi"/>
                <w:sz w:val="20"/>
                <w:szCs w:val="20"/>
                <w:lang w:val="fr-FR"/>
              </w:rPr>
              <w:t>Faire des achats et rendre de la monnaie (dollars)</w:t>
            </w:r>
          </w:p>
          <w:p w14:paraId="3D128F41" w14:textId="629D3897" w:rsidR="008941E8" w:rsidRDefault="008941E8" w:rsidP="000B3E5C">
            <w:pPr>
              <w:tabs>
                <w:tab w:val="left" w:pos="3063"/>
              </w:tabs>
              <w:rPr>
                <w:rFonts w:ascii="Calibri" w:hAnsi="Calibri" w:cstheme="majorHAnsi"/>
                <w:sz w:val="20"/>
                <w:szCs w:val="20"/>
                <w:lang w:val="fr-FR"/>
              </w:rPr>
            </w:pPr>
            <w:r>
              <w:rPr>
                <w:rFonts w:ascii="Calibri" w:hAnsi="Calibri" w:cstheme="majorHAnsi"/>
                <w:sz w:val="20"/>
                <w:szCs w:val="20"/>
                <w:lang w:val="fr-FR"/>
              </w:rPr>
              <w:t xml:space="preserve">42 : </w:t>
            </w:r>
            <w:r w:rsidR="00814E05" w:rsidRPr="00814E05">
              <w:rPr>
                <w:rFonts w:ascii="Calibri" w:hAnsi="Calibri" w:cstheme="majorHAnsi"/>
                <w:sz w:val="20"/>
                <w:szCs w:val="20"/>
                <w:lang w:val="fr-FR"/>
              </w:rPr>
              <w:t>Faire des achats et rendre de la monnaie (cents)</w:t>
            </w:r>
          </w:p>
          <w:p w14:paraId="2D6B16F4" w14:textId="35B87579" w:rsidR="00597034" w:rsidRPr="00D52F49" w:rsidRDefault="00597034" w:rsidP="000B3E5C">
            <w:pPr>
              <w:tabs>
                <w:tab w:val="left" w:pos="3063"/>
              </w:tabs>
              <w:rPr>
                <w:rFonts w:ascii="Calibri" w:hAnsi="Calibri" w:cstheme="majorHAnsi"/>
                <w:sz w:val="20"/>
                <w:szCs w:val="20"/>
                <w:lang w:val="fr-FR"/>
              </w:rPr>
            </w:pPr>
            <w:r w:rsidRPr="00D52F49">
              <w:rPr>
                <w:rFonts w:ascii="Calibri" w:hAnsi="Calibri" w:cstheme="majorHAnsi"/>
                <w:sz w:val="20"/>
                <w:szCs w:val="20"/>
                <w:lang w:val="fr-FR"/>
              </w:rPr>
              <w:t>43</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Prendre des décisions financières</w:t>
            </w:r>
          </w:p>
          <w:p w14:paraId="005C694F" w14:textId="77777777" w:rsidR="00597034" w:rsidRPr="00D52F49" w:rsidRDefault="00597034" w:rsidP="000B3E5C">
            <w:pPr>
              <w:tabs>
                <w:tab w:val="left" w:pos="3063"/>
              </w:tabs>
              <w:rPr>
                <w:rFonts w:ascii="Calibri" w:hAnsi="Calibri" w:cstheme="majorHAnsi"/>
                <w:b/>
                <w:bCs/>
                <w:sz w:val="20"/>
                <w:szCs w:val="20"/>
                <w:lang w:val="fr-FR"/>
              </w:rPr>
            </w:pPr>
            <w:r w:rsidRPr="00D52F49">
              <w:rPr>
                <w:rFonts w:ascii="Calibri" w:hAnsi="Calibri" w:cstheme="majorHAnsi"/>
                <w:sz w:val="20"/>
                <w:szCs w:val="20"/>
                <w:lang w:val="fr-FR"/>
              </w:rPr>
              <w:t>44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Faire de bons achats</w:t>
            </w:r>
          </w:p>
          <w:p w14:paraId="145F19BA" w14:textId="7440A6EE" w:rsidR="00597034" w:rsidRPr="00597034" w:rsidRDefault="00597034" w:rsidP="000B3E5C">
            <w:pPr>
              <w:rPr>
                <w:rFonts w:asciiTheme="majorHAnsi" w:hAnsiTheme="majorHAnsi"/>
                <w:sz w:val="20"/>
                <w:szCs w:val="20"/>
                <w:lang w:val="fr-CA"/>
              </w:rPr>
            </w:pPr>
            <w:r w:rsidRPr="00D52F49">
              <w:rPr>
                <w:rFonts w:ascii="Calibri" w:hAnsi="Calibri" w:cstheme="majorHAnsi"/>
                <w:sz w:val="20"/>
                <w:szCs w:val="20"/>
                <w:lang w:val="fr-FR"/>
              </w:rPr>
              <w:t>45</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La littératie financière</w:t>
            </w:r>
          </w:p>
        </w:tc>
        <w:tc>
          <w:tcPr>
            <w:tcW w:w="3618" w:type="dxa"/>
            <w:shd w:val="clear" w:color="auto" w:fill="auto"/>
          </w:tcPr>
          <w:p w14:paraId="03682E74" w14:textId="4ECB0E97" w:rsidR="007E16B5" w:rsidRPr="00BF473F" w:rsidRDefault="00BF473F" w:rsidP="007E16B5">
            <w:pPr>
              <w:rPr>
                <w:rFonts w:asciiTheme="majorHAnsi" w:hAnsiTheme="majorHAnsi"/>
                <w:b/>
                <w:sz w:val="20"/>
                <w:szCs w:val="20"/>
                <w:lang w:val="fr-CA"/>
              </w:rPr>
            </w:pPr>
            <w:r w:rsidRPr="00464D76">
              <w:rPr>
                <w:rFonts w:asciiTheme="majorHAnsi" w:hAnsiTheme="majorHAnsi"/>
                <w:b/>
                <w:spacing w:val="-4"/>
                <w:sz w:val="20"/>
                <w:szCs w:val="20"/>
                <w:lang w:val="fr-CA"/>
              </w:rPr>
              <w:t>Idée principale : Les opérations impliquant</w:t>
            </w:r>
            <w:r w:rsidRPr="00BB30D0">
              <w:rPr>
                <w:rFonts w:asciiTheme="majorHAnsi" w:hAnsiTheme="majorHAnsi"/>
                <w:b/>
                <w:sz w:val="20"/>
                <w:szCs w:val="20"/>
                <w:lang w:val="fr-CA"/>
              </w:rPr>
              <w:t xml:space="preserve"> des quantités et des nombres nous permettent de déterminer combien il y a d’éléments.</w:t>
            </w:r>
          </w:p>
          <w:p w14:paraId="1F93FC3E" w14:textId="13492BAC" w:rsidR="00645321" w:rsidRPr="00BF473F" w:rsidRDefault="00BF473F" w:rsidP="000727E2">
            <w:pPr>
              <w:spacing w:after="60"/>
              <w:rPr>
                <w:rFonts w:asciiTheme="majorHAnsi" w:hAnsiTheme="majorHAnsi" w:cs="Open Sans"/>
                <w:sz w:val="20"/>
                <w:szCs w:val="20"/>
                <w:lang w:val="fr-CA"/>
              </w:rPr>
            </w:pPr>
            <w:r w:rsidRPr="00BF473F">
              <w:rPr>
                <w:rFonts w:asciiTheme="majorHAnsi" w:hAnsiTheme="majorHAnsi" w:cs="Open Sans"/>
                <w:b/>
                <w:bCs/>
                <w:sz w:val="20"/>
                <w:szCs w:val="20"/>
                <w:lang w:val="fr-CA"/>
              </w:rPr>
              <w:t>Développer la signification conceptuelle des opérations</w:t>
            </w:r>
            <w:r w:rsidR="000727E2" w:rsidRPr="00BF473F">
              <w:rPr>
                <w:rFonts w:asciiTheme="majorHAnsi" w:hAnsiTheme="majorHAnsi" w:cs="Open Sans"/>
                <w:b/>
                <w:bCs/>
                <w:sz w:val="20"/>
                <w:szCs w:val="20"/>
                <w:lang w:val="fr-CA"/>
              </w:rPr>
              <w:br/>
            </w:r>
            <w:r w:rsidR="007E16B5" w:rsidRPr="00BF473F">
              <w:rPr>
                <w:rFonts w:asciiTheme="majorHAnsi" w:hAnsiTheme="majorHAnsi"/>
                <w:sz w:val="20"/>
                <w:szCs w:val="20"/>
                <w:lang w:val="fr-CA"/>
              </w:rPr>
              <w:t xml:space="preserve">- </w:t>
            </w:r>
            <w:r w:rsidRPr="0081636B">
              <w:rPr>
                <w:rFonts w:asciiTheme="majorHAnsi" w:hAnsiTheme="majorHAnsi" w:cs="Open Sans"/>
                <w:sz w:val="20"/>
                <w:szCs w:val="20"/>
                <w:lang w:val="fr-CA"/>
              </w:rPr>
              <w:t>Modéliser des calculs de nombres entiers jusqu’à quatre chiffres et en approfondir sa compréhension.</w:t>
            </w:r>
            <w:r w:rsidR="000727E2" w:rsidRPr="00BF473F">
              <w:rPr>
                <w:rFonts w:asciiTheme="majorHAnsi" w:hAnsiTheme="majorHAnsi" w:cs="Open Sans"/>
                <w:b/>
                <w:bCs/>
                <w:sz w:val="20"/>
                <w:szCs w:val="20"/>
                <w:lang w:val="fr-CA"/>
              </w:rPr>
              <w:br/>
            </w:r>
            <w:r w:rsidR="00772166" w:rsidRPr="00BF473F">
              <w:rPr>
                <w:rFonts w:asciiTheme="majorHAnsi" w:hAnsiTheme="majorHAnsi"/>
                <w:sz w:val="20"/>
                <w:szCs w:val="20"/>
                <w:lang w:val="fr-CA"/>
              </w:rPr>
              <w:t xml:space="preserve">- </w:t>
            </w:r>
            <w:r w:rsidR="00B174CE" w:rsidRPr="00E8410D">
              <w:rPr>
                <w:rFonts w:asciiTheme="majorHAnsi" w:hAnsiTheme="majorHAnsi" w:cstheme="majorHAnsi"/>
                <w:sz w:val="20"/>
                <w:szCs w:val="20"/>
                <w:lang w:val="fr-CA"/>
              </w:rPr>
              <w:t>Démontrer une compréhension des opérations avec des nombres décimaux à l’aide de la modélisation et de stratégies flexibles.</w:t>
            </w:r>
          </w:p>
          <w:p w14:paraId="1F6AAB32" w14:textId="3569C6F7" w:rsidR="007E16B5" w:rsidRPr="000350C6" w:rsidRDefault="00772CAF" w:rsidP="000727E2">
            <w:pPr>
              <w:spacing w:after="60"/>
              <w:rPr>
                <w:rFonts w:asciiTheme="majorHAnsi" w:hAnsiTheme="majorHAnsi" w:cs="Open Sans"/>
                <w:b/>
                <w:bCs/>
                <w:sz w:val="20"/>
                <w:szCs w:val="20"/>
                <w:lang w:val="fr-CA"/>
              </w:rPr>
            </w:pPr>
            <w:r w:rsidRPr="000350C6">
              <w:rPr>
                <w:rFonts w:asciiTheme="majorHAnsi" w:hAnsiTheme="majorHAnsi" w:cs="Open Sans"/>
                <w:b/>
                <w:bCs/>
                <w:sz w:val="20"/>
                <w:szCs w:val="20"/>
                <w:lang w:val="fr-CA"/>
              </w:rPr>
              <w:t>Développer une aisance avec les opérations</w:t>
            </w:r>
            <w:r w:rsidR="007E16B5" w:rsidRPr="000350C6">
              <w:rPr>
                <w:rFonts w:asciiTheme="majorHAnsi" w:hAnsiTheme="majorHAnsi" w:cs="Open Sans"/>
                <w:sz w:val="20"/>
                <w:szCs w:val="20"/>
                <w:lang w:val="fr-CA"/>
              </w:rPr>
              <w:br/>
            </w:r>
            <w:r w:rsidR="007E16B5" w:rsidRPr="000350C6">
              <w:rPr>
                <w:rFonts w:asciiTheme="majorHAnsi" w:hAnsiTheme="majorHAnsi"/>
                <w:sz w:val="20"/>
                <w:szCs w:val="20"/>
                <w:lang w:val="fr-CA"/>
              </w:rPr>
              <w:t xml:space="preserve">- </w:t>
            </w:r>
            <w:r w:rsidR="000350C6"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0350C6" w:rsidRPr="00261C9B">
              <w:rPr>
                <w:rFonts w:asciiTheme="majorHAnsi" w:hAnsiTheme="majorHAnsi" w:cs="Open Sans"/>
                <w:sz w:val="20"/>
                <w:szCs w:val="20"/>
                <w:vertAlign w:val="superscript"/>
                <w:lang w:val="fr-CA"/>
              </w:rPr>
              <w:t>e</w:t>
            </w:r>
            <w:r w:rsidR="000350C6" w:rsidRPr="00261C9B">
              <w:rPr>
                <w:rFonts w:asciiTheme="majorHAnsi" w:hAnsiTheme="majorHAnsi" w:cs="Open Sans"/>
                <w:sz w:val="20"/>
                <w:szCs w:val="20"/>
                <w:lang w:val="fr-CA"/>
              </w:rPr>
              <w:t xml:space="preserve"> année au musée ?)</w:t>
            </w:r>
            <w:r w:rsidR="000350C6">
              <w:rPr>
                <w:rFonts w:asciiTheme="majorHAnsi" w:hAnsiTheme="majorHAnsi" w:cs="Open Sans"/>
                <w:sz w:val="20"/>
                <w:szCs w:val="20"/>
                <w:lang w:val="fr-CA"/>
              </w:rPr>
              <w:t>.</w:t>
            </w:r>
            <w:r w:rsidR="007E16B5" w:rsidRPr="000350C6">
              <w:rPr>
                <w:rFonts w:asciiTheme="majorHAnsi" w:hAnsiTheme="majorHAnsi" w:cs="Open Sans"/>
                <w:sz w:val="20"/>
                <w:szCs w:val="20"/>
                <w:lang w:val="fr-CA"/>
              </w:rPr>
              <w:br/>
            </w:r>
            <w:r w:rsidR="007E16B5" w:rsidRPr="000350C6">
              <w:rPr>
                <w:rFonts w:asciiTheme="majorHAnsi" w:hAnsiTheme="majorHAnsi"/>
                <w:sz w:val="20"/>
                <w:szCs w:val="20"/>
                <w:lang w:val="fr-CA"/>
              </w:rPr>
              <w:lastRenderedPageBreak/>
              <w:t xml:space="preserve">- </w:t>
            </w:r>
            <w:r w:rsidR="00CF2835" w:rsidRPr="00486A31">
              <w:rPr>
                <w:rFonts w:asciiTheme="majorHAnsi" w:hAnsiTheme="majorHAnsi" w:cs="Open Sans"/>
                <w:sz w:val="20"/>
                <w:szCs w:val="20"/>
                <w:lang w:val="fr-CA"/>
              </w:rPr>
              <w:t>Résoudre des calculs de nombres entiers en utilisant des stratégies efficaces (p. ex., faire un calcul mental, utiliser des algorithmes, calculer le coût d’une transaction et la monnaie due, économiser de l’argent pour effectuer un achat).</w:t>
            </w:r>
            <w:r w:rsidR="00772166" w:rsidRPr="000350C6">
              <w:rPr>
                <w:rFonts w:asciiTheme="majorHAnsi" w:hAnsiTheme="majorHAnsi" w:cs="Open Sans"/>
                <w:sz w:val="20"/>
                <w:szCs w:val="20"/>
                <w:lang w:val="fr-CA"/>
              </w:rPr>
              <w:br/>
            </w:r>
            <w:r w:rsidR="00772166" w:rsidRPr="000350C6">
              <w:rPr>
                <w:rFonts w:asciiTheme="majorHAnsi" w:hAnsiTheme="majorHAnsi"/>
                <w:sz w:val="20"/>
                <w:szCs w:val="20"/>
                <w:lang w:val="fr-CA"/>
              </w:rPr>
              <w:t xml:space="preserve">- </w:t>
            </w:r>
            <w:r w:rsidR="004B1FA8" w:rsidRPr="00E8410D">
              <w:rPr>
                <w:rFonts w:asciiTheme="majorHAnsi" w:hAnsiTheme="majorHAnsi" w:cstheme="majorHAnsi"/>
                <w:sz w:val="20"/>
                <w:szCs w:val="20"/>
                <w:lang w:val="fr-CA"/>
              </w:rPr>
              <w:t>Estimer les sommes et les différences de nombres décimaux (p. ex., calculer le coût des transactions en dollars et en cents).</w:t>
            </w:r>
            <w:r w:rsidR="000727E2" w:rsidRPr="000350C6">
              <w:rPr>
                <w:rFonts w:asciiTheme="majorHAnsi" w:hAnsiTheme="majorHAnsi" w:cs="Open Sans"/>
                <w:b/>
                <w:bCs/>
                <w:sz w:val="20"/>
                <w:szCs w:val="20"/>
                <w:lang w:val="fr-CA"/>
              </w:rPr>
              <w:br/>
            </w:r>
            <w:r w:rsidR="00772166" w:rsidRPr="000350C6">
              <w:rPr>
                <w:rFonts w:asciiTheme="majorHAnsi" w:hAnsiTheme="majorHAnsi"/>
                <w:sz w:val="20"/>
                <w:szCs w:val="20"/>
                <w:lang w:val="fr-CA"/>
              </w:rPr>
              <w:t xml:space="preserve">- </w:t>
            </w:r>
            <w:r w:rsidR="004B1FA8" w:rsidRPr="00E8410D">
              <w:rPr>
                <w:rFonts w:asciiTheme="majorHAnsi" w:hAnsiTheme="majorHAnsi" w:cstheme="majorHAnsi"/>
                <w:sz w:val="20"/>
                <w:szCs w:val="20"/>
                <w:lang w:val="fr-CA"/>
              </w:rPr>
              <w:t>Résoudre des problèmes de calcul de nombres décimaux en utilisant des stratégies efficaces.</w:t>
            </w:r>
          </w:p>
        </w:tc>
      </w:tr>
    </w:tbl>
    <w:p w14:paraId="295A85D8" w14:textId="19B0C18D" w:rsidR="006939B9" w:rsidRPr="000350C6" w:rsidRDefault="006939B9" w:rsidP="00780F8D">
      <w:pPr>
        <w:spacing w:after="120" w:line="264" w:lineRule="auto"/>
        <w:rPr>
          <w:b/>
          <w:sz w:val="28"/>
          <w:szCs w:val="28"/>
          <w:lang w:val="fr-CA"/>
        </w:rPr>
      </w:pPr>
    </w:p>
    <w:p w14:paraId="55524961" w14:textId="77777777" w:rsidR="006939B9" w:rsidRPr="000350C6" w:rsidRDefault="006939B9" w:rsidP="006939B9">
      <w:pPr>
        <w:rPr>
          <w:b/>
          <w:sz w:val="28"/>
          <w:szCs w:val="28"/>
          <w:lang w:val="fr-CA"/>
        </w:rPr>
      </w:pPr>
    </w:p>
    <w:p w14:paraId="27C6654B" w14:textId="305D49D6" w:rsidR="005E08EF" w:rsidRPr="000350C6" w:rsidRDefault="005E08EF" w:rsidP="009C1EFA">
      <w:pPr>
        <w:spacing w:after="120" w:line="264" w:lineRule="auto"/>
        <w:rPr>
          <w:b/>
          <w:sz w:val="28"/>
          <w:szCs w:val="28"/>
          <w:lang w:val="fr-CA"/>
        </w:rPr>
      </w:pPr>
    </w:p>
    <w:sectPr w:rsidR="005E08EF" w:rsidRPr="000350C6" w:rsidSect="005E08EF">
      <w:footerReference w:type="default" r:id="rId9"/>
      <w:pgSz w:w="12240" w:h="15840" w:orient="landscape"/>
      <w:pgMar w:top="1440" w:right="1191" w:bottom="1440" w:left="1259"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4DF9" w14:textId="77777777" w:rsidR="00D32DD5" w:rsidRDefault="00D32DD5">
      <w:r>
        <w:separator/>
      </w:r>
    </w:p>
  </w:endnote>
  <w:endnote w:type="continuationSeparator" w:id="0">
    <w:p w14:paraId="7FE737DC" w14:textId="77777777" w:rsidR="00D32DD5" w:rsidRDefault="00D3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4BE7B9DD" w:rsidR="009819B5" w:rsidRDefault="39DBB73A">
    <w:pPr>
      <w:pBdr>
        <w:top w:val="nil"/>
        <w:left w:val="nil"/>
        <w:bottom w:val="nil"/>
        <w:right w:val="nil"/>
        <w:between w:val="nil"/>
      </w:pBdr>
      <w:tabs>
        <w:tab w:val="center" w:pos="4680"/>
        <w:tab w:val="right" w:pos="9360"/>
      </w:tabs>
      <w:jc w:val="right"/>
      <w:rPr>
        <w:color w:val="000000"/>
      </w:rPr>
    </w:pPr>
    <w:r>
      <w:rPr>
        <w:color w:val="000000"/>
      </w:rPr>
      <w:t>Matholo</w:t>
    </w:r>
    <w:r w:rsidR="002B5604">
      <w:rPr>
        <w:color w:val="000000"/>
      </w:rPr>
      <w:t>gie</w:t>
    </w:r>
    <w:r>
      <w:rPr>
        <w:color w:val="000000"/>
      </w:rPr>
      <w:t xml:space="preserve"> </w:t>
    </w:r>
    <w:r w:rsidR="006B2144">
      <w:rPr>
        <w:color w:val="000000"/>
      </w:rPr>
      <w:t>4</w:t>
    </w:r>
    <w:r w:rsidR="002B5604">
      <w:rPr>
        <w:color w:val="000000"/>
      </w:rPr>
      <w:t xml:space="preserve">, </w:t>
    </w:r>
    <w:r>
      <w:rPr>
        <w:color w:val="000000"/>
      </w:rPr>
      <w:t>Corr</w:t>
    </w:r>
    <w:r w:rsidR="002B5604">
      <w:rPr>
        <w:color w:val="000000"/>
      </w:rPr>
      <w:t>é</w:t>
    </w:r>
    <w:r>
      <w:rPr>
        <w:color w:val="000000"/>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2B5604" w:rsidRPr="00D22AAB">
      <w:rPr>
        <w:color w:val="000000"/>
        <w:lang w:val="fr-CA"/>
      </w:rPr>
      <w:t>Colombie-</w:t>
    </w:r>
    <w:r w:rsidR="00EC31E8" w:rsidRPr="00D22AAB">
      <w:rPr>
        <w:color w:val="000000"/>
        <w:lang w:val="fr-CA"/>
      </w:rPr>
      <w:t>Britan</w:t>
    </w:r>
    <w:r w:rsidR="0055514D" w:rsidRPr="00D22AAB">
      <w:rPr>
        <w:color w:val="000000"/>
        <w:lang w:val="fr-CA"/>
      </w:rPr>
      <w:t>nique</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C487" w14:textId="77777777" w:rsidR="00D32DD5" w:rsidRDefault="00D32DD5">
      <w:r>
        <w:separator/>
      </w:r>
    </w:p>
  </w:footnote>
  <w:footnote w:type="continuationSeparator" w:id="0">
    <w:p w14:paraId="6B9DDCE3" w14:textId="77777777" w:rsidR="00D32DD5" w:rsidRDefault="00D32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76"/>
    <w:multiLevelType w:val="hybridMultilevel"/>
    <w:tmpl w:val="50402D1A"/>
    <w:lvl w:ilvl="0" w:tplc="BD04BD64">
      <w:start w:val="1"/>
      <w:numFmt w:val="bullet"/>
      <w:lvlText w:val=""/>
      <w:lvlJc w:val="left"/>
      <w:pPr>
        <w:ind w:left="1080" w:hanging="360"/>
      </w:pPr>
      <w:rPr>
        <w:rFonts w:ascii="Symbol" w:hAnsi="Symbol"/>
      </w:rPr>
    </w:lvl>
    <w:lvl w:ilvl="1" w:tplc="604806F6">
      <w:start w:val="1"/>
      <w:numFmt w:val="bullet"/>
      <w:lvlText w:val=""/>
      <w:lvlJc w:val="left"/>
      <w:pPr>
        <w:ind w:left="1080" w:hanging="360"/>
      </w:pPr>
      <w:rPr>
        <w:rFonts w:ascii="Symbol" w:hAnsi="Symbol"/>
      </w:rPr>
    </w:lvl>
    <w:lvl w:ilvl="2" w:tplc="89B8C9E8">
      <w:start w:val="1"/>
      <w:numFmt w:val="bullet"/>
      <w:lvlText w:val=""/>
      <w:lvlJc w:val="left"/>
      <w:pPr>
        <w:ind w:left="1080" w:hanging="360"/>
      </w:pPr>
      <w:rPr>
        <w:rFonts w:ascii="Symbol" w:hAnsi="Symbol"/>
      </w:rPr>
    </w:lvl>
    <w:lvl w:ilvl="3" w:tplc="865848D4">
      <w:start w:val="1"/>
      <w:numFmt w:val="bullet"/>
      <w:lvlText w:val=""/>
      <w:lvlJc w:val="left"/>
      <w:pPr>
        <w:ind w:left="1080" w:hanging="360"/>
      </w:pPr>
      <w:rPr>
        <w:rFonts w:ascii="Symbol" w:hAnsi="Symbol"/>
      </w:rPr>
    </w:lvl>
    <w:lvl w:ilvl="4" w:tplc="78084872">
      <w:start w:val="1"/>
      <w:numFmt w:val="bullet"/>
      <w:lvlText w:val=""/>
      <w:lvlJc w:val="left"/>
      <w:pPr>
        <w:ind w:left="1080" w:hanging="360"/>
      </w:pPr>
      <w:rPr>
        <w:rFonts w:ascii="Symbol" w:hAnsi="Symbol"/>
      </w:rPr>
    </w:lvl>
    <w:lvl w:ilvl="5" w:tplc="CCB4D03A">
      <w:start w:val="1"/>
      <w:numFmt w:val="bullet"/>
      <w:lvlText w:val=""/>
      <w:lvlJc w:val="left"/>
      <w:pPr>
        <w:ind w:left="1080" w:hanging="360"/>
      </w:pPr>
      <w:rPr>
        <w:rFonts w:ascii="Symbol" w:hAnsi="Symbol"/>
      </w:rPr>
    </w:lvl>
    <w:lvl w:ilvl="6" w:tplc="E3AAB79A">
      <w:start w:val="1"/>
      <w:numFmt w:val="bullet"/>
      <w:lvlText w:val=""/>
      <w:lvlJc w:val="left"/>
      <w:pPr>
        <w:ind w:left="1080" w:hanging="360"/>
      </w:pPr>
      <w:rPr>
        <w:rFonts w:ascii="Symbol" w:hAnsi="Symbol"/>
      </w:rPr>
    </w:lvl>
    <w:lvl w:ilvl="7" w:tplc="0EAE8ACA">
      <w:start w:val="1"/>
      <w:numFmt w:val="bullet"/>
      <w:lvlText w:val=""/>
      <w:lvlJc w:val="left"/>
      <w:pPr>
        <w:ind w:left="1080" w:hanging="360"/>
      </w:pPr>
      <w:rPr>
        <w:rFonts w:ascii="Symbol" w:hAnsi="Symbol"/>
      </w:rPr>
    </w:lvl>
    <w:lvl w:ilvl="8" w:tplc="F4167C74">
      <w:start w:val="1"/>
      <w:numFmt w:val="bullet"/>
      <w:lvlText w:val=""/>
      <w:lvlJc w:val="left"/>
      <w:pPr>
        <w:ind w:left="1080" w:hanging="360"/>
      </w:pPr>
      <w:rPr>
        <w:rFonts w:ascii="Symbol" w:hAnsi="Symbol"/>
      </w:rPr>
    </w:lvl>
  </w:abstractNum>
  <w:abstractNum w:abstractNumId="1" w15:restartNumberingAfterBreak="0">
    <w:nsid w:val="0F48791D"/>
    <w:multiLevelType w:val="multilevel"/>
    <w:tmpl w:val="639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3AD1"/>
    <w:multiLevelType w:val="multilevel"/>
    <w:tmpl w:val="405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60C7"/>
    <w:multiLevelType w:val="hybridMultilevel"/>
    <w:tmpl w:val="F822E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EC4D04"/>
    <w:multiLevelType w:val="hybridMultilevel"/>
    <w:tmpl w:val="9416B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B81390"/>
    <w:multiLevelType w:val="hybridMultilevel"/>
    <w:tmpl w:val="75A46FFC"/>
    <w:lvl w:ilvl="0" w:tplc="B11649E6">
      <w:start w:val="1"/>
      <w:numFmt w:val="bullet"/>
      <w:lvlText w:val=""/>
      <w:lvlJc w:val="left"/>
      <w:pPr>
        <w:ind w:left="1080" w:hanging="360"/>
      </w:pPr>
      <w:rPr>
        <w:rFonts w:ascii="Symbol" w:hAnsi="Symbol"/>
      </w:rPr>
    </w:lvl>
    <w:lvl w:ilvl="1" w:tplc="558654AC">
      <w:start w:val="1"/>
      <w:numFmt w:val="bullet"/>
      <w:lvlText w:val=""/>
      <w:lvlJc w:val="left"/>
      <w:pPr>
        <w:ind w:left="1080" w:hanging="360"/>
      </w:pPr>
      <w:rPr>
        <w:rFonts w:ascii="Symbol" w:hAnsi="Symbol"/>
      </w:rPr>
    </w:lvl>
    <w:lvl w:ilvl="2" w:tplc="E64A682C">
      <w:start w:val="1"/>
      <w:numFmt w:val="bullet"/>
      <w:lvlText w:val=""/>
      <w:lvlJc w:val="left"/>
      <w:pPr>
        <w:ind w:left="1080" w:hanging="360"/>
      </w:pPr>
      <w:rPr>
        <w:rFonts w:ascii="Symbol" w:hAnsi="Symbol"/>
      </w:rPr>
    </w:lvl>
    <w:lvl w:ilvl="3" w:tplc="DD685D82">
      <w:start w:val="1"/>
      <w:numFmt w:val="bullet"/>
      <w:lvlText w:val=""/>
      <w:lvlJc w:val="left"/>
      <w:pPr>
        <w:ind w:left="1080" w:hanging="360"/>
      </w:pPr>
      <w:rPr>
        <w:rFonts w:ascii="Symbol" w:hAnsi="Symbol"/>
      </w:rPr>
    </w:lvl>
    <w:lvl w:ilvl="4" w:tplc="968CE894">
      <w:start w:val="1"/>
      <w:numFmt w:val="bullet"/>
      <w:lvlText w:val=""/>
      <w:lvlJc w:val="left"/>
      <w:pPr>
        <w:ind w:left="1080" w:hanging="360"/>
      </w:pPr>
      <w:rPr>
        <w:rFonts w:ascii="Symbol" w:hAnsi="Symbol"/>
      </w:rPr>
    </w:lvl>
    <w:lvl w:ilvl="5" w:tplc="2098E218">
      <w:start w:val="1"/>
      <w:numFmt w:val="bullet"/>
      <w:lvlText w:val=""/>
      <w:lvlJc w:val="left"/>
      <w:pPr>
        <w:ind w:left="1080" w:hanging="360"/>
      </w:pPr>
      <w:rPr>
        <w:rFonts w:ascii="Symbol" w:hAnsi="Symbol"/>
      </w:rPr>
    </w:lvl>
    <w:lvl w:ilvl="6" w:tplc="466A9F34">
      <w:start w:val="1"/>
      <w:numFmt w:val="bullet"/>
      <w:lvlText w:val=""/>
      <w:lvlJc w:val="left"/>
      <w:pPr>
        <w:ind w:left="1080" w:hanging="360"/>
      </w:pPr>
      <w:rPr>
        <w:rFonts w:ascii="Symbol" w:hAnsi="Symbol"/>
      </w:rPr>
    </w:lvl>
    <w:lvl w:ilvl="7" w:tplc="1186BF8A">
      <w:start w:val="1"/>
      <w:numFmt w:val="bullet"/>
      <w:lvlText w:val=""/>
      <w:lvlJc w:val="left"/>
      <w:pPr>
        <w:ind w:left="1080" w:hanging="360"/>
      </w:pPr>
      <w:rPr>
        <w:rFonts w:ascii="Symbol" w:hAnsi="Symbol"/>
      </w:rPr>
    </w:lvl>
    <w:lvl w:ilvl="8" w:tplc="AE7EAF88">
      <w:start w:val="1"/>
      <w:numFmt w:val="bullet"/>
      <w:lvlText w:val=""/>
      <w:lvlJc w:val="left"/>
      <w:pPr>
        <w:ind w:left="1080" w:hanging="360"/>
      </w:pPr>
      <w:rPr>
        <w:rFonts w:ascii="Symbol" w:hAnsi="Symbol"/>
      </w:rPr>
    </w:lvl>
  </w:abstractNum>
  <w:abstractNum w:abstractNumId="6" w15:restartNumberingAfterBreak="0">
    <w:nsid w:val="370504CB"/>
    <w:multiLevelType w:val="hybridMultilevel"/>
    <w:tmpl w:val="070EFDB8"/>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CD87446"/>
    <w:multiLevelType w:val="multilevel"/>
    <w:tmpl w:val="CFD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A6B6A"/>
    <w:multiLevelType w:val="hybridMultilevel"/>
    <w:tmpl w:val="D1B0F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1E2380"/>
    <w:multiLevelType w:val="hybridMultilevel"/>
    <w:tmpl w:val="3B64D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C4633E"/>
    <w:multiLevelType w:val="hybridMultilevel"/>
    <w:tmpl w:val="20526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8402EB"/>
    <w:multiLevelType w:val="hybridMultilevel"/>
    <w:tmpl w:val="56B27FCE"/>
    <w:lvl w:ilvl="0" w:tplc="FFFFFFFF">
      <w:numFmt w:val="bullet"/>
      <w:lvlText w:val="-"/>
      <w:lvlJc w:val="left"/>
      <w:pPr>
        <w:ind w:left="1440" w:hanging="360"/>
      </w:pPr>
      <w:rPr>
        <w:rFonts w:ascii="Calibri" w:eastAsiaTheme="minorHAnsi" w:hAnsi="Calibri" w:cstheme="minorBidi" w:hint="default"/>
      </w:rPr>
    </w:lvl>
    <w:lvl w:ilvl="1" w:tplc="94CCDCAC">
      <w:numFmt w:val="bullet"/>
      <w:lvlText w:val="-"/>
      <w:lvlJc w:val="left"/>
      <w:pPr>
        <w:ind w:left="2160" w:hanging="360"/>
      </w:pPr>
      <w:rPr>
        <w:rFonts w:ascii="Calibri" w:eastAsiaTheme="minorHAnsi" w:hAnsi="Calibri"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76582E"/>
    <w:multiLevelType w:val="multilevel"/>
    <w:tmpl w:val="2EB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A74C2"/>
    <w:multiLevelType w:val="multilevel"/>
    <w:tmpl w:val="F32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F3944"/>
    <w:multiLevelType w:val="hybridMultilevel"/>
    <w:tmpl w:val="40960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A552C98"/>
    <w:multiLevelType w:val="hybridMultilevel"/>
    <w:tmpl w:val="01383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3A0C9C"/>
    <w:multiLevelType w:val="multilevel"/>
    <w:tmpl w:val="C71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70D87"/>
    <w:multiLevelType w:val="hybridMultilevel"/>
    <w:tmpl w:val="2BDAA78E"/>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9C61858"/>
    <w:multiLevelType w:val="hybridMultilevel"/>
    <w:tmpl w:val="7BE44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0F09F0"/>
    <w:multiLevelType w:val="hybridMultilevel"/>
    <w:tmpl w:val="BEE83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2028D0"/>
    <w:multiLevelType w:val="hybridMultilevel"/>
    <w:tmpl w:val="F184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359658">
    <w:abstractNumId w:val="12"/>
  </w:num>
  <w:num w:numId="2" w16cid:durableId="608468868">
    <w:abstractNumId w:val="17"/>
  </w:num>
  <w:num w:numId="3" w16cid:durableId="2031494714">
    <w:abstractNumId w:val="16"/>
  </w:num>
  <w:num w:numId="4" w16cid:durableId="172258779">
    <w:abstractNumId w:val="19"/>
  </w:num>
  <w:num w:numId="5" w16cid:durableId="1537808721">
    <w:abstractNumId w:val="6"/>
  </w:num>
  <w:num w:numId="6" w16cid:durableId="1395272416">
    <w:abstractNumId w:val="22"/>
  </w:num>
  <w:num w:numId="7" w16cid:durableId="1810242000">
    <w:abstractNumId w:val="21"/>
  </w:num>
  <w:num w:numId="8" w16cid:durableId="2019692214">
    <w:abstractNumId w:val="10"/>
  </w:num>
  <w:num w:numId="9" w16cid:durableId="1891572083">
    <w:abstractNumId w:val="4"/>
  </w:num>
  <w:num w:numId="10" w16cid:durableId="342437793">
    <w:abstractNumId w:val="3"/>
  </w:num>
  <w:num w:numId="11" w16cid:durableId="2068604881">
    <w:abstractNumId w:val="20"/>
  </w:num>
  <w:num w:numId="12" w16cid:durableId="2013529580">
    <w:abstractNumId w:val="8"/>
  </w:num>
  <w:num w:numId="13" w16cid:durableId="391661358">
    <w:abstractNumId w:val="9"/>
  </w:num>
  <w:num w:numId="14" w16cid:durableId="522287057">
    <w:abstractNumId w:val="15"/>
  </w:num>
  <w:num w:numId="15" w16cid:durableId="511451569">
    <w:abstractNumId w:val="11"/>
  </w:num>
  <w:num w:numId="16" w16cid:durableId="1652782191">
    <w:abstractNumId w:val="1"/>
  </w:num>
  <w:num w:numId="17" w16cid:durableId="1479150830">
    <w:abstractNumId w:val="14"/>
  </w:num>
  <w:num w:numId="18" w16cid:durableId="192616158">
    <w:abstractNumId w:val="18"/>
  </w:num>
  <w:num w:numId="19" w16cid:durableId="878400231">
    <w:abstractNumId w:val="5"/>
  </w:num>
  <w:num w:numId="20" w16cid:durableId="550575844">
    <w:abstractNumId w:val="2"/>
  </w:num>
  <w:num w:numId="21" w16cid:durableId="215511685">
    <w:abstractNumId w:val="7"/>
  </w:num>
  <w:num w:numId="22" w16cid:durableId="1868136117">
    <w:abstractNumId w:val="0"/>
  </w:num>
  <w:num w:numId="23" w16cid:durableId="88437395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1C66"/>
    <w:rsid w:val="00012A5E"/>
    <w:rsid w:val="000169DD"/>
    <w:rsid w:val="00025264"/>
    <w:rsid w:val="00025812"/>
    <w:rsid w:val="00030148"/>
    <w:rsid w:val="00030473"/>
    <w:rsid w:val="00032606"/>
    <w:rsid w:val="00032CB5"/>
    <w:rsid w:val="000332DE"/>
    <w:rsid w:val="00034C75"/>
    <w:rsid w:val="000350C6"/>
    <w:rsid w:val="00037A75"/>
    <w:rsid w:val="000404BD"/>
    <w:rsid w:val="0004390F"/>
    <w:rsid w:val="000446AF"/>
    <w:rsid w:val="00045650"/>
    <w:rsid w:val="0004578E"/>
    <w:rsid w:val="00045C81"/>
    <w:rsid w:val="00046115"/>
    <w:rsid w:val="00047155"/>
    <w:rsid w:val="0004741F"/>
    <w:rsid w:val="00050713"/>
    <w:rsid w:val="0005108A"/>
    <w:rsid w:val="00053C89"/>
    <w:rsid w:val="00060964"/>
    <w:rsid w:val="00063511"/>
    <w:rsid w:val="00064723"/>
    <w:rsid w:val="00064EA0"/>
    <w:rsid w:val="0006798E"/>
    <w:rsid w:val="00067F16"/>
    <w:rsid w:val="00071726"/>
    <w:rsid w:val="000727E2"/>
    <w:rsid w:val="00080155"/>
    <w:rsid w:val="00080EF8"/>
    <w:rsid w:val="00081691"/>
    <w:rsid w:val="00081E9E"/>
    <w:rsid w:val="000833E9"/>
    <w:rsid w:val="00083456"/>
    <w:rsid w:val="00083AAB"/>
    <w:rsid w:val="00084A20"/>
    <w:rsid w:val="000900B1"/>
    <w:rsid w:val="00091125"/>
    <w:rsid w:val="00093E44"/>
    <w:rsid w:val="000952C0"/>
    <w:rsid w:val="00097C6A"/>
    <w:rsid w:val="000A05A0"/>
    <w:rsid w:val="000A16B3"/>
    <w:rsid w:val="000A661C"/>
    <w:rsid w:val="000A77B5"/>
    <w:rsid w:val="000B088D"/>
    <w:rsid w:val="000B1425"/>
    <w:rsid w:val="000B1B3C"/>
    <w:rsid w:val="000B3E5C"/>
    <w:rsid w:val="000B431F"/>
    <w:rsid w:val="000B5372"/>
    <w:rsid w:val="000C1C40"/>
    <w:rsid w:val="000C1D64"/>
    <w:rsid w:val="000C5040"/>
    <w:rsid w:val="000C5E5A"/>
    <w:rsid w:val="000C7438"/>
    <w:rsid w:val="000D0DB9"/>
    <w:rsid w:val="000D115F"/>
    <w:rsid w:val="000D120C"/>
    <w:rsid w:val="000D159B"/>
    <w:rsid w:val="000D1DC8"/>
    <w:rsid w:val="000D1F3F"/>
    <w:rsid w:val="000D2085"/>
    <w:rsid w:val="000E101A"/>
    <w:rsid w:val="000E3742"/>
    <w:rsid w:val="000E6C14"/>
    <w:rsid w:val="000F14D7"/>
    <w:rsid w:val="000F1DE8"/>
    <w:rsid w:val="000F36D1"/>
    <w:rsid w:val="000F74BF"/>
    <w:rsid w:val="00100346"/>
    <w:rsid w:val="00102B8D"/>
    <w:rsid w:val="0010312C"/>
    <w:rsid w:val="001052A3"/>
    <w:rsid w:val="00106595"/>
    <w:rsid w:val="00113389"/>
    <w:rsid w:val="001134AD"/>
    <w:rsid w:val="001154E5"/>
    <w:rsid w:val="00115F0A"/>
    <w:rsid w:val="001213DD"/>
    <w:rsid w:val="00122532"/>
    <w:rsid w:val="00123A82"/>
    <w:rsid w:val="00124AE7"/>
    <w:rsid w:val="00126735"/>
    <w:rsid w:val="00130512"/>
    <w:rsid w:val="00134BD9"/>
    <w:rsid w:val="0013594B"/>
    <w:rsid w:val="001379FC"/>
    <w:rsid w:val="0014362E"/>
    <w:rsid w:val="001444DC"/>
    <w:rsid w:val="00144B05"/>
    <w:rsid w:val="00145881"/>
    <w:rsid w:val="00147BC0"/>
    <w:rsid w:val="0015642D"/>
    <w:rsid w:val="00165014"/>
    <w:rsid w:val="00165CDC"/>
    <w:rsid w:val="00167A19"/>
    <w:rsid w:val="0017578C"/>
    <w:rsid w:val="00177E52"/>
    <w:rsid w:val="00181343"/>
    <w:rsid w:val="001828BE"/>
    <w:rsid w:val="00183563"/>
    <w:rsid w:val="00183740"/>
    <w:rsid w:val="00184DAC"/>
    <w:rsid w:val="00192531"/>
    <w:rsid w:val="00192CA0"/>
    <w:rsid w:val="0019327A"/>
    <w:rsid w:val="00193FEE"/>
    <w:rsid w:val="00195251"/>
    <w:rsid w:val="00196819"/>
    <w:rsid w:val="001A0CF6"/>
    <w:rsid w:val="001A0CFC"/>
    <w:rsid w:val="001A10F4"/>
    <w:rsid w:val="001A4961"/>
    <w:rsid w:val="001A6CAE"/>
    <w:rsid w:val="001B006F"/>
    <w:rsid w:val="001B5541"/>
    <w:rsid w:val="001B5D97"/>
    <w:rsid w:val="001C0005"/>
    <w:rsid w:val="001C1910"/>
    <w:rsid w:val="001C5480"/>
    <w:rsid w:val="001C5D48"/>
    <w:rsid w:val="001E02B8"/>
    <w:rsid w:val="001E0E81"/>
    <w:rsid w:val="001E2668"/>
    <w:rsid w:val="001E327D"/>
    <w:rsid w:val="001E3CBF"/>
    <w:rsid w:val="001E3DB8"/>
    <w:rsid w:val="001E5CEF"/>
    <w:rsid w:val="001E5E8B"/>
    <w:rsid w:val="001F2B85"/>
    <w:rsid w:val="001F61C0"/>
    <w:rsid w:val="001F644B"/>
    <w:rsid w:val="001F7ED6"/>
    <w:rsid w:val="00202BD9"/>
    <w:rsid w:val="00203EE3"/>
    <w:rsid w:val="0020711D"/>
    <w:rsid w:val="0020750B"/>
    <w:rsid w:val="00210D3A"/>
    <w:rsid w:val="0021655B"/>
    <w:rsid w:val="002173EE"/>
    <w:rsid w:val="00217D42"/>
    <w:rsid w:val="00217F3E"/>
    <w:rsid w:val="00221F79"/>
    <w:rsid w:val="002254D2"/>
    <w:rsid w:val="0022754A"/>
    <w:rsid w:val="00240B4D"/>
    <w:rsid w:val="002425BF"/>
    <w:rsid w:val="00242D2F"/>
    <w:rsid w:val="0024370D"/>
    <w:rsid w:val="00245E83"/>
    <w:rsid w:val="0024673C"/>
    <w:rsid w:val="002511F4"/>
    <w:rsid w:val="00255002"/>
    <w:rsid w:val="00255F31"/>
    <w:rsid w:val="00260234"/>
    <w:rsid w:val="00261C9B"/>
    <w:rsid w:val="00262A25"/>
    <w:rsid w:val="002649C7"/>
    <w:rsid w:val="00267F3E"/>
    <w:rsid w:val="00277E7C"/>
    <w:rsid w:val="002811A2"/>
    <w:rsid w:val="00290505"/>
    <w:rsid w:val="00293D28"/>
    <w:rsid w:val="00297B4C"/>
    <w:rsid w:val="002A0601"/>
    <w:rsid w:val="002A379F"/>
    <w:rsid w:val="002A3E99"/>
    <w:rsid w:val="002A59F4"/>
    <w:rsid w:val="002A7764"/>
    <w:rsid w:val="002B0094"/>
    <w:rsid w:val="002B0FA4"/>
    <w:rsid w:val="002B1787"/>
    <w:rsid w:val="002B53FD"/>
    <w:rsid w:val="002B5604"/>
    <w:rsid w:val="002B59B1"/>
    <w:rsid w:val="002C14A8"/>
    <w:rsid w:val="002C1D63"/>
    <w:rsid w:val="002C2D4F"/>
    <w:rsid w:val="002C2EE4"/>
    <w:rsid w:val="002C3BFC"/>
    <w:rsid w:val="002C42C1"/>
    <w:rsid w:val="002C5E12"/>
    <w:rsid w:val="002D7EDA"/>
    <w:rsid w:val="002E0391"/>
    <w:rsid w:val="002E122C"/>
    <w:rsid w:val="002E3D44"/>
    <w:rsid w:val="002E5322"/>
    <w:rsid w:val="002E5EBA"/>
    <w:rsid w:val="002E7767"/>
    <w:rsid w:val="002F5189"/>
    <w:rsid w:val="002F6A5F"/>
    <w:rsid w:val="00303000"/>
    <w:rsid w:val="003030D5"/>
    <w:rsid w:val="00307052"/>
    <w:rsid w:val="0031234D"/>
    <w:rsid w:val="003124E3"/>
    <w:rsid w:val="00313847"/>
    <w:rsid w:val="003174F7"/>
    <w:rsid w:val="00317CBA"/>
    <w:rsid w:val="00330680"/>
    <w:rsid w:val="003331C2"/>
    <w:rsid w:val="003341D6"/>
    <w:rsid w:val="00336638"/>
    <w:rsid w:val="00340119"/>
    <w:rsid w:val="003405D2"/>
    <w:rsid w:val="003406A1"/>
    <w:rsid w:val="00341CEA"/>
    <w:rsid w:val="00341D88"/>
    <w:rsid w:val="00344196"/>
    <w:rsid w:val="00345D0D"/>
    <w:rsid w:val="003472A9"/>
    <w:rsid w:val="0035367F"/>
    <w:rsid w:val="00360F73"/>
    <w:rsid w:val="0036162D"/>
    <w:rsid w:val="00370319"/>
    <w:rsid w:val="00371C2E"/>
    <w:rsid w:val="003818E4"/>
    <w:rsid w:val="00383019"/>
    <w:rsid w:val="00387D52"/>
    <w:rsid w:val="003A1FFC"/>
    <w:rsid w:val="003A40B7"/>
    <w:rsid w:val="003A4786"/>
    <w:rsid w:val="003B2688"/>
    <w:rsid w:val="003B2FD4"/>
    <w:rsid w:val="003B49A5"/>
    <w:rsid w:val="003B6D6B"/>
    <w:rsid w:val="003C0F39"/>
    <w:rsid w:val="003C185E"/>
    <w:rsid w:val="003C1B2B"/>
    <w:rsid w:val="003D05E2"/>
    <w:rsid w:val="003D0B9A"/>
    <w:rsid w:val="003D6DC3"/>
    <w:rsid w:val="003D780D"/>
    <w:rsid w:val="003E0403"/>
    <w:rsid w:val="003E5544"/>
    <w:rsid w:val="003E55A4"/>
    <w:rsid w:val="003E5655"/>
    <w:rsid w:val="003E570E"/>
    <w:rsid w:val="003E5C5D"/>
    <w:rsid w:val="003F661B"/>
    <w:rsid w:val="00401723"/>
    <w:rsid w:val="00401E0A"/>
    <w:rsid w:val="0041287B"/>
    <w:rsid w:val="0041422F"/>
    <w:rsid w:val="004147C6"/>
    <w:rsid w:val="00423C8A"/>
    <w:rsid w:val="004259E5"/>
    <w:rsid w:val="004264B6"/>
    <w:rsid w:val="00426F24"/>
    <w:rsid w:val="0042792A"/>
    <w:rsid w:val="004314E5"/>
    <w:rsid w:val="00436D36"/>
    <w:rsid w:val="004407B7"/>
    <w:rsid w:val="00443BAC"/>
    <w:rsid w:val="00443D38"/>
    <w:rsid w:val="00444C99"/>
    <w:rsid w:val="004530C5"/>
    <w:rsid w:val="004532A7"/>
    <w:rsid w:val="004541D7"/>
    <w:rsid w:val="004647A1"/>
    <w:rsid w:val="00464D76"/>
    <w:rsid w:val="00474066"/>
    <w:rsid w:val="00476B2E"/>
    <w:rsid w:val="00480C28"/>
    <w:rsid w:val="00482622"/>
    <w:rsid w:val="00486A31"/>
    <w:rsid w:val="004A3075"/>
    <w:rsid w:val="004A43E4"/>
    <w:rsid w:val="004A522F"/>
    <w:rsid w:val="004A5693"/>
    <w:rsid w:val="004B1FA8"/>
    <w:rsid w:val="004B7775"/>
    <w:rsid w:val="004C144E"/>
    <w:rsid w:val="004C6E50"/>
    <w:rsid w:val="004C70E5"/>
    <w:rsid w:val="004C7FFE"/>
    <w:rsid w:val="004D3D1B"/>
    <w:rsid w:val="004D58A3"/>
    <w:rsid w:val="004E092A"/>
    <w:rsid w:val="004E410A"/>
    <w:rsid w:val="004E62D7"/>
    <w:rsid w:val="004F0464"/>
    <w:rsid w:val="004F245E"/>
    <w:rsid w:val="004F38CA"/>
    <w:rsid w:val="004F3B16"/>
    <w:rsid w:val="005012EC"/>
    <w:rsid w:val="00503849"/>
    <w:rsid w:val="00503DDE"/>
    <w:rsid w:val="00504685"/>
    <w:rsid w:val="005048D5"/>
    <w:rsid w:val="00504CF0"/>
    <w:rsid w:val="00507937"/>
    <w:rsid w:val="005121DC"/>
    <w:rsid w:val="0051531D"/>
    <w:rsid w:val="00521259"/>
    <w:rsid w:val="005225A6"/>
    <w:rsid w:val="00522D13"/>
    <w:rsid w:val="00525DCE"/>
    <w:rsid w:val="00531405"/>
    <w:rsid w:val="005329F6"/>
    <w:rsid w:val="00532B6E"/>
    <w:rsid w:val="00534E2A"/>
    <w:rsid w:val="00534E6D"/>
    <w:rsid w:val="00534E9B"/>
    <w:rsid w:val="005372C7"/>
    <w:rsid w:val="0053734B"/>
    <w:rsid w:val="0054156A"/>
    <w:rsid w:val="00542D99"/>
    <w:rsid w:val="00542DC0"/>
    <w:rsid w:val="00543DF7"/>
    <w:rsid w:val="00543E64"/>
    <w:rsid w:val="0054417B"/>
    <w:rsid w:val="005455F6"/>
    <w:rsid w:val="00552748"/>
    <w:rsid w:val="0055514D"/>
    <w:rsid w:val="0056237E"/>
    <w:rsid w:val="0056742A"/>
    <w:rsid w:val="0056798C"/>
    <w:rsid w:val="00572C81"/>
    <w:rsid w:val="00574570"/>
    <w:rsid w:val="00577697"/>
    <w:rsid w:val="00577CF4"/>
    <w:rsid w:val="0058123C"/>
    <w:rsid w:val="005816B2"/>
    <w:rsid w:val="00582799"/>
    <w:rsid w:val="00585147"/>
    <w:rsid w:val="00595181"/>
    <w:rsid w:val="005965E5"/>
    <w:rsid w:val="00597034"/>
    <w:rsid w:val="00597A03"/>
    <w:rsid w:val="005A1423"/>
    <w:rsid w:val="005A33B8"/>
    <w:rsid w:val="005A369F"/>
    <w:rsid w:val="005A3B9E"/>
    <w:rsid w:val="005A7255"/>
    <w:rsid w:val="005B360E"/>
    <w:rsid w:val="005B52C9"/>
    <w:rsid w:val="005B697B"/>
    <w:rsid w:val="005B7E33"/>
    <w:rsid w:val="005C09C8"/>
    <w:rsid w:val="005C4BB1"/>
    <w:rsid w:val="005C7601"/>
    <w:rsid w:val="005D3B7D"/>
    <w:rsid w:val="005D40FC"/>
    <w:rsid w:val="005D5A85"/>
    <w:rsid w:val="005E0805"/>
    <w:rsid w:val="005E08EF"/>
    <w:rsid w:val="005E4C63"/>
    <w:rsid w:val="005E59BB"/>
    <w:rsid w:val="005F378C"/>
    <w:rsid w:val="005F588E"/>
    <w:rsid w:val="005F7E52"/>
    <w:rsid w:val="0060580A"/>
    <w:rsid w:val="0060748D"/>
    <w:rsid w:val="00607763"/>
    <w:rsid w:val="0061113A"/>
    <w:rsid w:val="00613878"/>
    <w:rsid w:val="00614158"/>
    <w:rsid w:val="00614764"/>
    <w:rsid w:val="00616B8B"/>
    <w:rsid w:val="0062151F"/>
    <w:rsid w:val="0062255C"/>
    <w:rsid w:val="006257EA"/>
    <w:rsid w:val="0062694F"/>
    <w:rsid w:val="0063234E"/>
    <w:rsid w:val="00632AE4"/>
    <w:rsid w:val="0063558F"/>
    <w:rsid w:val="0064030D"/>
    <w:rsid w:val="00640B48"/>
    <w:rsid w:val="006430BF"/>
    <w:rsid w:val="00645321"/>
    <w:rsid w:val="00646017"/>
    <w:rsid w:val="0064655B"/>
    <w:rsid w:val="00654980"/>
    <w:rsid w:val="006626E9"/>
    <w:rsid w:val="006627DA"/>
    <w:rsid w:val="0066337B"/>
    <w:rsid w:val="006703E9"/>
    <w:rsid w:val="00672A7F"/>
    <w:rsid w:val="00676060"/>
    <w:rsid w:val="006769E7"/>
    <w:rsid w:val="006801B3"/>
    <w:rsid w:val="006832AE"/>
    <w:rsid w:val="00683C0A"/>
    <w:rsid w:val="00686E0B"/>
    <w:rsid w:val="00687BD8"/>
    <w:rsid w:val="00691CAD"/>
    <w:rsid w:val="0069398C"/>
    <w:rsid w:val="006939B9"/>
    <w:rsid w:val="0069406F"/>
    <w:rsid w:val="00694C5B"/>
    <w:rsid w:val="0069613E"/>
    <w:rsid w:val="006A15E1"/>
    <w:rsid w:val="006A1A0B"/>
    <w:rsid w:val="006A471D"/>
    <w:rsid w:val="006A7FEB"/>
    <w:rsid w:val="006B1B87"/>
    <w:rsid w:val="006B2144"/>
    <w:rsid w:val="006B7838"/>
    <w:rsid w:val="006C13CB"/>
    <w:rsid w:val="006C4998"/>
    <w:rsid w:val="006C51BC"/>
    <w:rsid w:val="006C5947"/>
    <w:rsid w:val="006C5A06"/>
    <w:rsid w:val="006D0248"/>
    <w:rsid w:val="006D13DF"/>
    <w:rsid w:val="006D331D"/>
    <w:rsid w:val="006D5F76"/>
    <w:rsid w:val="006E35CA"/>
    <w:rsid w:val="006E49FF"/>
    <w:rsid w:val="006E5567"/>
    <w:rsid w:val="006F09C7"/>
    <w:rsid w:val="006F0F04"/>
    <w:rsid w:val="006F2609"/>
    <w:rsid w:val="006F3382"/>
    <w:rsid w:val="006F58AB"/>
    <w:rsid w:val="006F6222"/>
    <w:rsid w:val="00700C85"/>
    <w:rsid w:val="007019BD"/>
    <w:rsid w:val="00701B7E"/>
    <w:rsid w:val="00704B51"/>
    <w:rsid w:val="00706F5D"/>
    <w:rsid w:val="0071351C"/>
    <w:rsid w:val="00714B19"/>
    <w:rsid w:val="007174F8"/>
    <w:rsid w:val="00725D4D"/>
    <w:rsid w:val="007272A0"/>
    <w:rsid w:val="00731AF4"/>
    <w:rsid w:val="00734FB2"/>
    <w:rsid w:val="007352E4"/>
    <w:rsid w:val="00746E56"/>
    <w:rsid w:val="007478FD"/>
    <w:rsid w:val="0075046E"/>
    <w:rsid w:val="00754AFB"/>
    <w:rsid w:val="00761075"/>
    <w:rsid w:val="00764775"/>
    <w:rsid w:val="007668B7"/>
    <w:rsid w:val="0076757C"/>
    <w:rsid w:val="00772166"/>
    <w:rsid w:val="00772CAF"/>
    <w:rsid w:val="0077482F"/>
    <w:rsid w:val="00774BB5"/>
    <w:rsid w:val="00776A9E"/>
    <w:rsid w:val="007800D4"/>
    <w:rsid w:val="00780F8D"/>
    <w:rsid w:val="00781A13"/>
    <w:rsid w:val="00781B6C"/>
    <w:rsid w:val="00781FFC"/>
    <w:rsid w:val="00782FC5"/>
    <w:rsid w:val="007843A4"/>
    <w:rsid w:val="00784B12"/>
    <w:rsid w:val="007853D2"/>
    <w:rsid w:val="0078714F"/>
    <w:rsid w:val="007877A7"/>
    <w:rsid w:val="00792DB2"/>
    <w:rsid w:val="0079364D"/>
    <w:rsid w:val="00793AD5"/>
    <w:rsid w:val="00794EF8"/>
    <w:rsid w:val="007A12DC"/>
    <w:rsid w:val="007A7BAA"/>
    <w:rsid w:val="007B2A45"/>
    <w:rsid w:val="007B35BE"/>
    <w:rsid w:val="007B4326"/>
    <w:rsid w:val="007B580B"/>
    <w:rsid w:val="007B59EF"/>
    <w:rsid w:val="007B649E"/>
    <w:rsid w:val="007C6348"/>
    <w:rsid w:val="007C6CAC"/>
    <w:rsid w:val="007D2C56"/>
    <w:rsid w:val="007D4996"/>
    <w:rsid w:val="007D4AE5"/>
    <w:rsid w:val="007D5696"/>
    <w:rsid w:val="007D651B"/>
    <w:rsid w:val="007E16B5"/>
    <w:rsid w:val="007E522D"/>
    <w:rsid w:val="007E7212"/>
    <w:rsid w:val="007F1FC7"/>
    <w:rsid w:val="007F57FE"/>
    <w:rsid w:val="0081071F"/>
    <w:rsid w:val="008117C5"/>
    <w:rsid w:val="008119EC"/>
    <w:rsid w:val="00811A31"/>
    <w:rsid w:val="00814E05"/>
    <w:rsid w:val="0081636B"/>
    <w:rsid w:val="00821FA1"/>
    <w:rsid w:val="0082296B"/>
    <w:rsid w:val="00823A29"/>
    <w:rsid w:val="008241C0"/>
    <w:rsid w:val="00833897"/>
    <w:rsid w:val="008363D4"/>
    <w:rsid w:val="008411D7"/>
    <w:rsid w:val="00842437"/>
    <w:rsid w:val="0084676A"/>
    <w:rsid w:val="00846EF5"/>
    <w:rsid w:val="00851F68"/>
    <w:rsid w:val="008624F3"/>
    <w:rsid w:val="00864FAB"/>
    <w:rsid w:val="008651F8"/>
    <w:rsid w:val="008653F7"/>
    <w:rsid w:val="008743A1"/>
    <w:rsid w:val="00874D8B"/>
    <w:rsid w:val="0088164F"/>
    <w:rsid w:val="008816F6"/>
    <w:rsid w:val="00884B22"/>
    <w:rsid w:val="0088512E"/>
    <w:rsid w:val="008924FA"/>
    <w:rsid w:val="008925F9"/>
    <w:rsid w:val="008941E8"/>
    <w:rsid w:val="0089630C"/>
    <w:rsid w:val="0089762B"/>
    <w:rsid w:val="008A1853"/>
    <w:rsid w:val="008A2B1B"/>
    <w:rsid w:val="008A49CA"/>
    <w:rsid w:val="008A711F"/>
    <w:rsid w:val="008B26C7"/>
    <w:rsid w:val="008B3D6C"/>
    <w:rsid w:val="008B4D5C"/>
    <w:rsid w:val="008C3FF3"/>
    <w:rsid w:val="008C474D"/>
    <w:rsid w:val="008C5B55"/>
    <w:rsid w:val="008C674F"/>
    <w:rsid w:val="008C73C4"/>
    <w:rsid w:val="008D08F2"/>
    <w:rsid w:val="008D4132"/>
    <w:rsid w:val="008D4F28"/>
    <w:rsid w:val="008D4FC9"/>
    <w:rsid w:val="008D6A18"/>
    <w:rsid w:val="008E1205"/>
    <w:rsid w:val="008E32E5"/>
    <w:rsid w:val="008E41E6"/>
    <w:rsid w:val="008E499E"/>
    <w:rsid w:val="008E6EE8"/>
    <w:rsid w:val="008F3365"/>
    <w:rsid w:val="0090140C"/>
    <w:rsid w:val="00901D8C"/>
    <w:rsid w:val="00904C02"/>
    <w:rsid w:val="0090582A"/>
    <w:rsid w:val="00911CCD"/>
    <w:rsid w:val="009144AE"/>
    <w:rsid w:val="00915C86"/>
    <w:rsid w:val="009168A0"/>
    <w:rsid w:val="009169A6"/>
    <w:rsid w:val="00920796"/>
    <w:rsid w:val="00920CDC"/>
    <w:rsid w:val="009251E9"/>
    <w:rsid w:val="00925FC7"/>
    <w:rsid w:val="009267FB"/>
    <w:rsid w:val="00931151"/>
    <w:rsid w:val="00933C15"/>
    <w:rsid w:val="009402F4"/>
    <w:rsid w:val="0094259D"/>
    <w:rsid w:val="009431EF"/>
    <w:rsid w:val="00945164"/>
    <w:rsid w:val="009553E5"/>
    <w:rsid w:val="00955B25"/>
    <w:rsid w:val="00955D45"/>
    <w:rsid w:val="00956241"/>
    <w:rsid w:val="00957304"/>
    <w:rsid w:val="00961A68"/>
    <w:rsid w:val="009643B7"/>
    <w:rsid w:val="00966236"/>
    <w:rsid w:val="00966D12"/>
    <w:rsid w:val="00966E85"/>
    <w:rsid w:val="009705C4"/>
    <w:rsid w:val="0097561B"/>
    <w:rsid w:val="00975A04"/>
    <w:rsid w:val="00977ACF"/>
    <w:rsid w:val="009813A6"/>
    <w:rsid w:val="009819B5"/>
    <w:rsid w:val="00981A35"/>
    <w:rsid w:val="00984A64"/>
    <w:rsid w:val="00995EA0"/>
    <w:rsid w:val="00997289"/>
    <w:rsid w:val="009978AF"/>
    <w:rsid w:val="009A0DB8"/>
    <w:rsid w:val="009A0F49"/>
    <w:rsid w:val="009A1391"/>
    <w:rsid w:val="009A246D"/>
    <w:rsid w:val="009A511D"/>
    <w:rsid w:val="009B2137"/>
    <w:rsid w:val="009B2818"/>
    <w:rsid w:val="009B5FFF"/>
    <w:rsid w:val="009C0F39"/>
    <w:rsid w:val="009C1EFA"/>
    <w:rsid w:val="009C21DF"/>
    <w:rsid w:val="009C3794"/>
    <w:rsid w:val="009C422C"/>
    <w:rsid w:val="009C49AF"/>
    <w:rsid w:val="009C58DE"/>
    <w:rsid w:val="009D4651"/>
    <w:rsid w:val="009E13EC"/>
    <w:rsid w:val="009E151D"/>
    <w:rsid w:val="009E3309"/>
    <w:rsid w:val="009E586D"/>
    <w:rsid w:val="009F0DD9"/>
    <w:rsid w:val="009F39C2"/>
    <w:rsid w:val="009F7D86"/>
    <w:rsid w:val="00A0326B"/>
    <w:rsid w:val="00A0442F"/>
    <w:rsid w:val="00A0678B"/>
    <w:rsid w:val="00A067AA"/>
    <w:rsid w:val="00A06DCF"/>
    <w:rsid w:val="00A071AE"/>
    <w:rsid w:val="00A116B8"/>
    <w:rsid w:val="00A12E17"/>
    <w:rsid w:val="00A14490"/>
    <w:rsid w:val="00A144DD"/>
    <w:rsid w:val="00A151CA"/>
    <w:rsid w:val="00A15CCD"/>
    <w:rsid w:val="00A20105"/>
    <w:rsid w:val="00A23638"/>
    <w:rsid w:val="00A359AF"/>
    <w:rsid w:val="00A36AE0"/>
    <w:rsid w:val="00A42623"/>
    <w:rsid w:val="00A42B61"/>
    <w:rsid w:val="00A459DC"/>
    <w:rsid w:val="00A46E83"/>
    <w:rsid w:val="00A4754E"/>
    <w:rsid w:val="00A47D84"/>
    <w:rsid w:val="00A514C6"/>
    <w:rsid w:val="00A61BB1"/>
    <w:rsid w:val="00A730A1"/>
    <w:rsid w:val="00A76D20"/>
    <w:rsid w:val="00A8151B"/>
    <w:rsid w:val="00A82A8C"/>
    <w:rsid w:val="00A949F7"/>
    <w:rsid w:val="00AA6128"/>
    <w:rsid w:val="00AA7552"/>
    <w:rsid w:val="00AB339E"/>
    <w:rsid w:val="00AB774D"/>
    <w:rsid w:val="00AC4B4C"/>
    <w:rsid w:val="00AC5D57"/>
    <w:rsid w:val="00AC6E45"/>
    <w:rsid w:val="00AC7CD0"/>
    <w:rsid w:val="00AD4D1F"/>
    <w:rsid w:val="00AD613B"/>
    <w:rsid w:val="00AE155D"/>
    <w:rsid w:val="00AE296C"/>
    <w:rsid w:val="00AE32CB"/>
    <w:rsid w:val="00AF0B13"/>
    <w:rsid w:val="00AF1051"/>
    <w:rsid w:val="00AF1625"/>
    <w:rsid w:val="00B016B2"/>
    <w:rsid w:val="00B028E4"/>
    <w:rsid w:val="00B0433D"/>
    <w:rsid w:val="00B0554F"/>
    <w:rsid w:val="00B05CEA"/>
    <w:rsid w:val="00B05DE8"/>
    <w:rsid w:val="00B070B2"/>
    <w:rsid w:val="00B07D28"/>
    <w:rsid w:val="00B10CA3"/>
    <w:rsid w:val="00B1179A"/>
    <w:rsid w:val="00B12CA7"/>
    <w:rsid w:val="00B14BC9"/>
    <w:rsid w:val="00B1651A"/>
    <w:rsid w:val="00B174CE"/>
    <w:rsid w:val="00B212BA"/>
    <w:rsid w:val="00B215D2"/>
    <w:rsid w:val="00B21A42"/>
    <w:rsid w:val="00B23644"/>
    <w:rsid w:val="00B27013"/>
    <w:rsid w:val="00B27836"/>
    <w:rsid w:val="00B27C54"/>
    <w:rsid w:val="00B27E97"/>
    <w:rsid w:val="00B306BC"/>
    <w:rsid w:val="00B31810"/>
    <w:rsid w:val="00B323B3"/>
    <w:rsid w:val="00B33542"/>
    <w:rsid w:val="00B350A1"/>
    <w:rsid w:val="00B356A3"/>
    <w:rsid w:val="00B35A5B"/>
    <w:rsid w:val="00B36992"/>
    <w:rsid w:val="00B41CBB"/>
    <w:rsid w:val="00B41DC6"/>
    <w:rsid w:val="00B43A26"/>
    <w:rsid w:val="00B45FDC"/>
    <w:rsid w:val="00B50567"/>
    <w:rsid w:val="00B54576"/>
    <w:rsid w:val="00B63940"/>
    <w:rsid w:val="00B71C06"/>
    <w:rsid w:val="00B7680A"/>
    <w:rsid w:val="00B83281"/>
    <w:rsid w:val="00B929EC"/>
    <w:rsid w:val="00B92B0D"/>
    <w:rsid w:val="00B948DD"/>
    <w:rsid w:val="00B97C0E"/>
    <w:rsid w:val="00BA1EEB"/>
    <w:rsid w:val="00BA2122"/>
    <w:rsid w:val="00BB0BF7"/>
    <w:rsid w:val="00BB2E40"/>
    <w:rsid w:val="00BB30D0"/>
    <w:rsid w:val="00BB6D59"/>
    <w:rsid w:val="00BC2EDD"/>
    <w:rsid w:val="00BC37E3"/>
    <w:rsid w:val="00BC44B5"/>
    <w:rsid w:val="00BD20F3"/>
    <w:rsid w:val="00BD35AC"/>
    <w:rsid w:val="00BD6BE6"/>
    <w:rsid w:val="00BE5695"/>
    <w:rsid w:val="00BE5DE3"/>
    <w:rsid w:val="00BE6F37"/>
    <w:rsid w:val="00BF1869"/>
    <w:rsid w:val="00BF26F2"/>
    <w:rsid w:val="00BF473F"/>
    <w:rsid w:val="00BF5726"/>
    <w:rsid w:val="00BF59C2"/>
    <w:rsid w:val="00BF5C7A"/>
    <w:rsid w:val="00BF7A0E"/>
    <w:rsid w:val="00C0010B"/>
    <w:rsid w:val="00C002F7"/>
    <w:rsid w:val="00C00E9F"/>
    <w:rsid w:val="00C07205"/>
    <w:rsid w:val="00C07DA9"/>
    <w:rsid w:val="00C11CA1"/>
    <w:rsid w:val="00C12534"/>
    <w:rsid w:val="00C218E6"/>
    <w:rsid w:val="00C21C02"/>
    <w:rsid w:val="00C2341E"/>
    <w:rsid w:val="00C245C4"/>
    <w:rsid w:val="00C259B0"/>
    <w:rsid w:val="00C274C8"/>
    <w:rsid w:val="00C35051"/>
    <w:rsid w:val="00C40998"/>
    <w:rsid w:val="00C418F5"/>
    <w:rsid w:val="00C501E6"/>
    <w:rsid w:val="00C53338"/>
    <w:rsid w:val="00C5385C"/>
    <w:rsid w:val="00C540FD"/>
    <w:rsid w:val="00C54A48"/>
    <w:rsid w:val="00C54B8A"/>
    <w:rsid w:val="00C54F19"/>
    <w:rsid w:val="00C55A36"/>
    <w:rsid w:val="00C60831"/>
    <w:rsid w:val="00C62BD2"/>
    <w:rsid w:val="00C665F2"/>
    <w:rsid w:val="00C669CB"/>
    <w:rsid w:val="00C701D3"/>
    <w:rsid w:val="00C73610"/>
    <w:rsid w:val="00C81A5A"/>
    <w:rsid w:val="00C81B37"/>
    <w:rsid w:val="00C875BA"/>
    <w:rsid w:val="00C90072"/>
    <w:rsid w:val="00C91A1E"/>
    <w:rsid w:val="00C92701"/>
    <w:rsid w:val="00C92869"/>
    <w:rsid w:val="00C92BED"/>
    <w:rsid w:val="00C94108"/>
    <w:rsid w:val="00C977FE"/>
    <w:rsid w:val="00C9787C"/>
    <w:rsid w:val="00CA1509"/>
    <w:rsid w:val="00CA230E"/>
    <w:rsid w:val="00CA3760"/>
    <w:rsid w:val="00CA39C2"/>
    <w:rsid w:val="00CA46FC"/>
    <w:rsid w:val="00CA4BE8"/>
    <w:rsid w:val="00CA7086"/>
    <w:rsid w:val="00CB43DC"/>
    <w:rsid w:val="00CB6DF4"/>
    <w:rsid w:val="00CB701E"/>
    <w:rsid w:val="00CC44F2"/>
    <w:rsid w:val="00CC487E"/>
    <w:rsid w:val="00CC5605"/>
    <w:rsid w:val="00CC7023"/>
    <w:rsid w:val="00CD13BC"/>
    <w:rsid w:val="00CD47E5"/>
    <w:rsid w:val="00CD50FE"/>
    <w:rsid w:val="00CE2FE7"/>
    <w:rsid w:val="00CE5F3D"/>
    <w:rsid w:val="00CF2835"/>
    <w:rsid w:val="00CF4E16"/>
    <w:rsid w:val="00CF54A9"/>
    <w:rsid w:val="00CF5601"/>
    <w:rsid w:val="00CF7090"/>
    <w:rsid w:val="00CF7B23"/>
    <w:rsid w:val="00D005B0"/>
    <w:rsid w:val="00D07123"/>
    <w:rsid w:val="00D12792"/>
    <w:rsid w:val="00D17F58"/>
    <w:rsid w:val="00D20D0A"/>
    <w:rsid w:val="00D21CED"/>
    <w:rsid w:val="00D21D8F"/>
    <w:rsid w:val="00D220F2"/>
    <w:rsid w:val="00D22AAB"/>
    <w:rsid w:val="00D2473A"/>
    <w:rsid w:val="00D2475F"/>
    <w:rsid w:val="00D26808"/>
    <w:rsid w:val="00D303AB"/>
    <w:rsid w:val="00D30A9D"/>
    <w:rsid w:val="00D30EEB"/>
    <w:rsid w:val="00D3230C"/>
    <w:rsid w:val="00D32DD5"/>
    <w:rsid w:val="00D3472E"/>
    <w:rsid w:val="00D459D6"/>
    <w:rsid w:val="00D46576"/>
    <w:rsid w:val="00D53E69"/>
    <w:rsid w:val="00D63949"/>
    <w:rsid w:val="00D649D5"/>
    <w:rsid w:val="00D65BB9"/>
    <w:rsid w:val="00D73AB5"/>
    <w:rsid w:val="00D76837"/>
    <w:rsid w:val="00D76E6E"/>
    <w:rsid w:val="00D77D6E"/>
    <w:rsid w:val="00D77EDB"/>
    <w:rsid w:val="00D80738"/>
    <w:rsid w:val="00D82575"/>
    <w:rsid w:val="00D82915"/>
    <w:rsid w:val="00D82FF1"/>
    <w:rsid w:val="00D835B5"/>
    <w:rsid w:val="00D8597B"/>
    <w:rsid w:val="00D85D02"/>
    <w:rsid w:val="00D87323"/>
    <w:rsid w:val="00D87E7E"/>
    <w:rsid w:val="00D9002D"/>
    <w:rsid w:val="00D905CF"/>
    <w:rsid w:val="00D915B0"/>
    <w:rsid w:val="00D93076"/>
    <w:rsid w:val="00D94A3F"/>
    <w:rsid w:val="00D971CB"/>
    <w:rsid w:val="00DA28BD"/>
    <w:rsid w:val="00DA5366"/>
    <w:rsid w:val="00DA5FCB"/>
    <w:rsid w:val="00DA670E"/>
    <w:rsid w:val="00DB3A26"/>
    <w:rsid w:val="00DB6141"/>
    <w:rsid w:val="00DB6F13"/>
    <w:rsid w:val="00DB7398"/>
    <w:rsid w:val="00DB7BDD"/>
    <w:rsid w:val="00DC08C1"/>
    <w:rsid w:val="00DC0EC4"/>
    <w:rsid w:val="00DC2063"/>
    <w:rsid w:val="00DC251E"/>
    <w:rsid w:val="00DC4B9C"/>
    <w:rsid w:val="00DC6C11"/>
    <w:rsid w:val="00DC7D24"/>
    <w:rsid w:val="00DD1853"/>
    <w:rsid w:val="00DD2120"/>
    <w:rsid w:val="00DD2F7D"/>
    <w:rsid w:val="00DD3BF4"/>
    <w:rsid w:val="00DD50AC"/>
    <w:rsid w:val="00DD5F58"/>
    <w:rsid w:val="00DE0866"/>
    <w:rsid w:val="00DE1F08"/>
    <w:rsid w:val="00DE3643"/>
    <w:rsid w:val="00DE7F95"/>
    <w:rsid w:val="00DF0D3D"/>
    <w:rsid w:val="00DF15CA"/>
    <w:rsid w:val="00DF2429"/>
    <w:rsid w:val="00DF29BD"/>
    <w:rsid w:val="00DF4880"/>
    <w:rsid w:val="00DF7538"/>
    <w:rsid w:val="00E00B0B"/>
    <w:rsid w:val="00E047EC"/>
    <w:rsid w:val="00E0646D"/>
    <w:rsid w:val="00E1643A"/>
    <w:rsid w:val="00E23D01"/>
    <w:rsid w:val="00E26B9A"/>
    <w:rsid w:val="00E2711A"/>
    <w:rsid w:val="00E30AA2"/>
    <w:rsid w:val="00E32F84"/>
    <w:rsid w:val="00E36A15"/>
    <w:rsid w:val="00E41371"/>
    <w:rsid w:val="00E415BC"/>
    <w:rsid w:val="00E42E1C"/>
    <w:rsid w:val="00E4330F"/>
    <w:rsid w:val="00E46D34"/>
    <w:rsid w:val="00E47599"/>
    <w:rsid w:val="00E540A7"/>
    <w:rsid w:val="00E54E5C"/>
    <w:rsid w:val="00E56BF2"/>
    <w:rsid w:val="00E56EA7"/>
    <w:rsid w:val="00E56EF5"/>
    <w:rsid w:val="00E62B77"/>
    <w:rsid w:val="00E653A0"/>
    <w:rsid w:val="00E66391"/>
    <w:rsid w:val="00E67F29"/>
    <w:rsid w:val="00E70972"/>
    <w:rsid w:val="00E71542"/>
    <w:rsid w:val="00E801EF"/>
    <w:rsid w:val="00E8410D"/>
    <w:rsid w:val="00E85DBA"/>
    <w:rsid w:val="00E86C8D"/>
    <w:rsid w:val="00E91821"/>
    <w:rsid w:val="00E9488B"/>
    <w:rsid w:val="00EA3A58"/>
    <w:rsid w:val="00EA76E2"/>
    <w:rsid w:val="00EB67F8"/>
    <w:rsid w:val="00EC31E8"/>
    <w:rsid w:val="00EC3424"/>
    <w:rsid w:val="00EC4D94"/>
    <w:rsid w:val="00EC5B19"/>
    <w:rsid w:val="00ED0620"/>
    <w:rsid w:val="00ED243A"/>
    <w:rsid w:val="00ED290A"/>
    <w:rsid w:val="00ED2C29"/>
    <w:rsid w:val="00ED2EDE"/>
    <w:rsid w:val="00ED4BB8"/>
    <w:rsid w:val="00ED5B59"/>
    <w:rsid w:val="00ED615D"/>
    <w:rsid w:val="00EE00DC"/>
    <w:rsid w:val="00EE416C"/>
    <w:rsid w:val="00EE4F18"/>
    <w:rsid w:val="00EF2F9E"/>
    <w:rsid w:val="00EF4C14"/>
    <w:rsid w:val="00EF4FA1"/>
    <w:rsid w:val="00EF5312"/>
    <w:rsid w:val="00EF54EE"/>
    <w:rsid w:val="00F022D9"/>
    <w:rsid w:val="00F10009"/>
    <w:rsid w:val="00F140DE"/>
    <w:rsid w:val="00F16CB9"/>
    <w:rsid w:val="00F2021B"/>
    <w:rsid w:val="00F23623"/>
    <w:rsid w:val="00F26ACB"/>
    <w:rsid w:val="00F27672"/>
    <w:rsid w:val="00F3118E"/>
    <w:rsid w:val="00F33333"/>
    <w:rsid w:val="00F33E25"/>
    <w:rsid w:val="00F35A33"/>
    <w:rsid w:val="00F417FD"/>
    <w:rsid w:val="00F4443D"/>
    <w:rsid w:val="00F44D22"/>
    <w:rsid w:val="00F46BD2"/>
    <w:rsid w:val="00F47437"/>
    <w:rsid w:val="00F53783"/>
    <w:rsid w:val="00F56191"/>
    <w:rsid w:val="00F61CA2"/>
    <w:rsid w:val="00F62A48"/>
    <w:rsid w:val="00F64E56"/>
    <w:rsid w:val="00F661C8"/>
    <w:rsid w:val="00F67DA4"/>
    <w:rsid w:val="00F70D02"/>
    <w:rsid w:val="00F72492"/>
    <w:rsid w:val="00F73F25"/>
    <w:rsid w:val="00F74B1B"/>
    <w:rsid w:val="00F767D1"/>
    <w:rsid w:val="00F84696"/>
    <w:rsid w:val="00F84CD0"/>
    <w:rsid w:val="00F855F2"/>
    <w:rsid w:val="00F90044"/>
    <w:rsid w:val="00F90D53"/>
    <w:rsid w:val="00F96FB1"/>
    <w:rsid w:val="00FA06BF"/>
    <w:rsid w:val="00FA08DD"/>
    <w:rsid w:val="00FA1EE2"/>
    <w:rsid w:val="00FA45EE"/>
    <w:rsid w:val="00FA4D02"/>
    <w:rsid w:val="00FB3073"/>
    <w:rsid w:val="00FC0541"/>
    <w:rsid w:val="00FC74FA"/>
    <w:rsid w:val="00FD0268"/>
    <w:rsid w:val="00FD0284"/>
    <w:rsid w:val="00FD22A4"/>
    <w:rsid w:val="00FD2B62"/>
    <w:rsid w:val="00FD6B7F"/>
    <w:rsid w:val="00FD780A"/>
    <w:rsid w:val="00FE08C1"/>
    <w:rsid w:val="00FE0E00"/>
    <w:rsid w:val="00FE3578"/>
    <w:rsid w:val="00FE3A04"/>
    <w:rsid w:val="00FE7617"/>
    <w:rsid w:val="00FF13E1"/>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customStyle="1" w:styleId="pf0">
    <w:name w:val="pf0"/>
    <w:basedOn w:val="Normal"/>
    <w:rsid w:val="002F6A5F"/>
    <w:pPr>
      <w:spacing w:before="100" w:beforeAutospacing="1" w:after="100" w:afterAutospacing="1"/>
    </w:pPr>
    <w:rPr>
      <w:lang w:val="en-CA" w:eastAsia="en-CA"/>
    </w:rPr>
  </w:style>
  <w:style w:type="character" w:customStyle="1" w:styleId="cf01">
    <w:name w:val="cf01"/>
    <w:basedOn w:val="DefaultParagraphFont"/>
    <w:rsid w:val="002F6A5F"/>
    <w:rPr>
      <w:rFonts w:ascii="Segoe UI" w:hAnsi="Segoe UI" w:cs="Segoe UI" w:hint="default"/>
      <w:sz w:val="18"/>
      <w:szCs w:val="18"/>
    </w:rPr>
  </w:style>
  <w:style w:type="paragraph" w:styleId="Revision">
    <w:name w:val="Revision"/>
    <w:hidden/>
    <w:uiPriority w:val="99"/>
    <w:semiHidden/>
    <w:rsid w:val="00E26B9A"/>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314">
      <w:bodyDiv w:val="1"/>
      <w:marLeft w:val="0"/>
      <w:marRight w:val="0"/>
      <w:marTop w:val="0"/>
      <w:marBottom w:val="0"/>
      <w:divBdr>
        <w:top w:val="none" w:sz="0" w:space="0" w:color="auto"/>
        <w:left w:val="none" w:sz="0" w:space="0" w:color="auto"/>
        <w:bottom w:val="none" w:sz="0" w:space="0" w:color="auto"/>
        <w:right w:val="none" w:sz="0" w:space="0" w:color="auto"/>
      </w:divBdr>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54151387">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13651333">
      <w:bodyDiv w:val="1"/>
      <w:marLeft w:val="0"/>
      <w:marRight w:val="0"/>
      <w:marTop w:val="0"/>
      <w:marBottom w:val="0"/>
      <w:divBdr>
        <w:top w:val="none" w:sz="0" w:space="0" w:color="auto"/>
        <w:left w:val="none" w:sz="0" w:space="0" w:color="auto"/>
        <w:bottom w:val="none" w:sz="0" w:space="0" w:color="auto"/>
        <w:right w:val="none" w:sz="0" w:space="0" w:color="auto"/>
      </w:divBdr>
    </w:div>
    <w:div w:id="733355194">
      <w:bodyDiv w:val="1"/>
      <w:marLeft w:val="0"/>
      <w:marRight w:val="0"/>
      <w:marTop w:val="0"/>
      <w:marBottom w:val="0"/>
      <w:divBdr>
        <w:top w:val="none" w:sz="0" w:space="0" w:color="auto"/>
        <w:left w:val="none" w:sz="0" w:space="0" w:color="auto"/>
        <w:bottom w:val="none" w:sz="0" w:space="0" w:color="auto"/>
        <w:right w:val="none" w:sz="0" w:space="0" w:color="auto"/>
      </w:divBdr>
    </w:div>
    <w:div w:id="758645233">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91832455">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58553218">
      <w:bodyDiv w:val="1"/>
      <w:marLeft w:val="0"/>
      <w:marRight w:val="0"/>
      <w:marTop w:val="0"/>
      <w:marBottom w:val="0"/>
      <w:divBdr>
        <w:top w:val="none" w:sz="0" w:space="0" w:color="auto"/>
        <w:left w:val="none" w:sz="0" w:space="0" w:color="auto"/>
        <w:bottom w:val="none" w:sz="0" w:space="0" w:color="auto"/>
        <w:right w:val="none" w:sz="0" w:space="0" w:color="auto"/>
      </w:divBdr>
      <w:divsChild>
        <w:div w:id="690452570">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92185251">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282833899">
      <w:bodyDiv w:val="1"/>
      <w:marLeft w:val="0"/>
      <w:marRight w:val="0"/>
      <w:marTop w:val="0"/>
      <w:marBottom w:val="0"/>
      <w:divBdr>
        <w:top w:val="none" w:sz="0" w:space="0" w:color="auto"/>
        <w:left w:val="none" w:sz="0" w:space="0" w:color="auto"/>
        <w:bottom w:val="none" w:sz="0" w:space="0" w:color="auto"/>
        <w:right w:val="none" w:sz="0" w:space="0" w:color="auto"/>
      </w:divBdr>
      <w:divsChild>
        <w:div w:id="150038297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335768144">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459837146">
      <w:bodyDiv w:val="1"/>
      <w:marLeft w:val="0"/>
      <w:marRight w:val="0"/>
      <w:marTop w:val="0"/>
      <w:marBottom w:val="0"/>
      <w:divBdr>
        <w:top w:val="none" w:sz="0" w:space="0" w:color="auto"/>
        <w:left w:val="none" w:sz="0" w:space="0" w:color="auto"/>
        <w:bottom w:val="none" w:sz="0" w:space="0" w:color="auto"/>
        <w:right w:val="none" w:sz="0" w:space="0" w:color="auto"/>
      </w:divBdr>
      <w:divsChild>
        <w:div w:id="1721592856">
          <w:marLeft w:val="0"/>
          <w:marRight w:val="0"/>
          <w:marTop w:val="0"/>
          <w:marBottom w:val="150"/>
          <w:divBdr>
            <w:top w:val="none" w:sz="0" w:space="0" w:color="auto"/>
            <w:left w:val="none" w:sz="0" w:space="0" w:color="auto"/>
            <w:bottom w:val="none" w:sz="0" w:space="0" w:color="auto"/>
            <w:right w:val="none" w:sz="0" w:space="0" w:color="auto"/>
          </w:divBdr>
          <w:divsChild>
            <w:div w:id="751007068">
              <w:marLeft w:val="0"/>
              <w:marRight w:val="0"/>
              <w:marTop w:val="0"/>
              <w:marBottom w:val="0"/>
              <w:divBdr>
                <w:top w:val="none" w:sz="0" w:space="0" w:color="auto"/>
                <w:left w:val="none" w:sz="0" w:space="0" w:color="auto"/>
                <w:bottom w:val="none" w:sz="0" w:space="0" w:color="auto"/>
                <w:right w:val="none" w:sz="0" w:space="0" w:color="auto"/>
              </w:divBdr>
              <w:divsChild>
                <w:div w:id="1182085485">
                  <w:marLeft w:val="0"/>
                  <w:marRight w:val="0"/>
                  <w:marTop w:val="0"/>
                  <w:marBottom w:val="0"/>
                  <w:divBdr>
                    <w:top w:val="none" w:sz="0" w:space="0" w:color="auto"/>
                    <w:left w:val="none" w:sz="0" w:space="0" w:color="auto"/>
                    <w:bottom w:val="none" w:sz="0" w:space="0" w:color="auto"/>
                    <w:right w:val="none" w:sz="0" w:space="0" w:color="auto"/>
                  </w:divBdr>
                  <w:divsChild>
                    <w:div w:id="1619407667">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497839574">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1953101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863274361">
      <w:bodyDiv w:val="1"/>
      <w:marLeft w:val="0"/>
      <w:marRight w:val="0"/>
      <w:marTop w:val="0"/>
      <w:marBottom w:val="0"/>
      <w:divBdr>
        <w:top w:val="none" w:sz="0" w:space="0" w:color="auto"/>
        <w:left w:val="none" w:sz="0" w:space="0" w:color="auto"/>
        <w:bottom w:val="none" w:sz="0" w:space="0" w:color="auto"/>
        <w:right w:val="none" w:sz="0" w:space="0" w:color="auto"/>
      </w:divBdr>
      <w:divsChild>
        <w:div w:id="1003125642">
          <w:marLeft w:val="0"/>
          <w:marRight w:val="0"/>
          <w:marTop w:val="0"/>
          <w:marBottom w:val="150"/>
          <w:divBdr>
            <w:top w:val="none" w:sz="0" w:space="0" w:color="auto"/>
            <w:left w:val="none" w:sz="0" w:space="0" w:color="auto"/>
            <w:bottom w:val="none" w:sz="0" w:space="0" w:color="auto"/>
            <w:right w:val="none" w:sz="0" w:space="0" w:color="auto"/>
          </w:divBdr>
          <w:divsChild>
            <w:div w:id="458913782">
              <w:marLeft w:val="0"/>
              <w:marRight w:val="0"/>
              <w:marTop w:val="0"/>
              <w:marBottom w:val="0"/>
              <w:divBdr>
                <w:top w:val="none" w:sz="0" w:space="0" w:color="auto"/>
                <w:left w:val="none" w:sz="0" w:space="0" w:color="auto"/>
                <w:bottom w:val="none" w:sz="0" w:space="0" w:color="auto"/>
                <w:right w:val="none" w:sz="0" w:space="0" w:color="auto"/>
              </w:divBdr>
              <w:divsChild>
                <w:div w:id="1690178282">
                  <w:marLeft w:val="0"/>
                  <w:marRight w:val="0"/>
                  <w:marTop w:val="0"/>
                  <w:marBottom w:val="0"/>
                  <w:divBdr>
                    <w:top w:val="none" w:sz="0" w:space="0" w:color="auto"/>
                    <w:left w:val="none" w:sz="0" w:space="0" w:color="auto"/>
                    <w:bottom w:val="none" w:sz="0" w:space="0" w:color="auto"/>
                    <w:right w:val="none" w:sz="0" w:space="0" w:color="auto"/>
                  </w:divBdr>
                  <w:divsChild>
                    <w:div w:id="1791625533">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865248672">
      <w:bodyDiv w:val="1"/>
      <w:marLeft w:val="0"/>
      <w:marRight w:val="0"/>
      <w:marTop w:val="0"/>
      <w:marBottom w:val="0"/>
      <w:divBdr>
        <w:top w:val="none" w:sz="0" w:space="0" w:color="auto"/>
        <w:left w:val="none" w:sz="0" w:space="0" w:color="auto"/>
        <w:bottom w:val="none" w:sz="0" w:space="0" w:color="auto"/>
        <w:right w:val="none" w:sz="0" w:space="0" w:color="auto"/>
      </w:divBdr>
      <w:divsChild>
        <w:div w:id="74757769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922913344">
      <w:bodyDiv w:val="1"/>
      <w:marLeft w:val="0"/>
      <w:marRight w:val="0"/>
      <w:marTop w:val="0"/>
      <w:marBottom w:val="0"/>
      <w:divBdr>
        <w:top w:val="none" w:sz="0" w:space="0" w:color="auto"/>
        <w:left w:val="none" w:sz="0" w:space="0" w:color="auto"/>
        <w:bottom w:val="none" w:sz="0" w:space="0" w:color="auto"/>
        <w:right w:val="none" w:sz="0" w:space="0" w:color="auto"/>
      </w:divBdr>
    </w:div>
    <w:div w:id="2016951595">
      <w:bodyDiv w:val="1"/>
      <w:marLeft w:val="0"/>
      <w:marRight w:val="0"/>
      <w:marTop w:val="0"/>
      <w:marBottom w:val="0"/>
      <w:divBdr>
        <w:top w:val="none" w:sz="0" w:space="0" w:color="auto"/>
        <w:left w:val="none" w:sz="0" w:space="0" w:color="auto"/>
        <w:bottom w:val="none" w:sz="0" w:space="0" w:color="auto"/>
        <w:right w:val="none" w:sz="0" w:space="0" w:color="auto"/>
      </w:divBdr>
    </w:div>
    <w:div w:id="2082756368">
      <w:bodyDiv w:val="1"/>
      <w:marLeft w:val="0"/>
      <w:marRight w:val="0"/>
      <w:marTop w:val="0"/>
      <w:marBottom w:val="0"/>
      <w:divBdr>
        <w:top w:val="none" w:sz="0" w:space="0" w:color="auto"/>
        <w:left w:val="none" w:sz="0" w:space="0" w:color="auto"/>
        <w:bottom w:val="none" w:sz="0" w:space="0" w:color="auto"/>
        <w:right w:val="none" w:sz="0" w:space="0" w:color="auto"/>
      </w:divBdr>
      <w:divsChild>
        <w:div w:id="9957388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2103720875">
      <w:bodyDiv w:val="1"/>
      <w:marLeft w:val="0"/>
      <w:marRight w:val="0"/>
      <w:marTop w:val="0"/>
      <w:marBottom w:val="0"/>
      <w:divBdr>
        <w:top w:val="none" w:sz="0" w:space="0" w:color="auto"/>
        <w:left w:val="none" w:sz="0" w:space="0" w:color="auto"/>
        <w:bottom w:val="none" w:sz="0" w:space="0" w:color="auto"/>
        <w:right w:val="none" w:sz="0" w:space="0" w:color="auto"/>
      </w:divBdr>
    </w:div>
    <w:div w:id="2145006376">
      <w:bodyDiv w:val="1"/>
      <w:marLeft w:val="0"/>
      <w:marRight w:val="0"/>
      <w:marTop w:val="0"/>
      <w:marBottom w:val="0"/>
      <w:divBdr>
        <w:top w:val="none" w:sz="0" w:space="0" w:color="auto"/>
        <w:left w:val="none" w:sz="0" w:space="0" w:color="auto"/>
        <w:bottom w:val="none" w:sz="0" w:space="0" w:color="auto"/>
        <w:right w:val="none" w:sz="0" w:space="0" w:color="auto"/>
      </w:divBdr>
      <w:divsChild>
        <w:div w:id="1996255777">
          <w:marLeft w:val="0"/>
          <w:marRight w:val="0"/>
          <w:marTop w:val="0"/>
          <w:marBottom w:val="0"/>
          <w:divBdr>
            <w:top w:val="single" w:sz="6" w:space="0" w:color="B8D4EE"/>
            <w:left w:val="single" w:sz="6" w:space="0" w:color="B8D4EE"/>
            <w:bottom w:val="single" w:sz="6" w:space="0" w:color="B8D4EE"/>
            <w:right w:val="single" w:sz="6" w:space="0" w:color="B8D4EE"/>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4A49-4ED2-4FE3-860F-F065F12C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4345</Words>
  <Characters>24772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2023-10-27T14:53:00Z</dcterms:created>
  <dcterms:modified xsi:type="dcterms:W3CDTF">2023-10-27T22:10:00Z</dcterms:modified>
</cp:coreProperties>
</file>