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1151C2">
      <w:pPr>
        <w:tabs>
          <w:tab w:val="left" w:pos="9923"/>
        </w:tabs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5" w:type="dxa"/>
        <w:tblLayout w:type="fixed"/>
        <w:tblLook w:val="04A0" w:firstRow="1" w:lastRow="0" w:firstColumn="1" w:lastColumn="0" w:noHBand="0" w:noVBand="1"/>
      </w:tblPr>
      <w:tblGrid>
        <w:gridCol w:w="4431"/>
        <w:gridCol w:w="4432"/>
        <w:gridCol w:w="4432"/>
      </w:tblGrid>
      <w:tr w:rsidR="000378A5" w:rsidRPr="00D7596A" w14:paraId="5ADCE10C" w14:textId="77777777" w:rsidTr="001151C2">
        <w:trPr>
          <w:trHeight w:hRule="exact" w:val="462"/>
        </w:trPr>
        <w:tc>
          <w:tcPr>
            <w:tcW w:w="1329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82EBC39" w:rsidR="000378A5" w:rsidRDefault="002942F2" w:rsidP="00FD1BE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Determining Multiples and Factors</w:t>
            </w:r>
          </w:p>
        </w:tc>
      </w:tr>
      <w:tr w:rsidR="001C78DA" w:rsidRPr="00BE0DA2" w14:paraId="5845B6FC" w14:textId="77777777" w:rsidTr="00CD1D24">
        <w:trPr>
          <w:trHeight w:hRule="exact" w:val="4365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6BF35E" w14:textId="4F1FDBD7" w:rsidR="001C78DA" w:rsidRDefault="00F678F3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Uses skip-counting or repeated addition to find multiples</w:t>
            </w:r>
          </w:p>
          <w:p w14:paraId="61B6D0F1" w14:textId="77777777" w:rsidR="00F678F3" w:rsidRDefault="00F678F3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06A9E8" w14:textId="77777777" w:rsidR="00F678F3" w:rsidRDefault="00F678F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4, 8, 12, 16, 20, 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…</w:t>
            </w:r>
          </w:p>
          <w:p w14:paraId="71BE06FB" w14:textId="77777777" w:rsidR="003109D1" w:rsidRDefault="003109D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E358A4" w14:textId="77777777" w:rsidR="003109D1" w:rsidRDefault="003109D1" w:rsidP="00115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“To find multiples of 4, I skip counted by 4.”</w:t>
            </w:r>
          </w:p>
          <w:p w14:paraId="4D8053C5" w14:textId="7A3352C5" w:rsidR="000E4946" w:rsidRPr="00BE0DA2" w:rsidRDefault="000E4946" w:rsidP="00115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E0DA2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 Pour trouver les multiples de 4, j'ai compté par bonds de 4. ») 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F871D2" w14:textId="7281275B" w:rsidR="00F678F3" w:rsidRPr="00C2224D" w:rsidRDefault="00F678F3" w:rsidP="00FD1BE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familiar basic facts to identify some multiples and factors </w:t>
            </w:r>
          </w:p>
          <w:p w14:paraId="75DB41D5" w14:textId="77777777" w:rsidR="001C78DA" w:rsidRDefault="001C78DA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3006AB" w14:textId="7A8FB61F" w:rsidR="00F678F3" w:rsidRDefault="00F678F3" w:rsidP="001151C2">
            <w:pPr>
              <w:tabs>
                <w:tab w:val="left" w:pos="12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2 × 4 = 8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3 × 4 = 12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10 × 4 = 40</w:t>
            </w:r>
          </w:p>
          <w:p w14:paraId="14F65523" w14:textId="77777777" w:rsidR="00F678F3" w:rsidRDefault="00F678F3" w:rsidP="00FD1BE8">
            <w:pPr>
              <w:tabs>
                <w:tab w:val="left" w:pos="1248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45CBD2" w14:textId="77777777" w:rsidR="00F678F3" w:rsidRDefault="00F678F3" w:rsidP="001151C2">
            <w:pPr>
              <w:tabs>
                <w:tab w:val="left" w:pos="12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thought of the multiplication facts for 4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that I know.”</w:t>
            </w:r>
          </w:p>
          <w:p w14:paraId="18CB78D0" w14:textId="42C11147" w:rsidR="00BE0DA2" w:rsidRPr="00BE0DA2" w:rsidRDefault="00CE0061" w:rsidP="001151C2">
            <w:pPr>
              <w:tabs>
                <w:tab w:val="left" w:pos="1248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</w:t>
            </w:r>
            <w:r w:rsidR="00BE0DA2" w:rsidRPr="00BE0DA2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« J'ai pensé aux faits de multiplication de 4 que je connais. ») 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EE6371" w14:textId="116FA7D5" w:rsidR="00FD1BE8" w:rsidRPr="004C1F1D" w:rsidRDefault="00FD1BE8" w:rsidP="00FD1BE8">
            <w:pPr>
              <w:pStyle w:val="Default"/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Uses efficient strategies to determine multiples and identify all factors</w:t>
            </w:r>
          </w:p>
          <w:p w14:paraId="2269A2F8" w14:textId="77777777" w:rsidR="00FD1BE8" w:rsidRDefault="00FD1BE8" w:rsidP="00FD1BE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9DD16B" w14:textId="77777777" w:rsidR="00FD1BE8" w:rsidRDefault="00FD1BE8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find factors of 8, I start 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8  </w:t>
            </w:r>
          </w:p>
          <w:p w14:paraId="4677E118" w14:textId="77777777" w:rsidR="00FD1BE8" w:rsidRDefault="00FD1BE8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Factors are 1 and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2 = 4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  <w:t xml:space="preserve">          </w:t>
            </w:r>
          </w:p>
          <w:p w14:paraId="00032CCA" w14:textId="77777777" w:rsidR="00FD1BE8" w:rsidRDefault="00FD1BE8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 xml:space="preserve">Factors are 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2 and 4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3 = X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4 = 2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So, 1, 2, 4, and 8 are all factors.”</w:t>
            </w:r>
          </w:p>
          <w:p w14:paraId="4D5BB184" w14:textId="77777777" w:rsidR="00BE0DA2" w:rsidRPr="00BE0DA2" w:rsidRDefault="00BE0DA2" w:rsidP="00BE0DA2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19"/>
                <w:szCs w:val="19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pacing w:val="-6"/>
                <w:sz w:val="19"/>
                <w:szCs w:val="19"/>
                <w:lang w:val="fr-CA"/>
              </w:rPr>
              <w:t xml:space="preserve">(« Pour trouver les facteurs de 8, je commence par   </w:t>
            </w:r>
          </w:p>
          <w:p w14:paraId="09F4D5AF" w14:textId="77777777" w:rsidR="003545BC" w:rsidRDefault="00BE0DA2" w:rsidP="00CD1D24">
            <w:pPr>
              <w:ind w:left="720"/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 xml:space="preserve">8 ÷ 1 = 8 </w:t>
            </w:r>
          </w:p>
          <w:p w14:paraId="51B5F1CA" w14:textId="10B65FE3" w:rsidR="00BE0DA2" w:rsidRPr="00BE0DA2" w:rsidRDefault="00BE0DA2" w:rsidP="00CD1D24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Les facteurs sont 1 et 8</w:t>
            </w:r>
            <w:r w:rsidR="003545BC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.</w:t>
            </w: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 xml:space="preserve">   </w:t>
            </w:r>
          </w:p>
          <w:p w14:paraId="18607A1D" w14:textId="77777777" w:rsidR="003545BC" w:rsidRDefault="00BE0DA2" w:rsidP="00CD1D24">
            <w:pPr>
              <w:ind w:left="720"/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8 ÷ 2 = 4</w:t>
            </w:r>
          </w:p>
          <w:p w14:paraId="4C09AE3F" w14:textId="605BF6C5" w:rsidR="00BE0DA2" w:rsidRPr="00BE0DA2" w:rsidRDefault="00BE0DA2" w:rsidP="00CD1D24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Les facteurs sont 2 et 4</w:t>
            </w:r>
            <w:r w:rsidR="003545BC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.</w:t>
            </w: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 xml:space="preserve">  </w:t>
            </w:r>
          </w:p>
          <w:p w14:paraId="2A6E74E4" w14:textId="77777777" w:rsidR="00BE0DA2" w:rsidRPr="00BE0DA2" w:rsidRDefault="00BE0DA2" w:rsidP="00CD1D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8 ÷ 3 = X</w:t>
            </w:r>
            <w:r w:rsidRPr="00BE0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CA"/>
              </w:rPr>
              <w:t xml:space="preserve">   </w:t>
            </w:r>
          </w:p>
          <w:p w14:paraId="6A8705AC" w14:textId="77777777" w:rsidR="00BE0DA2" w:rsidRPr="00BE0DA2" w:rsidRDefault="00BE0DA2" w:rsidP="00CD1D24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 xml:space="preserve">8 ÷ 4 = 2   </w:t>
            </w:r>
          </w:p>
          <w:p w14:paraId="58F19630" w14:textId="77777777" w:rsidR="00BE0DA2" w:rsidRPr="00BE0DA2" w:rsidRDefault="00BE0DA2" w:rsidP="00BE0DA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BE0DA2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 xml:space="preserve">Donc, 1, 2, 4 et 8 sont tous des facteurs. »)  </w:t>
            </w:r>
          </w:p>
          <w:p w14:paraId="71481040" w14:textId="77777777" w:rsidR="00BE0DA2" w:rsidRPr="00BE0DA2" w:rsidRDefault="00BE0DA2" w:rsidP="00FD1BE8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E2BCE5" w14:textId="6C6DF1F4" w:rsidR="001C78DA" w:rsidRPr="00BE0DA2" w:rsidRDefault="001C78DA" w:rsidP="001151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FF419F" w14:paraId="0C1831B4" w14:textId="77777777" w:rsidTr="001151C2">
        <w:trPr>
          <w:trHeight w:val="283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6F1D4" w14:textId="2CBB0B60" w:rsidR="00FF419F" w:rsidRPr="007865AD" w:rsidRDefault="00FF419F" w:rsidP="00FD1B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C78DA" w14:paraId="72CEA274" w14:textId="77777777" w:rsidTr="00CE0061">
        <w:trPr>
          <w:trHeight w:val="2702"/>
        </w:trPr>
        <w:tc>
          <w:tcPr>
            <w:tcW w:w="44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27AFAF3" w:rsidR="001C78DA" w:rsidRPr="00B1485A" w:rsidRDefault="001C78DA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4C31EB9" w:rsidR="001C78DA" w:rsidRPr="00B64C00" w:rsidRDefault="001C78DA" w:rsidP="00FD1BE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C7E698A" w:rsidR="001C78DA" w:rsidRPr="003F2AD0" w:rsidRDefault="001C78DA" w:rsidP="00FD1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3873C208" w:rsidR="00A24466" w:rsidRDefault="00A2446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4BE782A0" w14:textId="65C15A06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6F789BDA" w14:textId="00FFDA2F" w:rsidR="00A24466" w:rsidRDefault="00A2446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5" w:type="dxa"/>
        <w:tblLayout w:type="fixed"/>
        <w:tblLook w:val="04A0" w:firstRow="1" w:lastRow="0" w:firstColumn="1" w:lastColumn="0" w:noHBand="0" w:noVBand="1"/>
      </w:tblPr>
      <w:tblGrid>
        <w:gridCol w:w="4431"/>
        <w:gridCol w:w="4432"/>
        <w:gridCol w:w="4432"/>
      </w:tblGrid>
      <w:tr w:rsidR="00A24466" w:rsidRPr="00D7596A" w14:paraId="2B6F132D" w14:textId="77777777" w:rsidTr="001151C2">
        <w:trPr>
          <w:trHeight w:hRule="exact" w:val="462"/>
        </w:trPr>
        <w:tc>
          <w:tcPr>
            <w:tcW w:w="1329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912CC4" w14:textId="576A982D" w:rsidR="00A24466" w:rsidRDefault="006F0D9F" w:rsidP="00FF419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Determining Multiples and Factors</w:t>
            </w:r>
            <w:r w:rsidR="00E7424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1C78DA" w:rsidRPr="00E537D7" w14:paraId="38DA644D" w14:textId="77777777" w:rsidTr="00635220">
        <w:trPr>
          <w:trHeight w:hRule="exact" w:val="4365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3DAC2B" w14:textId="4EAF6AB7" w:rsidR="00FD1BE8" w:rsidRDefault="00FD1BE8" w:rsidP="00FD1BE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concrete materials to identify prime and composite numbers</w:t>
            </w:r>
          </w:p>
          <w:p w14:paraId="6077883F" w14:textId="77777777" w:rsidR="00FD1BE8" w:rsidRDefault="00FD1BE8" w:rsidP="00FD1B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B2FB97" wp14:editId="786A7697">
                  <wp:extent cx="1968500" cy="266700"/>
                  <wp:effectExtent l="0" t="0" r="0" b="0"/>
                  <wp:docPr id="831930572" name="Picture 831930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7BE52" w14:textId="77777777" w:rsidR="00FD1BE8" w:rsidRDefault="00FD1BE8" w:rsidP="00FD1B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1B3687A" wp14:editId="3ABBFF97">
                  <wp:extent cx="1968500" cy="520700"/>
                  <wp:effectExtent l="0" t="0" r="0" b="0"/>
                  <wp:docPr id="461905653" name="Picture 461905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7033D2" w14:textId="77777777" w:rsidR="00FD1BE8" w:rsidRDefault="00FD1BE8" w:rsidP="00FD1B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324AFB4" wp14:editId="11758A46">
                  <wp:extent cx="1968500" cy="571500"/>
                  <wp:effectExtent l="0" t="0" r="0" b="0"/>
                  <wp:docPr id="20079085" name="Picture 20079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5E9FB" w14:textId="77777777" w:rsidR="00164527" w:rsidRDefault="00FD1BE8" w:rsidP="0016452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 xml:space="preserve">“7 is prime because it has only 2 factors, 1 and 7. 12 is composite because it has more than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2 factors: 1 and 12, 2 and 6, and 3 and 4.”</w:t>
            </w:r>
          </w:p>
          <w:p w14:paraId="26D61929" w14:textId="130221A6" w:rsidR="00E54105" w:rsidRPr="00E54105" w:rsidRDefault="00E54105" w:rsidP="00164527">
            <w:pPr>
              <w:jc w:val="center"/>
              <w:rPr>
                <w:lang w:val="fr-CA"/>
              </w:rPr>
            </w:pPr>
            <w:r w:rsidRPr="0016452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 </w:t>
            </w:r>
            <w:r w:rsidRPr="00E537D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7 est un nombre premier parce qu'il n'a que 2 facteurs, 1 et 7. </w:t>
            </w:r>
            <w:r w:rsidRPr="0016452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12 est un nombre composé parce qu'il a plus de 2 facteurs : 1 et 12, 2 et 6, et 3 et</w:t>
            </w:r>
            <w:r w:rsidRPr="00E54105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16452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4. »)</w:t>
            </w:r>
            <w:r w:rsidRPr="00E54105">
              <w:rPr>
                <w:b/>
                <w:bCs/>
                <w:i/>
                <w:iCs/>
                <w:lang w:val="fr-CA"/>
              </w:rPr>
              <w:t xml:space="preserve">  </w:t>
            </w:r>
          </w:p>
          <w:p w14:paraId="46DEC060" w14:textId="1915B25B" w:rsidR="00E54105" w:rsidRPr="00E54105" w:rsidRDefault="00E54105" w:rsidP="00115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70CFAF" w14:textId="74521F35" w:rsidR="00FD1BE8" w:rsidRPr="0013389F" w:rsidRDefault="00FD1BE8" w:rsidP="00FD1BE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common </w:t>
            </w:r>
            <w:r w:rsidR="003C779E">
              <w:rPr>
                <w:rFonts w:ascii="Arial" w:hAnsi="Arial" w:cs="Arial"/>
                <w:color w:val="626365"/>
                <w:sz w:val="19"/>
                <w:szCs w:val="19"/>
              </w:rPr>
              <w:t>multiples/</w:t>
            </w: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 xml:space="preserve">factors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greatest common factor</w:t>
            </w: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 xml:space="preserve"> for a pair of numbers</w:t>
            </w:r>
          </w:p>
          <w:p w14:paraId="146EEF51" w14:textId="77777777" w:rsidR="001C78DA" w:rsidRDefault="001C78DA" w:rsidP="001C78D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F135E3" w14:textId="77777777" w:rsidR="00FD1BE8" w:rsidRPr="004C1F1D" w:rsidRDefault="00FD1BE8" w:rsidP="001151C2">
            <w:pPr>
              <w:shd w:val="clear" w:color="auto" w:fill="FFFFFF"/>
              <w:tabs>
                <w:tab w:val="left" w:pos="494"/>
              </w:tabs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</w:rPr>
            </w:pP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Factors of 24: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1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,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2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, 3,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4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, 6,</w:t>
            </w:r>
            <w:r w:rsidRPr="001151C2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8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, 12, 24</w:t>
            </w:r>
          </w:p>
          <w:p w14:paraId="39AD369B" w14:textId="405A74B6" w:rsidR="00FD1BE8" w:rsidRPr="0000169C" w:rsidRDefault="00FD1BE8" w:rsidP="00FD1BE8">
            <w:pPr>
              <w:pStyle w:val="TableParagraph"/>
              <w:tabs>
                <w:tab w:val="left" w:pos="494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ab/>
              <w:t xml:space="preserve">  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Factors of 56: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1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,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2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,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4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, 7,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Pr="004C1F1D">
              <w:rPr>
                <w:rFonts w:ascii="Arial" w:eastAsia="Times New Roman" w:hAnsi="Arial" w:cs="Arial"/>
                <w:b/>
                <w:bCs/>
                <w:color w:val="626365"/>
                <w:sz w:val="19"/>
                <w:szCs w:val="19"/>
                <w:u w:val="single"/>
              </w:rPr>
              <w:t>8</w:t>
            </w:r>
            <w:r w:rsidRPr="004C1F1D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, 14, 28, 56</w:t>
            </w:r>
          </w:p>
          <w:p w14:paraId="4C5A852B" w14:textId="77777777" w:rsidR="00FD1BE8" w:rsidRDefault="00FD1BE8" w:rsidP="00FD1BE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0205946" w14:textId="0D67FD7E" w:rsidR="00FD1BE8" w:rsidRDefault="00FD1BE8" w:rsidP="00E54105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“T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he greatest common factor is 8</w:t>
            </w: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336182D7" w14:textId="1A4CC363" w:rsidR="00E54105" w:rsidRPr="00635220" w:rsidRDefault="00E54105" w:rsidP="00E54105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3522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 Le facteur commun le plus grand est 8. »)</w:t>
            </w:r>
          </w:p>
          <w:p w14:paraId="7EDFB3DD" w14:textId="6CA09129" w:rsidR="001C78DA" w:rsidRPr="00E54105" w:rsidRDefault="001C78DA" w:rsidP="001151C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7042363" w14:textId="1202FA17" w:rsidR="001C78DA" w:rsidRPr="00E54105" w:rsidRDefault="001C78DA" w:rsidP="001151C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4CE81C8" w14:textId="2E8AD23A" w:rsidR="001C78DA" w:rsidRPr="00E54105" w:rsidRDefault="001C78DA" w:rsidP="001151C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1558FF4" w14:textId="77777777" w:rsidR="001C78DA" w:rsidRPr="00E54105" w:rsidRDefault="001C78DA" w:rsidP="001C78D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53D0E21" w14:textId="73B23C5D" w:rsidR="001C78DA" w:rsidRPr="00E54105" w:rsidRDefault="001C78DA" w:rsidP="00115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2926F0" w14:textId="77777777" w:rsidR="0075649E" w:rsidRPr="0013389F" w:rsidRDefault="0075649E" w:rsidP="0075649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Solves problems involving common factors and multiples</w:t>
            </w:r>
          </w:p>
          <w:p w14:paraId="3BC7BE5E" w14:textId="77777777" w:rsidR="0075649E" w:rsidRPr="0013389F" w:rsidRDefault="0075649E" w:rsidP="0075649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DEFA2E" w14:textId="77777777" w:rsidR="0075649E" w:rsidRPr="0013389F" w:rsidRDefault="0075649E" w:rsidP="0075649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“Choir practice is every 5th day.</w:t>
            </w:r>
          </w:p>
          <w:p w14:paraId="1D30B558" w14:textId="77777777" w:rsidR="0075649E" w:rsidRPr="0013389F" w:rsidRDefault="0075649E" w:rsidP="0075649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Gymnastics is every 3rd day.</w:t>
            </w:r>
          </w:p>
          <w:p w14:paraId="70A9A38B" w14:textId="77777777" w:rsidR="0075649E" w:rsidRDefault="0075649E" w:rsidP="0075649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That means choir and gymnastics both happen every 15th day.”</w:t>
            </w:r>
          </w:p>
          <w:p w14:paraId="270E60EE" w14:textId="5594966D" w:rsidR="00E537D7" w:rsidRPr="00E537D7" w:rsidRDefault="00E537D7" w:rsidP="00886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E537D7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(« La pratique de la chorale a lieu tous les 5 jours.</w:t>
            </w:r>
          </w:p>
          <w:p w14:paraId="6DA9589C" w14:textId="405BC770" w:rsidR="00E537D7" w:rsidRPr="00E537D7" w:rsidRDefault="00E537D7" w:rsidP="00886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E537D7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La gymnastique a lieu tous les 3 jours.</w:t>
            </w:r>
          </w:p>
          <w:p w14:paraId="14B943D3" w14:textId="1BFEE67C" w:rsidR="00E537D7" w:rsidRPr="00E537D7" w:rsidRDefault="00E537D7" w:rsidP="00886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E537D7">
              <w:rPr>
                <w:rFonts w:ascii="Arial" w:eastAsia="Times New Roman" w:hAnsi="Arial" w:cs="Arial"/>
                <w:i/>
                <w:iCs/>
                <w:sz w:val="19"/>
                <w:szCs w:val="19"/>
                <w:lang w:val="fr-CA"/>
              </w:rPr>
              <w:t>Cela signifie que la chorale et la gymnastique ont lieu tous les 15 jours. »)</w:t>
            </w:r>
          </w:p>
          <w:p w14:paraId="7213A6CD" w14:textId="77777777" w:rsidR="00E537D7" w:rsidRPr="00E537D7" w:rsidRDefault="00E537D7" w:rsidP="0075649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906C712" w14:textId="5E97B645" w:rsidR="001C78DA" w:rsidRPr="00E537D7" w:rsidRDefault="001C78DA" w:rsidP="001151C2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FF419F" w14:paraId="6C4E719E" w14:textId="77777777" w:rsidTr="001151C2">
        <w:trPr>
          <w:trHeight w:val="283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D4730C" w14:textId="4994FCF5" w:rsidR="00FF419F" w:rsidRPr="007865AD" w:rsidRDefault="00FF419F" w:rsidP="00FF4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C78DA" w14:paraId="4ADEF985" w14:textId="77777777" w:rsidTr="001151C2">
        <w:trPr>
          <w:trHeight w:val="3402"/>
        </w:trPr>
        <w:tc>
          <w:tcPr>
            <w:tcW w:w="44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9090FD" w14:textId="26EFE711" w:rsidR="001C78DA" w:rsidRPr="00B1485A" w:rsidRDefault="001C78DA" w:rsidP="00FF41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03F1C5" w14:textId="5C803EA8" w:rsidR="001C78DA" w:rsidRPr="00B64C00" w:rsidRDefault="001C78DA" w:rsidP="00FF41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A513FA" w14:textId="3F581B77" w:rsidR="001C78DA" w:rsidRPr="003F2AD0" w:rsidRDefault="001C78DA" w:rsidP="00FF419F">
            <w:pPr>
              <w:pStyle w:val="TableParagraph"/>
              <w:spacing w:line="247" w:lineRule="auto"/>
              <w:ind w:right="31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959E" w14:textId="77777777" w:rsidR="002B1FE6" w:rsidRDefault="002B1FE6" w:rsidP="00CA2529">
      <w:pPr>
        <w:spacing w:after="0" w:line="240" w:lineRule="auto"/>
      </w:pPr>
      <w:r>
        <w:separator/>
      </w:r>
    </w:p>
  </w:endnote>
  <w:endnote w:type="continuationSeparator" w:id="0">
    <w:p w14:paraId="0DCA86D1" w14:textId="77777777" w:rsidR="002B1FE6" w:rsidRDefault="002B1FE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C08559F" w:rsidR="0028676E" w:rsidRPr="00AE1CED" w:rsidRDefault="00AE1CED" w:rsidP="00AE1CE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6D4078C" wp14:editId="2F325163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3A45" w14:textId="77777777" w:rsidR="002B1FE6" w:rsidRDefault="002B1FE6" w:rsidP="00CA2529">
      <w:pPr>
        <w:spacing w:after="0" w:line="240" w:lineRule="auto"/>
      </w:pPr>
      <w:r>
        <w:separator/>
      </w:r>
    </w:p>
  </w:footnote>
  <w:footnote w:type="continuationSeparator" w:id="0">
    <w:p w14:paraId="5BB32131" w14:textId="77777777" w:rsidR="002B1FE6" w:rsidRDefault="002B1FE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41F65A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3E7B5C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" filled="f" stroked="f">
              <v:textbox>
                <w:txbxContent>
                  <w:p w14:paraId="2521030B" w14:textId="033E7B5C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1CBE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78D7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678F3">
      <w:rPr>
        <w:rFonts w:ascii="Arial" w:hAnsi="Arial" w:cs="Arial"/>
        <w:b/>
        <w:sz w:val="36"/>
        <w:szCs w:val="36"/>
      </w:rPr>
      <w:t>20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38A9440" w:rsidR="00482986" w:rsidRPr="001B5E12" w:rsidRDefault="002942F2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Factors and Multiples</w:t>
    </w:r>
    <w:r w:rsidR="00771CBE">
      <w:rPr>
        <w:rFonts w:ascii="Arial" w:hAnsi="Arial" w:cs="Arial"/>
        <w:b/>
        <w:sz w:val="28"/>
        <w:szCs w:val="28"/>
      </w:rPr>
      <w:t>, and Prime and Composite 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0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169C"/>
    <w:rsid w:val="00003E47"/>
    <w:rsid w:val="00004E9C"/>
    <w:rsid w:val="000103BA"/>
    <w:rsid w:val="00016024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876E2"/>
    <w:rsid w:val="0009624D"/>
    <w:rsid w:val="00097C8F"/>
    <w:rsid w:val="00097CEA"/>
    <w:rsid w:val="000A5A08"/>
    <w:rsid w:val="000B20B1"/>
    <w:rsid w:val="000C1BF6"/>
    <w:rsid w:val="000C2970"/>
    <w:rsid w:val="000C7349"/>
    <w:rsid w:val="000C7963"/>
    <w:rsid w:val="000D3592"/>
    <w:rsid w:val="000D3B88"/>
    <w:rsid w:val="000D7137"/>
    <w:rsid w:val="000E3520"/>
    <w:rsid w:val="000E4378"/>
    <w:rsid w:val="000E4946"/>
    <w:rsid w:val="000E4DD5"/>
    <w:rsid w:val="000E5639"/>
    <w:rsid w:val="000E788F"/>
    <w:rsid w:val="000F43C1"/>
    <w:rsid w:val="00104B5E"/>
    <w:rsid w:val="001105A3"/>
    <w:rsid w:val="00112FF1"/>
    <w:rsid w:val="001151C2"/>
    <w:rsid w:val="001168AC"/>
    <w:rsid w:val="00120E06"/>
    <w:rsid w:val="00122C88"/>
    <w:rsid w:val="00131E13"/>
    <w:rsid w:val="0013389F"/>
    <w:rsid w:val="0013634F"/>
    <w:rsid w:val="0014110A"/>
    <w:rsid w:val="00143214"/>
    <w:rsid w:val="00164527"/>
    <w:rsid w:val="00183F81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C78DA"/>
    <w:rsid w:val="001D131B"/>
    <w:rsid w:val="001D2A39"/>
    <w:rsid w:val="001D5F53"/>
    <w:rsid w:val="001D6FE4"/>
    <w:rsid w:val="001E249F"/>
    <w:rsid w:val="001F7F74"/>
    <w:rsid w:val="00207CC0"/>
    <w:rsid w:val="0021179B"/>
    <w:rsid w:val="00215C2F"/>
    <w:rsid w:val="002163D2"/>
    <w:rsid w:val="002461F7"/>
    <w:rsid w:val="00254851"/>
    <w:rsid w:val="00262B84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B1FE6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09D1"/>
    <w:rsid w:val="003130F1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545BC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79E"/>
    <w:rsid w:val="003C7B39"/>
    <w:rsid w:val="003D079C"/>
    <w:rsid w:val="003D236C"/>
    <w:rsid w:val="003D38C5"/>
    <w:rsid w:val="003D4BDC"/>
    <w:rsid w:val="003E43EB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27889"/>
    <w:rsid w:val="00436D07"/>
    <w:rsid w:val="00442CC9"/>
    <w:rsid w:val="00451563"/>
    <w:rsid w:val="00452808"/>
    <w:rsid w:val="00465C12"/>
    <w:rsid w:val="00465D85"/>
    <w:rsid w:val="004717B3"/>
    <w:rsid w:val="0047628B"/>
    <w:rsid w:val="00482986"/>
    <w:rsid w:val="00483555"/>
    <w:rsid w:val="004840BA"/>
    <w:rsid w:val="00486092"/>
    <w:rsid w:val="00490204"/>
    <w:rsid w:val="004902FE"/>
    <w:rsid w:val="00492279"/>
    <w:rsid w:val="004959B6"/>
    <w:rsid w:val="004A29F0"/>
    <w:rsid w:val="004A593D"/>
    <w:rsid w:val="004B13C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0E5D"/>
    <w:rsid w:val="0052414A"/>
    <w:rsid w:val="0052693C"/>
    <w:rsid w:val="00527639"/>
    <w:rsid w:val="00533522"/>
    <w:rsid w:val="00533EF0"/>
    <w:rsid w:val="00542F76"/>
    <w:rsid w:val="00543A9A"/>
    <w:rsid w:val="005446A0"/>
    <w:rsid w:val="00550F23"/>
    <w:rsid w:val="00567572"/>
    <w:rsid w:val="00581577"/>
    <w:rsid w:val="00581A4A"/>
    <w:rsid w:val="00581FF6"/>
    <w:rsid w:val="00582804"/>
    <w:rsid w:val="0058529E"/>
    <w:rsid w:val="005A3CE4"/>
    <w:rsid w:val="005A573B"/>
    <w:rsid w:val="005A7822"/>
    <w:rsid w:val="005B39DE"/>
    <w:rsid w:val="005B3A77"/>
    <w:rsid w:val="005B7D0F"/>
    <w:rsid w:val="005C330B"/>
    <w:rsid w:val="005C76B5"/>
    <w:rsid w:val="005D3D5E"/>
    <w:rsid w:val="005E3223"/>
    <w:rsid w:val="005F5201"/>
    <w:rsid w:val="0060757B"/>
    <w:rsid w:val="00614A33"/>
    <w:rsid w:val="00615D45"/>
    <w:rsid w:val="00617050"/>
    <w:rsid w:val="006212B0"/>
    <w:rsid w:val="006234DD"/>
    <w:rsid w:val="00635220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0D9F"/>
    <w:rsid w:val="006F1D6A"/>
    <w:rsid w:val="006F6779"/>
    <w:rsid w:val="00702DF8"/>
    <w:rsid w:val="00707387"/>
    <w:rsid w:val="007210F5"/>
    <w:rsid w:val="0072422E"/>
    <w:rsid w:val="00730ACE"/>
    <w:rsid w:val="00730DB6"/>
    <w:rsid w:val="00733E9A"/>
    <w:rsid w:val="00741178"/>
    <w:rsid w:val="0074745E"/>
    <w:rsid w:val="0075649E"/>
    <w:rsid w:val="0076485F"/>
    <w:rsid w:val="0076731B"/>
    <w:rsid w:val="00771CBE"/>
    <w:rsid w:val="0078018D"/>
    <w:rsid w:val="0078278F"/>
    <w:rsid w:val="0078496A"/>
    <w:rsid w:val="007865AD"/>
    <w:rsid w:val="0079266E"/>
    <w:rsid w:val="00793ACA"/>
    <w:rsid w:val="007A609F"/>
    <w:rsid w:val="007A6B78"/>
    <w:rsid w:val="007A6FD8"/>
    <w:rsid w:val="007C2C5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7F7265"/>
    <w:rsid w:val="00805A4E"/>
    <w:rsid w:val="00810E39"/>
    <w:rsid w:val="00824C19"/>
    <w:rsid w:val="008261CA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86B53"/>
    <w:rsid w:val="0089668E"/>
    <w:rsid w:val="00897F5A"/>
    <w:rsid w:val="008B4F5E"/>
    <w:rsid w:val="008C5F86"/>
    <w:rsid w:val="008C7653"/>
    <w:rsid w:val="008D1751"/>
    <w:rsid w:val="008D688E"/>
    <w:rsid w:val="008E46FD"/>
    <w:rsid w:val="008F0B23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574D"/>
    <w:rsid w:val="009D5371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87B50"/>
    <w:rsid w:val="00A90E90"/>
    <w:rsid w:val="00A92066"/>
    <w:rsid w:val="00A96F34"/>
    <w:rsid w:val="00AA4D0D"/>
    <w:rsid w:val="00AA5CD1"/>
    <w:rsid w:val="00AB402D"/>
    <w:rsid w:val="00AB527F"/>
    <w:rsid w:val="00AC6799"/>
    <w:rsid w:val="00AC7428"/>
    <w:rsid w:val="00AD0F3B"/>
    <w:rsid w:val="00AE0EAB"/>
    <w:rsid w:val="00AE1CED"/>
    <w:rsid w:val="00AE494A"/>
    <w:rsid w:val="00AE6BBC"/>
    <w:rsid w:val="00AF0583"/>
    <w:rsid w:val="00AF44FF"/>
    <w:rsid w:val="00B10E55"/>
    <w:rsid w:val="00B1485A"/>
    <w:rsid w:val="00B16D86"/>
    <w:rsid w:val="00B23314"/>
    <w:rsid w:val="00B30BFD"/>
    <w:rsid w:val="00B34AC3"/>
    <w:rsid w:val="00B37D10"/>
    <w:rsid w:val="00B50C28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0DA2"/>
    <w:rsid w:val="00BE7BA6"/>
    <w:rsid w:val="00BF093C"/>
    <w:rsid w:val="00BF584E"/>
    <w:rsid w:val="00C031B1"/>
    <w:rsid w:val="00C2224D"/>
    <w:rsid w:val="00C25E21"/>
    <w:rsid w:val="00C30BA2"/>
    <w:rsid w:val="00C36023"/>
    <w:rsid w:val="00C3622C"/>
    <w:rsid w:val="00C37BF3"/>
    <w:rsid w:val="00C4222A"/>
    <w:rsid w:val="00C45623"/>
    <w:rsid w:val="00C51E95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C01EF"/>
    <w:rsid w:val="00CC20AD"/>
    <w:rsid w:val="00CD1D24"/>
    <w:rsid w:val="00CD2187"/>
    <w:rsid w:val="00CD274C"/>
    <w:rsid w:val="00CD2C8A"/>
    <w:rsid w:val="00CE0061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3019"/>
    <w:rsid w:val="00DB4EC8"/>
    <w:rsid w:val="00DC1B6B"/>
    <w:rsid w:val="00DD2002"/>
    <w:rsid w:val="00DD6F23"/>
    <w:rsid w:val="00DE285D"/>
    <w:rsid w:val="00DE2BDF"/>
    <w:rsid w:val="00DE4779"/>
    <w:rsid w:val="00DF4B21"/>
    <w:rsid w:val="00E0117E"/>
    <w:rsid w:val="00E04891"/>
    <w:rsid w:val="00E16179"/>
    <w:rsid w:val="00E21EE5"/>
    <w:rsid w:val="00E22A49"/>
    <w:rsid w:val="00E26FD0"/>
    <w:rsid w:val="00E3662C"/>
    <w:rsid w:val="00E42D95"/>
    <w:rsid w:val="00E45E3B"/>
    <w:rsid w:val="00E512E8"/>
    <w:rsid w:val="00E537D7"/>
    <w:rsid w:val="00E54105"/>
    <w:rsid w:val="00E56741"/>
    <w:rsid w:val="00E613E3"/>
    <w:rsid w:val="00E71CBF"/>
    <w:rsid w:val="00E7424E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54626"/>
    <w:rsid w:val="00F652A1"/>
    <w:rsid w:val="00F678F3"/>
    <w:rsid w:val="00F86C1E"/>
    <w:rsid w:val="00FA377A"/>
    <w:rsid w:val="00FA6033"/>
    <w:rsid w:val="00FA7B22"/>
    <w:rsid w:val="00FA7FE8"/>
    <w:rsid w:val="00FB5C61"/>
    <w:rsid w:val="00FC31DB"/>
    <w:rsid w:val="00FD1BE8"/>
    <w:rsid w:val="00FD2B2E"/>
    <w:rsid w:val="00FD430D"/>
    <w:rsid w:val="00FD554D"/>
    <w:rsid w:val="00FE0B11"/>
    <w:rsid w:val="00FE0BBF"/>
    <w:rsid w:val="00FE61E8"/>
    <w:rsid w:val="00FE6750"/>
    <w:rsid w:val="00FF36EB"/>
    <w:rsid w:val="00FF419F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59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93D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93D"/>
    <w:rPr>
      <w:rFonts w:eastAsiaTheme="minorEastAsia"/>
      <w:b/>
      <w:bCs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E5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1171-B10A-4960-BAE6-E00DF0CC3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22B75-4BE5-4F76-BEBE-89DB3D332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CCE4C-CF35-4AA7-A797-A2A7E390FC5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15</cp:revision>
  <cp:lastPrinted>2016-08-23T12:28:00Z</cp:lastPrinted>
  <dcterms:created xsi:type="dcterms:W3CDTF">2023-06-13T18:29:00Z</dcterms:created>
  <dcterms:modified xsi:type="dcterms:W3CDTF">2023-06-13T18:38:00Z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