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0E52DDEB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Decimals</w:t>
            </w:r>
          </w:p>
        </w:tc>
      </w:tr>
      <w:tr w:rsidR="00384B09" w:rsidRPr="000A06A1" w14:paraId="4B1D04CB" w14:textId="026BFDC2" w:rsidTr="00B667CF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201D41" w14:textId="77777777" w:rsidR="00384B09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 xml:space="preserve">Relates visual representation of decimal with tenths to place value </w:t>
            </w:r>
          </w:p>
          <w:p w14:paraId="510F0148" w14:textId="77777777" w:rsidR="00384B09" w:rsidRPr="0061670A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B1099D" w14:textId="77777777" w:rsidR="00384B09" w:rsidRPr="0061670A" w:rsidRDefault="00384B09" w:rsidP="00384B0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0DD7750" wp14:editId="2B373352">
                  <wp:extent cx="1035050" cy="1035050"/>
                  <wp:effectExtent l="0" t="0" r="0" b="0"/>
                  <wp:docPr id="301304855" name="Picture 30130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A996F" w14:textId="77777777" w:rsidR="00384B09" w:rsidRDefault="00384B09" w:rsidP="00384B0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6D2985" w14:textId="4D783F0D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“0.3; the digit in the tenth place is 3 because there are three tenths shaded.”</w:t>
            </w:r>
          </w:p>
          <w:p w14:paraId="01EAC8E0" w14:textId="77777777" w:rsidR="008F6358" w:rsidRPr="00F87B85" w:rsidRDefault="008F6358" w:rsidP="008F6358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0,3; le chiffre des dixièmes est 3 car il y a trois dixièmes ombragés. »)</w:t>
            </w:r>
          </w:p>
          <w:p w14:paraId="7288B73E" w14:textId="77777777" w:rsidR="008F6358" w:rsidRPr="008F6358" w:rsidRDefault="008F6358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6DE7FE6" w14:textId="77777777" w:rsidR="00384B09" w:rsidRPr="008F6358" w:rsidRDefault="00384B09" w:rsidP="00384B09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77777777" w:rsidR="00384B09" w:rsidRPr="008F6358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B8A2E8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>Compares and orders decimals with tenths using a variety of strategies (e.g., benchmarks, grids)</w:t>
            </w:r>
          </w:p>
          <w:p w14:paraId="694EA17A" w14:textId="77777777" w:rsidR="00384B09" w:rsidRDefault="00384B09" w:rsidP="00384B0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95C7A0" w14:textId="10CF8DB3" w:rsidR="00384B09" w:rsidRPr="000A06A1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“1.9 &gt; 1.6: both decimals have 1 whole, so I compare the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</w:t>
            </w: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enths. </w:t>
            </w:r>
            <w:r w:rsidRPr="000A06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Nine tenths is greater than 6 tenths, so 1.9 is greater.”</w:t>
            </w:r>
          </w:p>
          <w:p w14:paraId="1049BAF5" w14:textId="7796125B" w:rsidR="00ED28BC" w:rsidRPr="00ED28BC" w:rsidRDefault="00ED28BC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1,9 </w:t>
            </w:r>
            <w:r w:rsidRPr="00B325A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&gt; 1,6 : Les deux nombres décimaux ont 1 tout, alors je c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ompare les dixièmes. Neuf dixièmes sont plus grands que 6 dixièmes, donc 1,9 est plus grand</w:t>
            </w: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547FAC7" w14:textId="77FB40CA" w:rsidR="00384B09" w:rsidRPr="00ED28BC" w:rsidRDefault="00384B09" w:rsidP="00384B0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17F3BA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5CFE">
              <w:rPr>
                <w:rFonts w:ascii="Arial" w:hAnsi="Arial" w:cs="Arial"/>
                <w:color w:val="626365"/>
                <w:sz w:val="19"/>
                <w:szCs w:val="19"/>
              </w:rPr>
              <w:t>Relates visual representation of decimal with hundredths to place value</w:t>
            </w:r>
            <w:r w:rsidRPr="0061670A" w:rsidDel="00864B3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2EE2606" w14:textId="77777777" w:rsidR="00384B09" w:rsidRPr="003C6C30" w:rsidRDefault="00384B09" w:rsidP="00384B09">
            <w:pPr>
              <w:pStyle w:val="Default"/>
            </w:pPr>
          </w:p>
          <w:p w14:paraId="75358CF7" w14:textId="77777777" w:rsidR="00384B09" w:rsidRPr="00FE6750" w:rsidRDefault="00384B09" w:rsidP="00384B09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31F86DD" wp14:editId="3B857CC4">
                  <wp:extent cx="1079500" cy="1079500"/>
                  <wp:effectExtent l="0" t="0" r="6350" b="6350"/>
                  <wp:docPr id="287294867" name="Picture 287294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DE94D" w14:textId="77777777" w:rsidR="00384B09" w:rsidRDefault="00384B09" w:rsidP="00384B09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9BF554" w14:textId="77777777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“0.34 represents 3 tenths and 4 hundredths, or 34 hundredths.”</w:t>
            </w:r>
          </w:p>
          <w:p w14:paraId="148D085A" w14:textId="77777777" w:rsidR="00F40EF5" w:rsidRPr="00080692" w:rsidRDefault="00F40EF5" w:rsidP="00F40EF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0,34 représente 3 dixièmes et 4 centièmes, soit 34 centièmes. »)</w:t>
            </w:r>
          </w:p>
          <w:p w14:paraId="7F7A5E9F" w14:textId="77777777" w:rsidR="00F40EF5" w:rsidRPr="00F40EF5" w:rsidRDefault="00F40EF5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68F1ACF" w:rsidR="00384B09" w:rsidRPr="00F40EF5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776B24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and orders decimals with tenths and/or hundredths using a variety of strategies</w:t>
            </w:r>
          </w:p>
          <w:p w14:paraId="0B55FC47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CBBEC1B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“1.35 &gt; 1.19: both decimals have 1 whole, so I compare the tenths. Three tenths is greater than 1 tenth, so 1.35 is greater than 1.19.”</w:t>
            </w:r>
          </w:p>
          <w:p w14:paraId="72A09530" w14:textId="5079906B" w:rsidR="00613008" w:rsidRPr="00F87B85" w:rsidRDefault="00613008" w:rsidP="0061300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1,35 &gt; 1,19 : les deux nombres décimaux ont 1 tout, donc je compare les dixièmes. Trois dixièmes sont plus grands que 1 dixième, donc 1,35 est plus grand que 1,19. »)</w:t>
            </w:r>
          </w:p>
          <w:p w14:paraId="1AB6D1F0" w14:textId="77777777" w:rsidR="00613008" w:rsidRPr="00613008" w:rsidRDefault="00613008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3F2A18B" w14:textId="33073150" w:rsidR="00384B09" w:rsidRPr="00613008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84B09" w14:paraId="2D14BD51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242AD" w14:textId="4F880E35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44DB898B" w14:textId="5ACB4E64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92A318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2BA425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E90A01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059800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66A0D391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Decimals 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(cont</w:t>
            </w:r>
            <w:r w:rsidR="000E4EED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384B09" w:rsidRPr="000D2F61" w14:paraId="3042286A" w14:textId="77777777" w:rsidTr="00EE0A76">
        <w:trPr>
          <w:trHeight w:hRule="exact" w:val="490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0A04CD" w14:textId="77777777" w:rsidR="00384B09" w:rsidRDefault="00384B09" w:rsidP="00384B09">
            <w:pPr>
              <w:pStyle w:val="TableParagraph"/>
              <w:spacing w:line="250" w:lineRule="auto"/>
              <w:ind w:left="-14"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Rounds decimals to the nearest whole number and/or tenth</w:t>
            </w:r>
          </w:p>
          <w:p w14:paraId="0066FDED" w14:textId="77777777" w:rsidR="00384B09" w:rsidRPr="005D4132" w:rsidRDefault="00384B09" w:rsidP="00384B09">
            <w:pPr>
              <w:pStyle w:val="TableParagraph"/>
              <w:spacing w:line="250" w:lineRule="auto"/>
              <w:ind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A280B39" w14:textId="77777777" w:rsidR="00384B09" w:rsidRPr="00A805C0" w:rsidRDefault="00384B09" w:rsidP="00384B09">
            <w:pPr>
              <w:pStyle w:val="TableParagraph"/>
              <w:spacing w:line="250" w:lineRule="auto"/>
              <w:ind w:right="65"/>
              <w:jc w:val="center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  <w:shd w:val="clear" w:color="auto" w:fill="FFFFFF"/>
              </w:rPr>
              <w:drawing>
                <wp:inline distT="0" distB="0" distL="0" distR="0" wp14:anchorId="75C3F7D6" wp14:editId="1A876B29">
                  <wp:extent cx="2235200" cy="328438"/>
                  <wp:effectExtent l="0" t="0" r="0" b="0"/>
                  <wp:docPr id="1984091130" name="Picture 1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091130" name="Picture 1" descr="Chart, box and whisker char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09" cy="33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33DEF" w14:textId="77777777" w:rsidR="00384B09" w:rsidRPr="00A805C0" w:rsidRDefault="00384B09" w:rsidP="00384B09">
            <w:pPr>
              <w:pStyle w:val="TableParagraph"/>
              <w:spacing w:line="250" w:lineRule="auto"/>
              <w:ind w:left="90" w:right="65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</w:p>
          <w:p w14:paraId="3FC6D048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 xml:space="preserve">“2.29 is closer to 2.3 than to 2.2,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so I round up to 2.3.”</w:t>
            </w:r>
          </w:p>
          <w:p w14:paraId="49313066" w14:textId="77777777" w:rsidR="006E4C38" w:rsidRPr="006E4C38" w:rsidRDefault="006E4C38" w:rsidP="006E4C3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6E4C38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2,29 est plus proche de 2,3 que de 2,2, donc j'arrondis à 2,3. »)</w:t>
            </w:r>
          </w:p>
          <w:p w14:paraId="676D00C9" w14:textId="57ABD2D4" w:rsidR="006E4C38" w:rsidRPr="006E4C38" w:rsidRDefault="006E4C38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F7CA1C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9573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fractions as decimal numbers and vice versa, limited to tenths and hundredths</w:t>
            </w:r>
          </w:p>
          <w:p w14:paraId="7511483E" w14:textId="77777777" w:rsidR="00384B09" w:rsidRPr="00395731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30D7BF1" w14:textId="77777777" w:rsidR="00384B09" w:rsidRPr="00395731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B79336" wp14:editId="36652CE3">
                  <wp:extent cx="1517650" cy="1517650"/>
                  <wp:effectExtent l="0" t="0" r="6350" b="6350"/>
                  <wp:docPr id="1540875791" name="Picture 1" descr="Chart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75791" name="Picture 1" descr="Chart, 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909C0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Dairy section covers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or 0.08 of the store.”</w:t>
            </w:r>
          </w:p>
          <w:p w14:paraId="4D64DAE4" w14:textId="2C2D37E0" w:rsidR="00EE0A76" w:rsidRPr="008F4408" w:rsidRDefault="00EE0A76" w:rsidP="00EE0A76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Le rayon des produits laitiers couvre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535EE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EE0A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ou 0,08 du magasin</w:t>
            </w:r>
            <w:r w:rsidR="0037325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»)</w:t>
            </w:r>
          </w:p>
          <w:p w14:paraId="4FA1BB3B" w14:textId="2758AB7D" w:rsidR="00EE0A76" w:rsidRPr="00EE0A76" w:rsidRDefault="00EE0A76" w:rsidP="00384B09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76A233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Expresses the fraction, decimal, and percent representations for the same part-whole relationship</w:t>
            </w:r>
          </w:p>
          <w:p w14:paraId="1C253E24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15C537" w14:textId="77777777" w:rsidR="00384B09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is the same as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four-tenths, which is the same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as 0.4, 0.40, and 40%.”</w:t>
            </w:r>
          </w:p>
          <w:p w14:paraId="61115F7C" w14:textId="77777777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Je sais que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A0143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est la même </w:t>
            </w:r>
          </w:p>
          <w:p w14:paraId="7C9406F3" w14:textId="55DB81DA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chose que quatre dixièmes, qui est la même chose que 0,4, 0,40 et </w:t>
            </w:r>
          </w:p>
          <w:p w14:paraId="323BB842" w14:textId="7004A0A7" w:rsidR="00A0143D" w:rsidRPr="00A0143D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40 %. »)</w:t>
            </w:r>
          </w:p>
          <w:p w14:paraId="7AD30196" w14:textId="7F8843EF" w:rsidR="00A0143D" w:rsidRPr="00A0143D" w:rsidRDefault="00A0143D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A64AAC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percents within 100%</w:t>
            </w:r>
          </w:p>
          <w:p w14:paraId="160FC268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171DCDC" w14:textId="77777777" w:rsidR="00384B09" w:rsidRDefault="00384B09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“45%, 89%, 27%: I know that 89% is greater than both 45% and 27%, because 8 tens is greater than both 4 tens and 2 tens.”</w:t>
            </w:r>
          </w:p>
          <w:p w14:paraId="7A34DCDD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(« 45 %, 89 %, 27 % : Je sais que 89 % est plus grand que 45 % et </w:t>
            </w:r>
          </w:p>
          <w:p w14:paraId="72580289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27 %, parce que 8 dizaines est </w:t>
            </w:r>
          </w:p>
          <w:p w14:paraId="2C827BDC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plus grand que 4 dizaines et</w:t>
            </w:r>
          </w:p>
          <w:p w14:paraId="2832B9F1" w14:textId="3566316A" w:rsidR="000D2F61" w:rsidRP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2 dizaines. »)</w:t>
            </w:r>
          </w:p>
          <w:p w14:paraId="0BF0CF02" w14:textId="24053BD5" w:rsidR="000D2F61" w:rsidRPr="000D2F61" w:rsidRDefault="000D2F61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384B09" w14:paraId="049F1063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04D653" w14:textId="4D639EC9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6411A765" w14:textId="77777777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196692E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124DF899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446C98B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AAEA9AC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49EB" w14:textId="77777777" w:rsidR="002053E8" w:rsidRDefault="002053E8" w:rsidP="00CA2529">
      <w:pPr>
        <w:spacing w:after="0" w:line="240" w:lineRule="auto"/>
      </w:pPr>
      <w:r>
        <w:separator/>
      </w:r>
    </w:p>
  </w:endnote>
  <w:endnote w:type="continuationSeparator" w:id="0">
    <w:p w14:paraId="41C3547F" w14:textId="77777777" w:rsidR="002053E8" w:rsidRDefault="002053E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E36D" w14:textId="77777777" w:rsidR="006031D0" w:rsidRDefault="00603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605476" w:rsidR="0028676E" w:rsidRPr="00E868C6" w:rsidRDefault="00E868C6" w:rsidP="00E868C6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90367A0" wp14:editId="62AB211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0634" w14:textId="77777777" w:rsidR="006031D0" w:rsidRDefault="0060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2263" w14:textId="77777777" w:rsidR="002053E8" w:rsidRDefault="002053E8" w:rsidP="00CA2529">
      <w:pPr>
        <w:spacing w:after="0" w:line="240" w:lineRule="auto"/>
      </w:pPr>
      <w:r>
        <w:separator/>
      </w:r>
    </w:p>
  </w:footnote>
  <w:footnote w:type="continuationSeparator" w:id="0">
    <w:p w14:paraId="27F6400F" w14:textId="77777777" w:rsidR="002053E8" w:rsidRDefault="002053E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B2D7" w14:textId="77777777" w:rsidR="006031D0" w:rsidRDefault="00603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C4CAD7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C4189C7">
              <wp:simplePos x="0" y="0"/>
              <wp:positionH relativeFrom="column">
                <wp:posOffset>-635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707BF48" w:rsidR="00E613E3" w:rsidRPr="00CB2021" w:rsidRDefault="00384B0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VSQqPcAAAABwEAAA8AAABkcnMvZG93bnJldi54&#10;bWxMj8FuwjAQRO+V+AdrkXoDmwjakMZBiKrXVqUtEjcTL0nUeB3FhqR/3+2pHGdnNPM234yuFVfs&#10;Q+NJw2KuQCCV3jZUafj8eJmlIEI0ZE3rCTX8YIBNMbnLTWb9QO943cdKcAmFzGioY+wyKUNZozNh&#10;7jsk9s6+dyay7CtpezNwuWtlotSDdKYhXqhNh7say+/9xWn4ej0fD0v1Vj27VTf4UUlya6n1/XTc&#10;PoGIOMb/MPzhMzoUzHTyF7JBtBpmCw7y+XEJgu1klfBrJw3pOgVZ5PKWv/gF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lVJCo9wAAAAHAQAADwAAAAAAAAAAAAAAAAC7BAAAZHJzL2Rv&#10;d25yZXYueG1sUEsFBgAAAAAEAAQA8wAAAMQFAAAAAA==&#10;" filled="f" stroked="f">
              <v:textbox>
                <w:txbxContent>
                  <w:p w14:paraId="2521030B" w14:textId="4707BF48" w:rsidR="00E613E3" w:rsidRPr="00CB2021" w:rsidRDefault="00384B0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8567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99DC0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84B09">
      <w:rPr>
        <w:rFonts w:ascii="Arial" w:hAnsi="Arial" w:cs="Arial"/>
        <w:b/>
        <w:sz w:val="36"/>
        <w:szCs w:val="36"/>
      </w:rPr>
      <w:t>1</w:t>
    </w:r>
    <w:r w:rsidR="00B10B77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231761A" w:rsidR="00CA2529" w:rsidRPr="00384B09" w:rsidRDefault="003B169E" w:rsidP="003B169E">
    <w:pPr>
      <w:spacing w:after="0"/>
      <w:ind w:left="288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32"/>
        <w:szCs w:val="32"/>
      </w:rPr>
      <w:tab/>
    </w:r>
    <w:r w:rsidR="00C86B43">
      <w:rPr>
        <w:rFonts w:ascii="Arial" w:hAnsi="Arial" w:cs="Arial"/>
        <w:b/>
        <w:sz w:val="32"/>
        <w:szCs w:val="32"/>
      </w:rPr>
      <w:t>Consolidating Decimals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C928" w14:textId="77777777" w:rsidR="006031D0" w:rsidRDefault="00603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295D"/>
    <w:rsid w:val="00053328"/>
    <w:rsid w:val="000646A9"/>
    <w:rsid w:val="00066901"/>
    <w:rsid w:val="000733E7"/>
    <w:rsid w:val="00075016"/>
    <w:rsid w:val="0008174D"/>
    <w:rsid w:val="00097C8F"/>
    <w:rsid w:val="000A06A1"/>
    <w:rsid w:val="000C2970"/>
    <w:rsid w:val="000C7349"/>
    <w:rsid w:val="000C73BB"/>
    <w:rsid w:val="000D2F61"/>
    <w:rsid w:val="000D7137"/>
    <w:rsid w:val="000E4378"/>
    <w:rsid w:val="000E4EED"/>
    <w:rsid w:val="000F43C1"/>
    <w:rsid w:val="00112FF1"/>
    <w:rsid w:val="001168AC"/>
    <w:rsid w:val="00122C88"/>
    <w:rsid w:val="001901BC"/>
    <w:rsid w:val="001905CB"/>
    <w:rsid w:val="00192706"/>
    <w:rsid w:val="001A7920"/>
    <w:rsid w:val="001B30A9"/>
    <w:rsid w:val="001D131B"/>
    <w:rsid w:val="001F30C1"/>
    <w:rsid w:val="002053E8"/>
    <w:rsid w:val="00207CC0"/>
    <w:rsid w:val="002461F7"/>
    <w:rsid w:val="00254851"/>
    <w:rsid w:val="00270D20"/>
    <w:rsid w:val="0028676E"/>
    <w:rsid w:val="0029094E"/>
    <w:rsid w:val="002A3FDC"/>
    <w:rsid w:val="002B19A5"/>
    <w:rsid w:val="002C432C"/>
    <w:rsid w:val="002C4CB2"/>
    <w:rsid w:val="002C5339"/>
    <w:rsid w:val="002D3968"/>
    <w:rsid w:val="002D5767"/>
    <w:rsid w:val="002F051B"/>
    <w:rsid w:val="003014A9"/>
    <w:rsid w:val="00316B88"/>
    <w:rsid w:val="00345039"/>
    <w:rsid w:val="00364E65"/>
    <w:rsid w:val="0037325C"/>
    <w:rsid w:val="00384B09"/>
    <w:rsid w:val="00395DA1"/>
    <w:rsid w:val="003B169E"/>
    <w:rsid w:val="003D4BDC"/>
    <w:rsid w:val="003E43EB"/>
    <w:rsid w:val="0040390E"/>
    <w:rsid w:val="00424F12"/>
    <w:rsid w:val="00465C12"/>
    <w:rsid w:val="00474FC4"/>
    <w:rsid w:val="0047693B"/>
    <w:rsid w:val="00483555"/>
    <w:rsid w:val="004959B6"/>
    <w:rsid w:val="004B1951"/>
    <w:rsid w:val="004B557A"/>
    <w:rsid w:val="004C381D"/>
    <w:rsid w:val="004E4E4D"/>
    <w:rsid w:val="004F0452"/>
    <w:rsid w:val="004F137D"/>
    <w:rsid w:val="0052414A"/>
    <w:rsid w:val="0052693C"/>
    <w:rsid w:val="00531905"/>
    <w:rsid w:val="00533EF0"/>
    <w:rsid w:val="00543A9A"/>
    <w:rsid w:val="00546B92"/>
    <w:rsid w:val="00581577"/>
    <w:rsid w:val="005B3A77"/>
    <w:rsid w:val="005B7D0F"/>
    <w:rsid w:val="005D3D5E"/>
    <w:rsid w:val="005F64C9"/>
    <w:rsid w:val="006031D0"/>
    <w:rsid w:val="00613008"/>
    <w:rsid w:val="00614A33"/>
    <w:rsid w:val="00615500"/>
    <w:rsid w:val="006200F5"/>
    <w:rsid w:val="00620570"/>
    <w:rsid w:val="006212B0"/>
    <w:rsid w:val="00652680"/>
    <w:rsid w:val="00661689"/>
    <w:rsid w:val="0068193A"/>
    <w:rsid w:val="00696ABC"/>
    <w:rsid w:val="006B210D"/>
    <w:rsid w:val="006C0F0C"/>
    <w:rsid w:val="006E4C38"/>
    <w:rsid w:val="0072183E"/>
    <w:rsid w:val="0072422E"/>
    <w:rsid w:val="00733E9A"/>
    <w:rsid w:val="00741178"/>
    <w:rsid w:val="0076731B"/>
    <w:rsid w:val="00777E0A"/>
    <w:rsid w:val="007A6B78"/>
    <w:rsid w:val="007A6FD8"/>
    <w:rsid w:val="007D11C5"/>
    <w:rsid w:val="008261CA"/>
    <w:rsid w:val="00832B16"/>
    <w:rsid w:val="00883F8C"/>
    <w:rsid w:val="008B4F5E"/>
    <w:rsid w:val="008C7653"/>
    <w:rsid w:val="008F6358"/>
    <w:rsid w:val="009002F7"/>
    <w:rsid w:val="0090418E"/>
    <w:rsid w:val="00914EC3"/>
    <w:rsid w:val="0092323E"/>
    <w:rsid w:val="00945061"/>
    <w:rsid w:val="00994C77"/>
    <w:rsid w:val="009B6FF8"/>
    <w:rsid w:val="009D4135"/>
    <w:rsid w:val="00A0143D"/>
    <w:rsid w:val="00A03BD7"/>
    <w:rsid w:val="00A2716E"/>
    <w:rsid w:val="00A43E96"/>
    <w:rsid w:val="00A510EC"/>
    <w:rsid w:val="00A66EDD"/>
    <w:rsid w:val="00A73B2F"/>
    <w:rsid w:val="00A95C85"/>
    <w:rsid w:val="00AA5CD1"/>
    <w:rsid w:val="00AB527F"/>
    <w:rsid w:val="00AC6799"/>
    <w:rsid w:val="00AD37EE"/>
    <w:rsid w:val="00AE494A"/>
    <w:rsid w:val="00B10B77"/>
    <w:rsid w:val="00B1485A"/>
    <w:rsid w:val="00B23B29"/>
    <w:rsid w:val="00B606D1"/>
    <w:rsid w:val="00B667CF"/>
    <w:rsid w:val="00B852AD"/>
    <w:rsid w:val="00B9593A"/>
    <w:rsid w:val="00BA072D"/>
    <w:rsid w:val="00BA10A4"/>
    <w:rsid w:val="00BD16F1"/>
    <w:rsid w:val="00BD5ACB"/>
    <w:rsid w:val="00BE7BA6"/>
    <w:rsid w:val="00BF093C"/>
    <w:rsid w:val="00C441CF"/>
    <w:rsid w:val="00C72956"/>
    <w:rsid w:val="00C85AE2"/>
    <w:rsid w:val="00C86B43"/>
    <w:rsid w:val="00C957B8"/>
    <w:rsid w:val="00CA1097"/>
    <w:rsid w:val="00CA2529"/>
    <w:rsid w:val="00CB2021"/>
    <w:rsid w:val="00CC20AD"/>
    <w:rsid w:val="00CD2187"/>
    <w:rsid w:val="00CF26E9"/>
    <w:rsid w:val="00CF3ED1"/>
    <w:rsid w:val="00D60984"/>
    <w:rsid w:val="00D63E04"/>
    <w:rsid w:val="00D7596A"/>
    <w:rsid w:val="00D91B07"/>
    <w:rsid w:val="00DA1368"/>
    <w:rsid w:val="00DA13ED"/>
    <w:rsid w:val="00DB4EC8"/>
    <w:rsid w:val="00DD6F23"/>
    <w:rsid w:val="00DF4B21"/>
    <w:rsid w:val="00DF7EE5"/>
    <w:rsid w:val="00E0616D"/>
    <w:rsid w:val="00E16179"/>
    <w:rsid w:val="00E21EE5"/>
    <w:rsid w:val="00E22D85"/>
    <w:rsid w:val="00E45E3B"/>
    <w:rsid w:val="00E53F68"/>
    <w:rsid w:val="00E56741"/>
    <w:rsid w:val="00E613E3"/>
    <w:rsid w:val="00E71CBF"/>
    <w:rsid w:val="00E868C6"/>
    <w:rsid w:val="00ED28BC"/>
    <w:rsid w:val="00EE01AF"/>
    <w:rsid w:val="00EE0A76"/>
    <w:rsid w:val="00EE29C2"/>
    <w:rsid w:val="00F01EB8"/>
    <w:rsid w:val="00F10556"/>
    <w:rsid w:val="00F327B0"/>
    <w:rsid w:val="00F358C6"/>
    <w:rsid w:val="00F40EF5"/>
    <w:rsid w:val="00F43E70"/>
    <w:rsid w:val="00F652A1"/>
    <w:rsid w:val="00F86C1E"/>
    <w:rsid w:val="00F87B8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066901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901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55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500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50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9341B-4033-49ED-AE51-C5DD8313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9E957-C83F-4F0B-949D-F9CE03E03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DA09A-D23C-40AE-88E2-44E4AD7FC9C1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2023-07-09T21:26:00Z</dcterms:created>
  <dcterms:modified xsi:type="dcterms:W3CDTF">2023-07-09T21:27:00Z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