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7A61F8" w14:paraId="5ADCE10C" w14:textId="77777777" w:rsidTr="00D448F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99839A5" w:rsidR="000378A5" w:rsidRPr="007A61F8" w:rsidRDefault="00D8046A" w:rsidP="00D448F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8046A">
              <w:rPr>
                <w:rFonts w:ascii="Arial" w:eastAsia="Verdana" w:hAnsi="Arial" w:cs="Arial"/>
                <w:b/>
                <w:sz w:val="24"/>
                <w:szCs w:val="24"/>
              </w:rPr>
              <w:t>Exploring Polygons and Prisms</w:t>
            </w:r>
          </w:p>
        </w:tc>
      </w:tr>
      <w:tr w:rsidR="009D37E8" w:rsidRPr="00405E54" w14:paraId="5845B6FC" w14:textId="77777777" w:rsidTr="00D448F9">
        <w:trPr>
          <w:trHeight w:hRule="exact" w:val="43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70E2C5" w14:textId="4E5EB3F6" w:rsidR="006E63D2" w:rsidRPr="009D37E8" w:rsidRDefault="00D8046A" w:rsidP="00F93596">
            <w:pPr>
              <w:rPr>
                <w:rFonts w:ascii="Arial" w:hAnsi="Arial" w:cs="Arial"/>
                <w:sz w:val="19"/>
                <w:szCs w:val="19"/>
              </w:rPr>
            </w:pPr>
            <w:r w:rsidRPr="00D8046A">
              <w:rPr>
                <w:rFonts w:ascii="Arial" w:hAnsi="Arial" w:cs="Arial"/>
                <w:sz w:val="19"/>
                <w:szCs w:val="19"/>
              </w:rPr>
              <w:t xml:space="preserve">Recognizes that a close approximation of a polygon is not the same as a </w:t>
            </w:r>
            <w:proofErr w:type="gramStart"/>
            <w:r w:rsidRPr="00D8046A">
              <w:rPr>
                <w:rFonts w:ascii="Arial" w:hAnsi="Arial" w:cs="Arial"/>
                <w:sz w:val="19"/>
                <w:szCs w:val="19"/>
              </w:rPr>
              <w:t>polygon</w:t>
            </w:r>
            <w:proofErr w:type="gramEnd"/>
          </w:p>
          <w:p w14:paraId="75EE6000" w14:textId="074EE35F" w:rsidR="00F93596" w:rsidRPr="009D37E8" w:rsidRDefault="00F93596" w:rsidP="00F93596">
            <w:pPr>
              <w:rPr>
                <w:rStyle w:val="ui-provider"/>
              </w:rPr>
            </w:pPr>
          </w:p>
          <w:p w14:paraId="54E5D2A4" w14:textId="77777777" w:rsidR="00F93596" w:rsidRPr="009D37E8" w:rsidRDefault="00F93596" w:rsidP="00F93596">
            <w:pPr>
              <w:rPr>
                <w:rFonts w:cstheme="minorHAnsi"/>
              </w:rPr>
            </w:pPr>
            <w:r w:rsidRPr="009D37E8">
              <w:rPr>
                <w:rFonts w:ascii="Lato" w:hAnsi="Lato"/>
                <w:noProof/>
                <w:sz w:val="21"/>
                <w:szCs w:val="21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 wp14:anchorId="44959FC5" wp14:editId="5DB0511E">
                  <wp:simplePos x="0" y="0"/>
                  <wp:positionH relativeFrom="column">
                    <wp:posOffset>706497</wp:posOffset>
                  </wp:positionH>
                  <wp:positionV relativeFrom="paragraph">
                    <wp:posOffset>62496</wp:posOffset>
                  </wp:positionV>
                  <wp:extent cx="571500" cy="507298"/>
                  <wp:effectExtent l="0" t="0" r="0" b="1270"/>
                  <wp:wrapNone/>
                  <wp:docPr id="245976553" name="Picture 245976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76553" name="Picture 24597655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7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CEB420" w14:textId="77777777" w:rsidR="00F93596" w:rsidRPr="009D37E8" w:rsidRDefault="00F93596" w:rsidP="00F93596">
            <w:pPr>
              <w:rPr>
                <w:rFonts w:cstheme="minorHAnsi"/>
              </w:rPr>
            </w:pPr>
          </w:p>
          <w:p w14:paraId="07E0DB3D" w14:textId="77777777" w:rsidR="00F93596" w:rsidRPr="009D37E8" w:rsidRDefault="00F93596" w:rsidP="00F93596">
            <w:pPr>
              <w:rPr>
                <w:rFonts w:cstheme="minorHAnsi"/>
              </w:rPr>
            </w:pPr>
          </w:p>
          <w:p w14:paraId="5A8ADCED" w14:textId="77777777" w:rsidR="00F93596" w:rsidRPr="009D37E8" w:rsidRDefault="00F93596" w:rsidP="00F9359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D0BDD10" w14:textId="67C430FC" w:rsidR="006E63D2" w:rsidRPr="007A61F8" w:rsidRDefault="00555145" w:rsidP="00F52F7B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“The Yield sign approximates a triangle, but it isn’t a triangle because the corners are rounded.”</w:t>
            </w:r>
            <w:r w:rsidRPr="00405E54">
              <w:rPr>
                <w:rFonts w:ascii="Arial" w:hAnsi="Arial" w:cs="Arial"/>
                <w:sz w:val="19"/>
                <w:szCs w:val="19"/>
                <w:lang w:val="en-CA"/>
              </w:rPr>
              <w:t xml:space="preserve"> </w:t>
            </w:r>
            <w:r w:rsidR="009733E0" w:rsidRPr="00405E54">
              <w:rPr>
                <w:rFonts w:ascii="Arial" w:hAnsi="Arial" w:cs="Arial"/>
                <w:sz w:val="19"/>
                <w:szCs w:val="19"/>
                <w:lang w:val="en-CA"/>
              </w:rPr>
              <w:br/>
            </w:r>
            <w:r w:rsidR="009733E0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C8512B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Le panneau Cédez le passage ressemble à un triangle, mais ce n'est pas un triangle parce que les coins sont arrondis.</w:t>
            </w:r>
            <w:r w:rsidR="00C8512B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»</w:t>
            </w:r>
            <w:r w:rsidR="009733E0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  <w:p w14:paraId="3B2C8342" w14:textId="7391A35E" w:rsidR="006E63D2" w:rsidRPr="007A61F8" w:rsidRDefault="006E63D2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D8053C5" w14:textId="4C81346A" w:rsidR="00AE6BBC" w:rsidRPr="007A61F8" w:rsidRDefault="00AE6BBC" w:rsidP="00F9359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6B3BAB" w14:textId="2405CF4B" w:rsidR="00F93596" w:rsidRPr="00D8046A" w:rsidRDefault="00D8046A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9"/>
                <w:szCs w:val="19"/>
              </w:rPr>
            </w:pPr>
            <w:r w:rsidRPr="00D8046A">
              <w:rPr>
                <w:rFonts w:ascii="Arial" w:hAnsi="Arial" w:cs="Arial"/>
                <w:sz w:val="19"/>
                <w:szCs w:val="19"/>
              </w:rPr>
              <w:t xml:space="preserve">Identifies relationships between sides of a polygon, and faces of a prism by </w:t>
            </w:r>
            <w:proofErr w:type="gramStart"/>
            <w:r w:rsidRPr="00D8046A">
              <w:rPr>
                <w:rFonts w:ascii="Arial" w:hAnsi="Arial" w:cs="Arial"/>
                <w:sz w:val="19"/>
                <w:szCs w:val="19"/>
              </w:rPr>
              <w:t>measuring</w:t>
            </w:r>
            <w:proofErr w:type="gramEnd"/>
          </w:p>
          <w:p w14:paraId="0DEE31BD" w14:textId="77777777" w:rsidR="00D8046A" w:rsidRPr="00405E54" w:rsidRDefault="00D8046A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</w:rPr>
            </w:pPr>
          </w:p>
          <w:p w14:paraId="68DCF219" w14:textId="77777777" w:rsidR="00F93596" w:rsidRPr="009D37E8" w:rsidRDefault="00F93596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ui-provider"/>
              </w:rPr>
            </w:pPr>
            <w:r w:rsidRPr="009D37E8">
              <w:rPr>
                <w:rStyle w:val="ui-provider"/>
                <w:noProof/>
              </w:rPr>
              <w:drawing>
                <wp:inline distT="0" distB="0" distL="0" distR="0" wp14:anchorId="7F40A755" wp14:editId="2D38E300">
                  <wp:extent cx="1918800" cy="615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8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AC3F8D" w14:textId="77777777" w:rsidR="008E16D1" w:rsidRPr="009D37E8" w:rsidRDefault="008E16D1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8CB78D0" w14:textId="15865998" w:rsidR="007D6709" w:rsidRPr="007A61F8" w:rsidRDefault="009733E0" w:rsidP="00F9359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 xml:space="preserve">“A rectangular prism has opposite </w:t>
            </w:r>
            <w:proofErr w:type="gramStart"/>
            <w:r w:rsidRPr="009D37E8">
              <w:rPr>
                <w:rFonts w:ascii="Arial" w:hAnsi="Arial" w:cs="Arial"/>
                <w:sz w:val="19"/>
                <w:szCs w:val="19"/>
              </w:rPr>
              <w:t>faces</w:t>
            </w:r>
            <w:proofErr w:type="gramEnd"/>
            <w:r w:rsidRPr="009D37E8">
              <w:rPr>
                <w:rFonts w:ascii="Arial" w:hAnsi="Arial" w:cs="Arial"/>
                <w:sz w:val="19"/>
                <w:szCs w:val="19"/>
              </w:rPr>
              <w:t xml:space="preserve"> parallel and adjacent faces perpendicular.”</w:t>
            </w:r>
            <w:r w:rsidRPr="00405E5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05E54">
              <w:rPr>
                <w:rFonts w:ascii="Arial" w:hAnsi="Arial" w:cs="Arial"/>
                <w:sz w:val="19"/>
                <w:szCs w:val="19"/>
              </w:rPr>
              <w:br/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 prisme rectangulaire a des faces opposées parallèles et des faces adjacentes 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br/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perpendiculaires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0E50C2" w14:textId="487FC2C7" w:rsidR="00F0155F" w:rsidRPr="007A61F8" w:rsidRDefault="00D8046A" w:rsidP="00D448F9">
            <w:pPr>
              <w:pStyle w:val="TableParagraph"/>
              <w:rPr>
                <w:rStyle w:val="ui-provider"/>
                <w:rFonts w:ascii="Arial" w:hAnsi="Arial" w:cs="Arial"/>
                <w:sz w:val="19"/>
                <w:szCs w:val="19"/>
                <w:lang w:val="fr-CA"/>
              </w:rPr>
            </w:pPr>
            <w:r w:rsidRPr="00D8046A">
              <w:rPr>
                <w:rFonts w:ascii="Arial" w:hAnsi="Arial" w:cs="Arial"/>
                <w:sz w:val="19"/>
                <w:szCs w:val="19"/>
                <w:lang w:val="en-CA"/>
              </w:rPr>
              <w:t xml:space="preserve">Recognizes and names different </w:t>
            </w:r>
            <w:proofErr w:type="gramStart"/>
            <w:r w:rsidRPr="00D8046A">
              <w:rPr>
                <w:rFonts w:ascii="Arial" w:hAnsi="Arial" w:cs="Arial"/>
                <w:sz w:val="19"/>
                <w:szCs w:val="19"/>
                <w:lang w:val="en-CA"/>
              </w:rPr>
              <w:t>quadrilaterals</w:t>
            </w:r>
            <w:proofErr w:type="gramEnd"/>
            <w:r w:rsidRPr="00D804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A61F8">
              <w:rPr>
                <w:rStyle w:val="ui-provider"/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5A49F53F" w14:textId="68CD1B6A" w:rsidR="00F93596" w:rsidRPr="007A61F8" w:rsidRDefault="00F93596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8DCB206" w14:textId="77777777" w:rsidR="009D37E8" w:rsidRPr="007A61F8" w:rsidRDefault="009D37E8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081A77E" w14:textId="5CA11BB7" w:rsidR="00F0155F" w:rsidRPr="009D37E8" w:rsidRDefault="004B3B46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2BB11D43" wp14:editId="602657CD">
                  <wp:extent cx="1968500" cy="481764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48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35023" w14:textId="77777777" w:rsidR="00F0155F" w:rsidRPr="009D37E8" w:rsidRDefault="00F0155F" w:rsidP="00D448F9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19"/>
                <w:szCs w:val="19"/>
              </w:rPr>
            </w:pPr>
          </w:p>
          <w:p w14:paraId="15E2BCE5" w14:textId="187B3391" w:rsidR="0030148C" w:rsidRPr="007A61F8" w:rsidRDefault="009733E0" w:rsidP="007A61F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“These are all quadrilaterals because they have 4 sides. Each one has a special name.”</w:t>
            </w:r>
            <w:r w:rsidRPr="00405E5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05E54">
              <w:rPr>
                <w:rFonts w:ascii="Arial" w:hAnsi="Arial" w:cs="Arial"/>
                <w:sz w:val="19"/>
                <w:szCs w:val="19"/>
              </w:rPr>
              <w:br/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Ce sont tous des quadrilatères parce qu'ils ont 4 côtés. Chacun d'entre eux a un nom particulier.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»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BDF7DA" w14:textId="0B084329" w:rsidR="00F93596" w:rsidRPr="00405E54" w:rsidRDefault="007918C9" w:rsidP="00E6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sz w:val="19"/>
                <w:szCs w:val="19"/>
              </w:rPr>
            </w:pPr>
            <w:r w:rsidRPr="007918C9">
              <w:rPr>
                <w:rFonts w:ascii="Arial" w:hAnsi="Arial" w:cs="Arial"/>
                <w:sz w:val="19"/>
                <w:szCs w:val="19"/>
              </w:rPr>
              <w:t xml:space="preserve">Identifies and describes geometric properties of different </w:t>
            </w:r>
            <w:proofErr w:type="gramStart"/>
            <w:r w:rsidRPr="007918C9">
              <w:rPr>
                <w:rFonts w:ascii="Arial" w:hAnsi="Arial" w:cs="Arial"/>
                <w:sz w:val="19"/>
                <w:szCs w:val="19"/>
              </w:rPr>
              <w:t>quadrilaterals</w:t>
            </w:r>
            <w:proofErr w:type="gramEnd"/>
          </w:p>
          <w:p w14:paraId="072E4956" w14:textId="77777777" w:rsidR="009D37E8" w:rsidRPr="00405E54" w:rsidRDefault="009D37E8" w:rsidP="00F93596">
            <w:pPr>
              <w:rPr>
                <w:rStyle w:val="ui-provider"/>
                <w:b/>
              </w:rPr>
            </w:pPr>
          </w:p>
          <w:p w14:paraId="07DA5B76" w14:textId="77777777" w:rsidR="00F93596" w:rsidRPr="00405E54" w:rsidRDefault="00F93596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sz w:val="18"/>
                <w:szCs w:val="18"/>
              </w:rPr>
            </w:pPr>
            <w:r w:rsidRPr="009D37E8">
              <w:rPr>
                <w:rFonts w:eastAsia="Times New Roman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5EF37BAE" wp14:editId="3F80C59F">
                  <wp:simplePos x="0" y="0"/>
                  <wp:positionH relativeFrom="column">
                    <wp:posOffset>526174</wp:posOffset>
                  </wp:positionH>
                  <wp:positionV relativeFrom="paragraph">
                    <wp:posOffset>70104</wp:posOffset>
                  </wp:positionV>
                  <wp:extent cx="936000" cy="450000"/>
                  <wp:effectExtent l="0" t="0" r="381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3555E8" w14:textId="28D3B58D" w:rsidR="00881238" w:rsidRPr="00405E54" w:rsidRDefault="00881238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762D651E" w14:textId="52DCC058" w:rsidR="00881238" w:rsidRPr="00405E54" w:rsidRDefault="00881238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AED72BE" w14:textId="77777777" w:rsidR="00881238" w:rsidRPr="00405E54" w:rsidRDefault="00881238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97E2B08" w14:textId="7014251C" w:rsidR="003C2190" w:rsidRPr="007A61F8" w:rsidRDefault="009733E0" w:rsidP="00F9359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“A parallelogram has opposite sides equal and parallel, opposite angles equal, and adjacent angles supplementary.”</w:t>
            </w:r>
            <w:r w:rsidRPr="00405E54">
              <w:rPr>
                <w:rFonts w:ascii="Arial" w:hAnsi="Arial" w:cs="Arial"/>
                <w:sz w:val="19"/>
                <w:szCs w:val="19"/>
              </w:rPr>
              <w:br/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 parallélogramme a des côtés opposés 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congrus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et parallèles, des angles opposés égaux et des angles adjacents complémentaires.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»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</w:tr>
      <w:tr w:rsidR="00D448F9" w14:paraId="1178E093" w14:textId="77777777" w:rsidTr="00D448F9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CE82B3" w14:textId="73FAA1D1" w:rsidR="00D448F9" w:rsidRPr="00C0074C" w:rsidRDefault="00D448F9" w:rsidP="00D44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D448F9">
        <w:trPr>
          <w:trHeight w:val="281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09A100F" w:rsidR="000378A5" w:rsidRPr="00B1485A" w:rsidRDefault="000378A5" w:rsidP="00D448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8A196D4" w:rsidR="000D3B88" w:rsidRPr="00B64C00" w:rsidRDefault="000D3B88" w:rsidP="00D448F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166EC5C" w:rsidR="000378A5" w:rsidRPr="003F2AD0" w:rsidRDefault="000378A5" w:rsidP="00D448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A8EA40F" w:rsidR="000378A5" w:rsidRPr="00B1485A" w:rsidRDefault="000378A5" w:rsidP="00D448F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4CE9A3C0" w:rsidR="004B3B46" w:rsidRDefault="004B3B4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A3BD970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B3B46" w:rsidRPr="007A61F8" w14:paraId="4F8DE57E" w14:textId="77777777" w:rsidTr="0052052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75F6E8" w14:textId="789C32E7" w:rsidR="004B3B46" w:rsidRPr="00405E54" w:rsidRDefault="00E6262F" w:rsidP="0052052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E6262F">
              <w:rPr>
                <w:rFonts w:ascii="Arial" w:eastAsia="Verdana" w:hAnsi="Arial" w:cs="Arial"/>
                <w:b/>
                <w:sz w:val="24"/>
                <w:szCs w:val="24"/>
              </w:rPr>
              <w:t>Exploring Polygons and Prisms (cont’d</w:t>
            </w:r>
            <w:r w:rsidR="007A61F8" w:rsidRPr="00405E54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9D37E8" w:rsidRPr="00405E54" w14:paraId="51CF646C" w14:textId="77777777" w:rsidTr="002D5572">
        <w:trPr>
          <w:trHeight w:hRule="exact" w:val="572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3839BE" w14:textId="53764EB5" w:rsidR="009D37E8" w:rsidRPr="00405E54" w:rsidRDefault="00E6262F" w:rsidP="00BC0F34">
            <w:pPr>
              <w:ind w:left="4"/>
              <w:rPr>
                <w:rFonts w:ascii="Arial" w:hAnsi="Arial" w:cs="Arial"/>
                <w:sz w:val="19"/>
                <w:szCs w:val="19"/>
              </w:rPr>
            </w:pPr>
            <w:r w:rsidRPr="00E6262F">
              <w:rPr>
                <w:rFonts w:ascii="Arial" w:hAnsi="Arial" w:cs="Arial"/>
                <w:sz w:val="19"/>
                <w:szCs w:val="19"/>
              </w:rPr>
              <w:t>Classifies quadrilaterals in a hierarchy and names them in different ways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  <w:p w14:paraId="2E71C2F9" w14:textId="510CF537" w:rsidR="004B3B46" w:rsidRPr="009D37E8" w:rsidRDefault="004B3B46" w:rsidP="00BC0F34">
            <w:pPr>
              <w:pStyle w:val="TableParagraph"/>
              <w:ind w:left="4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9281FC9" wp14:editId="135855F0">
                  <wp:extent cx="1968500" cy="571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18B91" w14:textId="77777777" w:rsidR="004B3B46" w:rsidRPr="009D37E8" w:rsidRDefault="004B3B46" w:rsidP="00BC0F34">
            <w:pPr>
              <w:ind w:left="4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4B2A28A0" w14:textId="6CE6C728" w:rsidR="004B3B46" w:rsidRPr="007A61F8" w:rsidRDefault="00BB5436" w:rsidP="00BC0F34">
            <w:pPr>
              <w:ind w:left="4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“A rectangle is a parallelogram because it has opposite sides equal and parallel, and opposite angles equal.”</w:t>
            </w:r>
            <w:r w:rsidRPr="00405E54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 rectangle est un parallélogramme parce que ses côtés opposés sont </w:t>
            </w:r>
            <w:r w:rsidR="00737C99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congrus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et parallèles et que ses angles opposés sont égaux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2C4DC0" w14:textId="7ADC1153" w:rsidR="00F93596" w:rsidRPr="00405E54" w:rsidRDefault="00E6262F" w:rsidP="00BC0F34">
            <w:pPr>
              <w:rPr>
                <w:rStyle w:val="ui-provider"/>
                <w:rFonts w:ascii="Arial" w:hAnsi="Arial" w:cs="Arial"/>
                <w:sz w:val="19"/>
                <w:szCs w:val="19"/>
              </w:rPr>
            </w:pPr>
            <w:r w:rsidRPr="00E6262F">
              <w:rPr>
                <w:rFonts w:ascii="Arial" w:hAnsi="Arial" w:cs="Arial"/>
                <w:sz w:val="19"/>
                <w:szCs w:val="19"/>
              </w:rPr>
              <w:t xml:space="preserve">Describes various triangles by side </w:t>
            </w:r>
            <w:proofErr w:type="gramStart"/>
            <w:r w:rsidRPr="00E6262F">
              <w:rPr>
                <w:rFonts w:ascii="Arial" w:hAnsi="Arial" w:cs="Arial"/>
                <w:sz w:val="19"/>
                <w:szCs w:val="19"/>
              </w:rPr>
              <w:t>length</w:t>
            </w:r>
            <w:proofErr w:type="gramEnd"/>
            <w:r w:rsidRPr="00405E5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93596" w:rsidRPr="00405E54">
              <w:rPr>
                <w:rStyle w:val="ui-provider"/>
                <w:rFonts w:ascii="Arial" w:hAnsi="Arial" w:cs="Arial"/>
                <w:sz w:val="19"/>
                <w:szCs w:val="19"/>
              </w:rPr>
              <w:t xml:space="preserve">  </w:t>
            </w:r>
          </w:p>
          <w:p w14:paraId="1FC9397D" w14:textId="77777777" w:rsidR="009D37E8" w:rsidRPr="00405E54" w:rsidRDefault="009D37E8" w:rsidP="00BC0F34">
            <w:pPr>
              <w:rPr>
                <w:rStyle w:val="ui-provider"/>
                <w:rFonts w:ascii="Arial" w:hAnsi="Arial" w:cs="Arial"/>
                <w:sz w:val="19"/>
                <w:szCs w:val="19"/>
              </w:rPr>
            </w:pPr>
          </w:p>
          <w:p w14:paraId="6D4064F9" w14:textId="77777777" w:rsidR="004B3B46" w:rsidRPr="00405E54" w:rsidRDefault="004B3B46" w:rsidP="00BC0F3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A6EA03D" w14:textId="59D58664" w:rsidR="004B3B46" w:rsidRPr="009D37E8" w:rsidRDefault="004B3B46" w:rsidP="00BC0F3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6F919300" wp14:editId="3EC15DB0">
                  <wp:extent cx="1968500" cy="615950"/>
                  <wp:effectExtent l="0" t="0" r="0" b="0"/>
                  <wp:docPr id="195446004" name="Picture 195446004" descr="A black triangle with red lin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46004" name="Picture 195446004" descr="A black triangle with red lin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620B2" w14:textId="77777777" w:rsidR="004B3B46" w:rsidRPr="009D37E8" w:rsidRDefault="004B3B46" w:rsidP="00BC0F34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6BAEFEEF" w14:textId="09CE9554" w:rsidR="004B3B46" w:rsidRPr="007A61F8" w:rsidRDefault="00BB5436" w:rsidP="00BC0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“I know the first is scalene, the second is isosceles, and the third is equilateral by looking at the number of equal sides.”</w:t>
            </w:r>
            <w:r w:rsidRPr="00405E54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Je sais que le premier est scalène, le deuxième isocèle et le troisième équilatéral en regardant le nombre de côtés </w:t>
            </w:r>
            <w:r w:rsidR="003B1C7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congrus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0315FA" w14:textId="6838CFBD" w:rsidR="004B3B46" w:rsidRPr="00405E54" w:rsidRDefault="00E6262F" w:rsidP="00520528">
            <w:pPr>
              <w:pStyle w:val="TableParagraph"/>
              <w:rPr>
                <w:rStyle w:val="ui-provider"/>
                <w:rFonts w:ascii="Arial" w:hAnsi="Arial" w:cs="Arial"/>
                <w:sz w:val="19"/>
                <w:szCs w:val="19"/>
                <w:lang w:val="en-CA"/>
              </w:rPr>
            </w:pPr>
            <w:r w:rsidRPr="00E6262F">
              <w:rPr>
                <w:rFonts w:ascii="Arial" w:hAnsi="Arial" w:cs="Arial"/>
                <w:sz w:val="19"/>
                <w:szCs w:val="19"/>
                <w:lang w:val="en-CA"/>
              </w:rPr>
              <w:t xml:space="preserve">Classifies triangles using geometric properties related to </w:t>
            </w:r>
            <w:proofErr w:type="gramStart"/>
            <w:r w:rsidRPr="00E6262F">
              <w:rPr>
                <w:rFonts w:ascii="Arial" w:hAnsi="Arial" w:cs="Arial"/>
                <w:sz w:val="19"/>
                <w:szCs w:val="19"/>
                <w:lang w:val="en-CA"/>
              </w:rPr>
              <w:t>angles</w:t>
            </w:r>
            <w:proofErr w:type="gramEnd"/>
            <w:r w:rsidRPr="00405E54">
              <w:rPr>
                <w:rFonts w:ascii="Arial" w:hAnsi="Arial" w:cs="Arial"/>
                <w:sz w:val="19"/>
                <w:szCs w:val="19"/>
                <w:lang w:val="en-CA"/>
              </w:rPr>
              <w:t xml:space="preserve"> </w:t>
            </w:r>
            <w:r w:rsidR="002653D0" w:rsidRPr="00405E54">
              <w:rPr>
                <w:rStyle w:val="ui-provider"/>
                <w:rFonts w:ascii="Arial" w:hAnsi="Arial" w:cs="Arial"/>
                <w:sz w:val="19"/>
                <w:szCs w:val="19"/>
                <w:lang w:val="en-CA"/>
              </w:rPr>
              <w:t xml:space="preserve"> </w:t>
            </w:r>
          </w:p>
          <w:p w14:paraId="30144DB1" w14:textId="77777777" w:rsidR="009D37E8" w:rsidRPr="00405E54" w:rsidRDefault="009D37E8" w:rsidP="00520528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02B6FBF6" w14:textId="5FB0CF93" w:rsidR="004B3B46" w:rsidRPr="009D37E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9D37E8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1D1822EE" wp14:editId="4200C6D9">
                  <wp:extent cx="1968500" cy="615950"/>
                  <wp:effectExtent l="0" t="0" r="0" b="0"/>
                  <wp:docPr id="8" name="Picture 8" descr="A picture containing line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line,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CB461" w14:textId="64984F66" w:rsidR="004B3B46" w:rsidRPr="009D37E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53D0C6EE" w14:textId="77777777" w:rsidR="004B3B46" w:rsidRPr="009D37E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5A8C4417" w14:textId="092A58E4" w:rsidR="004B3B46" w:rsidRPr="007A61F8" w:rsidRDefault="00BB5436" w:rsidP="007A61F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“The first triangle is an acute triangle because it has all acute angles. The second triangle is an obtuse triangle because it has an obtuse angle.”</w:t>
            </w:r>
            <w:r w:rsidRPr="00405E54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Le premier triangle est un triangle aigu parce qu'il a tous les angles aigus. Le deuxième triangle est un triangle obtus parce qu'il a un angle obtus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776FD5" w14:textId="7BC29BFF" w:rsidR="002653D0" w:rsidRPr="00405E54" w:rsidRDefault="00E6262F" w:rsidP="002653D0">
            <w:pPr>
              <w:rPr>
                <w:rStyle w:val="ui-provider"/>
                <w:sz w:val="18"/>
                <w:szCs w:val="18"/>
                <w:highlight w:val="yellow"/>
              </w:rPr>
            </w:pPr>
            <w:r w:rsidRPr="003B1C72">
              <w:rPr>
                <w:rFonts w:ascii="Arial" w:hAnsi="Arial" w:cs="Arial"/>
                <w:sz w:val="19"/>
                <w:szCs w:val="19"/>
              </w:rPr>
              <w:t>Verifies that geometric properties of a polygon do not change after a transformation</w:t>
            </w:r>
            <w:r>
              <w:rPr>
                <w:sz w:val="18"/>
                <w:szCs w:val="18"/>
              </w:rPr>
              <w:br/>
            </w:r>
          </w:p>
          <w:p w14:paraId="0D84B2FE" w14:textId="46028A4A" w:rsidR="004B3B46" w:rsidRPr="009D37E8" w:rsidRDefault="001708F9" w:rsidP="001708F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Style w:val="ui-provider"/>
                <w:noProof/>
              </w:rPr>
              <w:drawing>
                <wp:inline distT="0" distB="0" distL="0" distR="0" wp14:anchorId="6A800156" wp14:editId="27171184">
                  <wp:extent cx="1890000" cy="1818000"/>
                  <wp:effectExtent l="0" t="0" r="2540" b="0"/>
                  <wp:docPr id="1112095431" name="Picture 1112095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095431" name="Picture 111209543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000" cy="181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4EABC1" w14:textId="77777777" w:rsidR="001708F9" w:rsidRPr="009D37E8" w:rsidRDefault="001708F9" w:rsidP="002653D0">
            <w:pPr>
              <w:rPr>
                <w:rFonts w:ascii="Arial" w:hAnsi="Arial" w:cs="Arial"/>
                <w:sz w:val="19"/>
                <w:szCs w:val="19"/>
              </w:rPr>
            </w:pPr>
          </w:p>
          <w:p w14:paraId="41576BCD" w14:textId="36DC2309" w:rsidR="004B3B46" w:rsidRPr="00405E54" w:rsidRDefault="00BB5436" w:rsidP="00BB543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“After a rotation, the side lengths and angle measures of the polygon don’t change.”</w:t>
            </w:r>
            <w:r w:rsidRPr="00405E54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9443D1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Après </w:t>
            </w:r>
            <w:proofErr w:type="gramStart"/>
            <w:r w:rsidR="009443D1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une </w:t>
            </w:r>
            <w:r w:rsidR="00CB241C" w:rsidRPr="00405E54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transformation</w:t>
            </w:r>
            <w:proofErr w:type="gramEnd"/>
            <w:r w:rsidR="009443D1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, les longueurs des côtés et les mesures des angles du polygone ne changent pas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</w:tr>
      <w:tr w:rsidR="004B3B46" w14:paraId="3BBD6F7E" w14:textId="77777777" w:rsidTr="00520528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4C71FB" w14:textId="77777777" w:rsidR="004B3B46" w:rsidRPr="00FA58EC" w:rsidRDefault="004B3B46" w:rsidP="00520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4B3B46" w14:paraId="0BAA6417" w14:textId="77777777" w:rsidTr="00520528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6B0F49" w14:textId="34342F72" w:rsidR="004B3B46" w:rsidRPr="00380D48" w:rsidRDefault="004B3B46" w:rsidP="005205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364D8B" w14:textId="77777777" w:rsidR="004B3B46" w:rsidRPr="00380D4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49A83D" w14:textId="77777777" w:rsidR="004B3B46" w:rsidRPr="003F2AD0" w:rsidRDefault="004B3B46" w:rsidP="005205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C7DE5D" w14:textId="77777777" w:rsidR="004B3B46" w:rsidRPr="00B1485A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39E76C80" w:rsidR="006C3808" w:rsidRDefault="006C3808" w:rsidP="002461F7">
      <w:pPr>
        <w:rPr>
          <w:sz w:val="4"/>
          <w:szCs w:val="4"/>
        </w:rPr>
      </w:pPr>
    </w:p>
    <w:p w14:paraId="7E3A2C35" w14:textId="77777777" w:rsidR="006C3808" w:rsidRDefault="006C380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6C3808" w:rsidRPr="00D7596A" w14:paraId="37602FC4" w14:textId="77777777" w:rsidTr="000A174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9F1E75" w14:textId="77777777" w:rsidR="006C3808" w:rsidRDefault="006C3808" w:rsidP="000A174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Classifying and Measuring Angles</w:t>
            </w:r>
          </w:p>
        </w:tc>
      </w:tr>
      <w:tr w:rsidR="006C3808" w:rsidRPr="00405E54" w14:paraId="3A7406F9" w14:textId="77777777" w:rsidTr="000A1743">
        <w:trPr>
          <w:trHeight w:hRule="exact" w:val="527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155410" w14:textId="77777777" w:rsidR="006C3808" w:rsidRPr="000E1CA8" w:rsidRDefault="006C3808" w:rsidP="000A1743">
            <w:pPr>
              <w:ind w:left="1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E1CA8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Identifies and compares different types of angles using the benchmark of 90°</w:t>
            </w:r>
          </w:p>
          <w:p w14:paraId="4D46A5D4" w14:textId="77777777" w:rsidR="006C3808" w:rsidRPr="00A6363C" w:rsidRDefault="006C3808" w:rsidP="000A1743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2A54A2D1" w14:textId="77777777" w:rsidR="006C3808" w:rsidRDefault="006C3808" w:rsidP="000A1743">
            <w:pPr>
              <w:rPr>
                <w:rFonts w:cstheme="minorHAnsi"/>
                <w:color w:val="000000"/>
              </w:rPr>
            </w:pPr>
            <w:r w:rsidRPr="00A6363C"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40810669" wp14:editId="30DFCB1A">
                  <wp:extent cx="1923978" cy="861695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21" r="11513"/>
                          <a:stretch/>
                        </pic:blipFill>
                        <pic:spPr bwMode="auto">
                          <a:xfrm>
                            <a:off x="0" y="0"/>
                            <a:ext cx="1934285" cy="866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F6E327" w14:textId="77777777" w:rsidR="006C3808" w:rsidRPr="003703F2" w:rsidRDefault="006C3808" w:rsidP="000A174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974FDA0" w14:textId="77777777" w:rsidR="006C3808" w:rsidRPr="00405E54" w:rsidRDefault="006C3808" w:rsidP="000A1743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0E1CA8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“This is an acute angle because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0E1CA8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it is less than 90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</w:rPr>
                <m:t xml:space="preserve">°. </m:t>
              </m:r>
            </m:oMath>
            <w:r w:rsidRPr="000E1CA8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0E1CA8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This is an obtuse angle because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0E1CA8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it is greater than 90°.”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405E5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(« C'est un angle aigu parce qu'il est inférieur à 90°. C'est un angle obtus car il est supérieur à 90°. 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32AE47" w14:textId="77777777" w:rsidR="006C3808" w:rsidRDefault="006C3808" w:rsidP="000A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E1CA8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Compares, measures, and classifies angles using a </w:t>
            </w:r>
            <w:proofErr w:type="gramStart"/>
            <w:r w:rsidRPr="000E1CA8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protractor</w:t>
            </w:r>
            <w:proofErr w:type="gramEnd"/>
          </w:p>
          <w:p w14:paraId="0B54BAC1" w14:textId="77777777" w:rsidR="006C3808" w:rsidRPr="000E1CA8" w:rsidRDefault="006C3808" w:rsidP="000A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4C8D333D" w14:textId="77777777" w:rsidR="006C3808" w:rsidRDefault="006C3808" w:rsidP="000A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5FF37CAE" w14:textId="77777777" w:rsidR="006C3808" w:rsidRPr="000E1CA8" w:rsidRDefault="006C3808" w:rsidP="000A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47F7FF0" wp14:editId="7A5BC558">
                  <wp:extent cx="1926000" cy="676800"/>
                  <wp:effectExtent l="0" t="0" r="444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000" cy="6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031108" w14:textId="77777777" w:rsidR="006C3808" w:rsidRPr="000E1CA8" w:rsidRDefault="006C3808" w:rsidP="000A1743">
            <w:pPr>
              <w:pStyle w:val="TableParagraph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5FB11002" w14:textId="77777777" w:rsidR="006C3808" w:rsidRPr="00405E54" w:rsidRDefault="006C3808" w:rsidP="000A17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0E1CA8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can use the protractor to compare and measure angles. The two scales on the protractor make it easier to measure acute and obtuse angles.”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405E5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( « Je peux utiliser le rapporteur pour comparer et mesurer des angles. Les deux échelles du rapporteur facilitent la mesure des angles aigus et obtus. »)</w:t>
            </w:r>
            <w:r w:rsidRPr="00405E54">
              <w:rPr>
                <w:rFonts w:ascii="Arial" w:hAnsi="Arial" w:cs="Arial"/>
                <w:b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</w:p>
          <w:p w14:paraId="26C00E18" w14:textId="77777777" w:rsidR="006C3808" w:rsidRPr="00405E54" w:rsidRDefault="006C3808" w:rsidP="000A1743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E981BE" w14:textId="77777777" w:rsidR="006C3808" w:rsidRDefault="006C3808" w:rsidP="000A1743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E1CA8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Estimates, compares</w:t>
            </w:r>
            <w: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,</w:t>
            </w:r>
            <w:r w:rsidRPr="000E1CA8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and measures angles using standard units and </w:t>
            </w:r>
            <w:proofErr w:type="gramStart"/>
            <w:r w:rsidRPr="000E1CA8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benchmarks</w:t>
            </w:r>
            <w:proofErr w:type="gramEnd"/>
            <w:r w:rsidRPr="000E1CA8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09231365" w14:textId="77777777" w:rsidR="006C3808" w:rsidRDefault="006C3808" w:rsidP="000A1743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1ABB41A" w14:textId="77777777" w:rsidR="006C3808" w:rsidRPr="000E1CA8" w:rsidRDefault="006C3808" w:rsidP="000A1743">
            <w:pPr>
              <w:pStyle w:val="TableParagraph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DAEB2C9" wp14:editId="220D9F90">
                  <wp:extent cx="1968500" cy="6159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91BF1" w14:textId="77777777" w:rsidR="006C3808" w:rsidRPr="000E1CA8" w:rsidRDefault="006C3808" w:rsidP="000A1743">
            <w:pPr>
              <w:autoSpaceDE w:val="0"/>
              <w:autoSpaceDN w:val="0"/>
              <w:adjustRightInd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B21C5DD" w14:textId="77777777" w:rsidR="006C3808" w:rsidRPr="00405E54" w:rsidRDefault="006C3808" w:rsidP="000A17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0E1CA8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“The first angle is about halfway between 0° and 45°, so it is about 25°. The second angle is less than halfway between 90° and 180°, so it’s about 130°.”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405E5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(« Le premier angle est à peu près à mi-chemin entre 0° et 45°, il est donc d'environ 25°. Le deuxième angle est inférieur à la moitié de la distance entre 90° et 180°, il est donc d'environ 130°. »)</w:t>
            </w:r>
            <w:r w:rsidRPr="00405E54">
              <w:rPr>
                <w:rFonts w:ascii="Arial" w:hAnsi="Arial" w:cs="Arial"/>
                <w:b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</w:p>
          <w:p w14:paraId="09B09CE9" w14:textId="77777777" w:rsidR="006C3808" w:rsidRPr="00405E54" w:rsidRDefault="006C3808" w:rsidP="000A17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80403B" w14:textId="77777777" w:rsidR="006C3808" w:rsidRPr="002E3BA6" w:rsidRDefault="006C3808" w:rsidP="000A1743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  <w:highlight w:val="yellow"/>
              </w:rPr>
            </w:pPr>
            <w:r w:rsidRPr="002E3BA6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Relate</w:t>
            </w:r>
            <w: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s</w:t>
            </w:r>
            <w:r w:rsidRPr="002E3BA6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angles of 90°, 180°, 270°, and 360° to fractions of a circle</w:t>
            </w:r>
          </w:p>
          <w:p w14:paraId="6E2CEA01" w14:textId="77777777" w:rsidR="006C3808" w:rsidRPr="002E3BA6" w:rsidRDefault="006C3808" w:rsidP="000A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color w:val="FF0000"/>
                <w:sz w:val="19"/>
                <w:szCs w:val="19"/>
              </w:rPr>
            </w:pPr>
          </w:p>
          <w:p w14:paraId="4C1A08A5" w14:textId="77777777" w:rsidR="006C3808" w:rsidRPr="002E3BA6" w:rsidRDefault="006C3808" w:rsidP="000A1743">
            <w:pPr>
              <w:pStyle w:val="TableParagraph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4C1B5A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FAF2948" wp14:editId="7DCFA46A">
                  <wp:simplePos x="0" y="0"/>
                  <wp:positionH relativeFrom="column">
                    <wp:posOffset>552681</wp:posOffset>
                  </wp:positionH>
                  <wp:positionV relativeFrom="paragraph">
                    <wp:posOffset>127188</wp:posOffset>
                  </wp:positionV>
                  <wp:extent cx="993600" cy="10800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CA8B85" w14:textId="77777777" w:rsidR="006C3808" w:rsidRPr="002E3BA6" w:rsidRDefault="006C3808" w:rsidP="000A1743">
            <w:pPr>
              <w:pStyle w:val="TableParagraph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7E571E2B" w14:textId="77777777" w:rsidR="006C3808" w:rsidRPr="002E3BA6" w:rsidRDefault="006C3808" w:rsidP="000A1743">
            <w:pPr>
              <w:pStyle w:val="TableParagraph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6F2D41F1" w14:textId="77777777" w:rsidR="006C3808" w:rsidRDefault="006C3808" w:rsidP="000A1743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647B12A" w14:textId="77777777" w:rsidR="006C3808" w:rsidRDefault="006C3808" w:rsidP="000A1743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7646069" w14:textId="77777777" w:rsidR="006C3808" w:rsidRDefault="006C3808" w:rsidP="000A1743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0D39946" w14:textId="77777777" w:rsidR="006C3808" w:rsidRDefault="006C3808" w:rsidP="000A1743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0ABF975" w14:textId="77777777" w:rsidR="006C3808" w:rsidRDefault="006C3808" w:rsidP="000A1743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508DCDFA" w14:textId="77777777" w:rsidR="006C3808" w:rsidRDefault="006C3808" w:rsidP="000A1743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B23CCCE" w14:textId="77777777" w:rsidR="006C3808" w:rsidRPr="00405E54" w:rsidRDefault="006C3808" w:rsidP="000A1743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“A right angle, or 90</w: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sym w:font="Symbol" w:char="F0B0"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represents a </w: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\f(1,4)</w:instrTex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turn; 180</w: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sym w:font="Symbol" w:char="F0B0"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is a </w: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\f(1,2)</w:instrTex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turn, 270</w: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sym w:font="Symbol" w:char="F0B0"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is a </w: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\f(3,4)</w:instrTex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turn, and 360</w: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sym w:font="Symbol" w:char="F0B0"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is a full turn.”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405E5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Un angle droit, ou 90°, représente un virage de </w:t>
            </w:r>
            <w:r w:rsidRPr="00635817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405E5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\f(1,4)</w:instrText>
            </w:r>
            <w:r w:rsidRPr="00635817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405E5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, 180° un virage de </w:t>
            </w:r>
            <w:r w:rsidRPr="00405E54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br/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405E54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\f(1,2)</w:instrTex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405E54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405E5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, 270° un virage de </w: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405E54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\f(3,4)</w:instrText>
            </w:r>
            <w:r w:rsidRPr="002E3BA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405E5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et 360° un virage complet. »)</w:t>
            </w:r>
            <w:r w:rsidRPr="00405E54">
              <w:rPr>
                <w:rFonts w:ascii="Arial" w:hAnsi="Arial" w:cs="Arial"/>
                <w:b/>
                <w:bCs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</w:p>
          <w:p w14:paraId="5774E4A2" w14:textId="77777777" w:rsidR="006C3808" w:rsidRPr="00405E54" w:rsidRDefault="006C3808" w:rsidP="000A17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6C3808" w14:paraId="76B2462A" w14:textId="77777777" w:rsidTr="000A1743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3C5C6C" w14:textId="77777777" w:rsidR="006C3808" w:rsidRPr="00C0074C" w:rsidRDefault="006C3808" w:rsidP="000A17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6C3808" w14:paraId="2A66B02A" w14:textId="77777777" w:rsidTr="000A1743">
        <w:trPr>
          <w:trHeight w:val="2665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3ABC89" w14:textId="77777777" w:rsidR="006C3808" w:rsidRPr="00B1485A" w:rsidRDefault="006C3808" w:rsidP="000A174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5F903C" w14:textId="77777777" w:rsidR="006C3808" w:rsidRPr="00B64C00" w:rsidRDefault="006C3808" w:rsidP="000A1743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2D3E0A" w14:textId="77777777" w:rsidR="006C3808" w:rsidRPr="003F2AD0" w:rsidRDefault="006C3808" w:rsidP="000A174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B1E339" w14:textId="77777777" w:rsidR="006C3808" w:rsidRPr="00B1485A" w:rsidRDefault="006C3808" w:rsidP="000A1743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76DC9E7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23"/>
      <w:footerReference w:type="default" r:id="rId2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2767" w14:textId="77777777" w:rsidR="00950199" w:rsidRDefault="00950199" w:rsidP="00CA2529">
      <w:pPr>
        <w:spacing w:after="0" w:line="240" w:lineRule="auto"/>
      </w:pPr>
      <w:r>
        <w:separator/>
      </w:r>
    </w:p>
  </w:endnote>
  <w:endnote w:type="continuationSeparator" w:id="0">
    <w:p w14:paraId="1354D9B5" w14:textId="77777777" w:rsidR="00950199" w:rsidRDefault="0095019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B310901" w:rsidR="0028676E" w:rsidRPr="00405E54" w:rsidRDefault="00405E54" w:rsidP="00405E54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587E9A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87E9A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587E9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>.</w:t>
    </w:r>
    <w:r w:rsidRPr="00587E9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81F477B" wp14:editId="230619F8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E9A">
      <w:rPr>
        <w:rFonts w:ascii="Arial" w:hAnsi="Arial" w:cs="Arial"/>
        <w:sz w:val="15"/>
        <w:szCs w:val="15"/>
        <w:lang w:val="fr-CA"/>
      </w:rPr>
      <w:t xml:space="preserve"> </w:t>
    </w:r>
    <w:r w:rsidRPr="00BB5DD7">
      <w:rPr>
        <w:rFonts w:ascii="Arial" w:hAnsi="Arial" w:cs="Arial"/>
        <w:sz w:val="15"/>
        <w:szCs w:val="15"/>
        <w:lang w:val="fr-CA"/>
      </w:rPr>
      <w:t>Copyright © 2024 Pearson Canada Inc.</w:t>
    </w:r>
    <w:r w:rsidRPr="00BB5DD7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4B32" w14:textId="77777777" w:rsidR="00950199" w:rsidRDefault="00950199" w:rsidP="00CA2529">
      <w:pPr>
        <w:spacing w:after="0" w:line="240" w:lineRule="auto"/>
      </w:pPr>
      <w:r>
        <w:separator/>
      </w:r>
    </w:p>
  </w:footnote>
  <w:footnote w:type="continuationSeparator" w:id="0">
    <w:p w14:paraId="7AECA179" w14:textId="77777777" w:rsidR="00950199" w:rsidRDefault="0095019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83D420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241B9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4B33704A" w:rsidR="00482986" w:rsidRPr="00134E10" w:rsidRDefault="006241B9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Consolidating Shapes, Prisms, and Angles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09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609F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5E2"/>
    <w:rsid w:val="00120B4D"/>
    <w:rsid w:val="00120E06"/>
    <w:rsid w:val="00122C88"/>
    <w:rsid w:val="00134E10"/>
    <w:rsid w:val="0014110A"/>
    <w:rsid w:val="00143214"/>
    <w:rsid w:val="001708F9"/>
    <w:rsid w:val="00186505"/>
    <w:rsid w:val="001905CB"/>
    <w:rsid w:val="00192706"/>
    <w:rsid w:val="00193037"/>
    <w:rsid w:val="001A2F9D"/>
    <w:rsid w:val="001A43D8"/>
    <w:rsid w:val="001A66CB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E3BD7"/>
    <w:rsid w:val="001F0AB7"/>
    <w:rsid w:val="001F7F74"/>
    <w:rsid w:val="00205F1F"/>
    <w:rsid w:val="00207CC0"/>
    <w:rsid w:val="0021179B"/>
    <w:rsid w:val="00215C2F"/>
    <w:rsid w:val="002162C5"/>
    <w:rsid w:val="002163D2"/>
    <w:rsid w:val="002346D7"/>
    <w:rsid w:val="00241641"/>
    <w:rsid w:val="002461F7"/>
    <w:rsid w:val="00254851"/>
    <w:rsid w:val="002653D0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572"/>
    <w:rsid w:val="002D5767"/>
    <w:rsid w:val="002F051B"/>
    <w:rsid w:val="002F09A2"/>
    <w:rsid w:val="002F2B44"/>
    <w:rsid w:val="0030148C"/>
    <w:rsid w:val="003014A9"/>
    <w:rsid w:val="003059FA"/>
    <w:rsid w:val="003130F1"/>
    <w:rsid w:val="00316833"/>
    <w:rsid w:val="00316B88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3F2"/>
    <w:rsid w:val="00373F6D"/>
    <w:rsid w:val="00380372"/>
    <w:rsid w:val="00382BAC"/>
    <w:rsid w:val="003849E7"/>
    <w:rsid w:val="00393169"/>
    <w:rsid w:val="00395DA1"/>
    <w:rsid w:val="003A4D90"/>
    <w:rsid w:val="003B027A"/>
    <w:rsid w:val="003B0D33"/>
    <w:rsid w:val="003B1C72"/>
    <w:rsid w:val="003C034C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011C7"/>
    <w:rsid w:val="00405E54"/>
    <w:rsid w:val="00410815"/>
    <w:rsid w:val="00416BC6"/>
    <w:rsid w:val="00417AD8"/>
    <w:rsid w:val="00424F12"/>
    <w:rsid w:val="00436D07"/>
    <w:rsid w:val="00442CC9"/>
    <w:rsid w:val="00451563"/>
    <w:rsid w:val="00465C12"/>
    <w:rsid w:val="00465D85"/>
    <w:rsid w:val="00474554"/>
    <w:rsid w:val="0047628B"/>
    <w:rsid w:val="00476943"/>
    <w:rsid w:val="004821AD"/>
    <w:rsid w:val="00482986"/>
    <w:rsid w:val="00483555"/>
    <w:rsid w:val="004840BA"/>
    <w:rsid w:val="00490204"/>
    <w:rsid w:val="004902FE"/>
    <w:rsid w:val="0049117C"/>
    <w:rsid w:val="00492279"/>
    <w:rsid w:val="004959B6"/>
    <w:rsid w:val="004A3E94"/>
    <w:rsid w:val="004B1951"/>
    <w:rsid w:val="004B3B46"/>
    <w:rsid w:val="004B5458"/>
    <w:rsid w:val="004C381D"/>
    <w:rsid w:val="004D074D"/>
    <w:rsid w:val="004D3EC0"/>
    <w:rsid w:val="004D5D0E"/>
    <w:rsid w:val="004E1462"/>
    <w:rsid w:val="004E1B38"/>
    <w:rsid w:val="004E4D46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545DE"/>
    <w:rsid w:val="00555145"/>
    <w:rsid w:val="00563DC7"/>
    <w:rsid w:val="00566EFA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241B9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EAC"/>
    <w:rsid w:val="006B5EF5"/>
    <w:rsid w:val="006C0F0C"/>
    <w:rsid w:val="006C3808"/>
    <w:rsid w:val="006C6F74"/>
    <w:rsid w:val="006D2F30"/>
    <w:rsid w:val="006E062C"/>
    <w:rsid w:val="006E62FE"/>
    <w:rsid w:val="006E63D2"/>
    <w:rsid w:val="006F1D6A"/>
    <w:rsid w:val="006F6779"/>
    <w:rsid w:val="007210F5"/>
    <w:rsid w:val="0072422E"/>
    <w:rsid w:val="00730ACE"/>
    <w:rsid w:val="00730DB6"/>
    <w:rsid w:val="00731D1B"/>
    <w:rsid w:val="00732845"/>
    <w:rsid w:val="00733E9A"/>
    <w:rsid w:val="00737C99"/>
    <w:rsid w:val="007407BF"/>
    <w:rsid w:val="00741178"/>
    <w:rsid w:val="0074745E"/>
    <w:rsid w:val="0076485F"/>
    <w:rsid w:val="0076731B"/>
    <w:rsid w:val="0078018D"/>
    <w:rsid w:val="0078278F"/>
    <w:rsid w:val="0078496A"/>
    <w:rsid w:val="007865AD"/>
    <w:rsid w:val="007872A9"/>
    <w:rsid w:val="007918C9"/>
    <w:rsid w:val="00793ACA"/>
    <w:rsid w:val="007A609F"/>
    <w:rsid w:val="007A61F8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F02FB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41F30"/>
    <w:rsid w:val="00851FE5"/>
    <w:rsid w:val="00853E99"/>
    <w:rsid w:val="00855A11"/>
    <w:rsid w:val="00857AD4"/>
    <w:rsid w:val="0086562C"/>
    <w:rsid w:val="00865FB3"/>
    <w:rsid w:val="00881238"/>
    <w:rsid w:val="00882471"/>
    <w:rsid w:val="00883F8C"/>
    <w:rsid w:val="00884668"/>
    <w:rsid w:val="0089668E"/>
    <w:rsid w:val="00897F5A"/>
    <w:rsid w:val="008B4F5E"/>
    <w:rsid w:val="008C5F86"/>
    <w:rsid w:val="008C6062"/>
    <w:rsid w:val="008C7653"/>
    <w:rsid w:val="008D1751"/>
    <w:rsid w:val="008D688E"/>
    <w:rsid w:val="008E16D1"/>
    <w:rsid w:val="008E46FD"/>
    <w:rsid w:val="009002F7"/>
    <w:rsid w:val="0090308A"/>
    <w:rsid w:val="0090418E"/>
    <w:rsid w:val="00912668"/>
    <w:rsid w:val="009207F0"/>
    <w:rsid w:val="0092323E"/>
    <w:rsid w:val="00924CD8"/>
    <w:rsid w:val="00931134"/>
    <w:rsid w:val="0094173E"/>
    <w:rsid w:val="00942B49"/>
    <w:rsid w:val="009443D1"/>
    <w:rsid w:val="00944895"/>
    <w:rsid w:val="00945061"/>
    <w:rsid w:val="009471D3"/>
    <w:rsid w:val="00950199"/>
    <w:rsid w:val="00951F3F"/>
    <w:rsid w:val="00952694"/>
    <w:rsid w:val="009571AE"/>
    <w:rsid w:val="0096035B"/>
    <w:rsid w:val="0096389B"/>
    <w:rsid w:val="00967BD1"/>
    <w:rsid w:val="009703C3"/>
    <w:rsid w:val="009733E0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74D"/>
    <w:rsid w:val="009D37E8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2B64"/>
    <w:rsid w:val="00A43E96"/>
    <w:rsid w:val="00A46B55"/>
    <w:rsid w:val="00A510EC"/>
    <w:rsid w:val="00A65020"/>
    <w:rsid w:val="00A66EDD"/>
    <w:rsid w:val="00A73B2F"/>
    <w:rsid w:val="00A87B50"/>
    <w:rsid w:val="00A87E12"/>
    <w:rsid w:val="00A90E90"/>
    <w:rsid w:val="00AA4D0D"/>
    <w:rsid w:val="00AA54EC"/>
    <w:rsid w:val="00AA577D"/>
    <w:rsid w:val="00AA5CD1"/>
    <w:rsid w:val="00AB307F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AF4693"/>
    <w:rsid w:val="00B1485A"/>
    <w:rsid w:val="00B23314"/>
    <w:rsid w:val="00B30BFD"/>
    <w:rsid w:val="00B34AC3"/>
    <w:rsid w:val="00B50DA3"/>
    <w:rsid w:val="00B51A95"/>
    <w:rsid w:val="00B53780"/>
    <w:rsid w:val="00B5551F"/>
    <w:rsid w:val="00B64C00"/>
    <w:rsid w:val="00B75934"/>
    <w:rsid w:val="00B766A9"/>
    <w:rsid w:val="00B852AD"/>
    <w:rsid w:val="00B935C1"/>
    <w:rsid w:val="00B9593A"/>
    <w:rsid w:val="00B97317"/>
    <w:rsid w:val="00BA072D"/>
    <w:rsid w:val="00BA10A4"/>
    <w:rsid w:val="00BB5436"/>
    <w:rsid w:val="00BC0F34"/>
    <w:rsid w:val="00BD16F1"/>
    <w:rsid w:val="00BD5ACB"/>
    <w:rsid w:val="00BE7BA6"/>
    <w:rsid w:val="00BF093C"/>
    <w:rsid w:val="00BF1642"/>
    <w:rsid w:val="00C0074C"/>
    <w:rsid w:val="00C02E57"/>
    <w:rsid w:val="00C031B1"/>
    <w:rsid w:val="00C11375"/>
    <w:rsid w:val="00C237D7"/>
    <w:rsid w:val="00C30BA2"/>
    <w:rsid w:val="00C3622C"/>
    <w:rsid w:val="00C4222A"/>
    <w:rsid w:val="00C426D8"/>
    <w:rsid w:val="00C45623"/>
    <w:rsid w:val="00C6437E"/>
    <w:rsid w:val="00C6576F"/>
    <w:rsid w:val="00C72956"/>
    <w:rsid w:val="00C80D94"/>
    <w:rsid w:val="00C8512B"/>
    <w:rsid w:val="00C85AE2"/>
    <w:rsid w:val="00C87290"/>
    <w:rsid w:val="00C95536"/>
    <w:rsid w:val="00C957B8"/>
    <w:rsid w:val="00CA2529"/>
    <w:rsid w:val="00CA39C2"/>
    <w:rsid w:val="00CB2021"/>
    <w:rsid w:val="00CB241C"/>
    <w:rsid w:val="00CB67F7"/>
    <w:rsid w:val="00CC20AD"/>
    <w:rsid w:val="00CD2187"/>
    <w:rsid w:val="00CD2C8A"/>
    <w:rsid w:val="00CE202F"/>
    <w:rsid w:val="00CF26E9"/>
    <w:rsid w:val="00CF3ED1"/>
    <w:rsid w:val="00D018BD"/>
    <w:rsid w:val="00D04B33"/>
    <w:rsid w:val="00D10C2A"/>
    <w:rsid w:val="00D16266"/>
    <w:rsid w:val="00D23494"/>
    <w:rsid w:val="00D26B06"/>
    <w:rsid w:val="00D31886"/>
    <w:rsid w:val="00D3715D"/>
    <w:rsid w:val="00D42F4C"/>
    <w:rsid w:val="00D448F9"/>
    <w:rsid w:val="00D466FC"/>
    <w:rsid w:val="00D47062"/>
    <w:rsid w:val="00D5299B"/>
    <w:rsid w:val="00D56ECA"/>
    <w:rsid w:val="00D639AF"/>
    <w:rsid w:val="00D6545C"/>
    <w:rsid w:val="00D67E78"/>
    <w:rsid w:val="00D7596A"/>
    <w:rsid w:val="00D804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3709"/>
    <w:rsid w:val="00DD6F23"/>
    <w:rsid w:val="00DE285D"/>
    <w:rsid w:val="00DE4779"/>
    <w:rsid w:val="00DF4B21"/>
    <w:rsid w:val="00E0117E"/>
    <w:rsid w:val="00E04891"/>
    <w:rsid w:val="00E04A56"/>
    <w:rsid w:val="00E16179"/>
    <w:rsid w:val="00E20905"/>
    <w:rsid w:val="00E21EE5"/>
    <w:rsid w:val="00E22A49"/>
    <w:rsid w:val="00E26FD0"/>
    <w:rsid w:val="00E32C32"/>
    <w:rsid w:val="00E3662C"/>
    <w:rsid w:val="00E45E3B"/>
    <w:rsid w:val="00E512E8"/>
    <w:rsid w:val="00E53F8B"/>
    <w:rsid w:val="00E56741"/>
    <w:rsid w:val="00E613E3"/>
    <w:rsid w:val="00E6262F"/>
    <w:rsid w:val="00E71CBF"/>
    <w:rsid w:val="00E772A0"/>
    <w:rsid w:val="00E81718"/>
    <w:rsid w:val="00E81B3C"/>
    <w:rsid w:val="00E84B5B"/>
    <w:rsid w:val="00EA1D8E"/>
    <w:rsid w:val="00EC089A"/>
    <w:rsid w:val="00EC413C"/>
    <w:rsid w:val="00EC44D1"/>
    <w:rsid w:val="00EC5C0C"/>
    <w:rsid w:val="00EE1FFE"/>
    <w:rsid w:val="00EE29C2"/>
    <w:rsid w:val="00EE4F03"/>
    <w:rsid w:val="00EE5BE9"/>
    <w:rsid w:val="00F0155F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0653"/>
    <w:rsid w:val="00F42591"/>
    <w:rsid w:val="00F43E70"/>
    <w:rsid w:val="00F52F7B"/>
    <w:rsid w:val="00F54626"/>
    <w:rsid w:val="00F652A1"/>
    <w:rsid w:val="00F86C1E"/>
    <w:rsid w:val="00F93596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ui-provider">
    <w:name w:val="ui-provider"/>
    <w:basedOn w:val="DefaultParagraphFont"/>
    <w:rsid w:val="00F93596"/>
  </w:style>
  <w:style w:type="character" w:styleId="CommentReference">
    <w:name w:val="annotation reference"/>
    <w:basedOn w:val="DefaultParagraphFont"/>
    <w:uiPriority w:val="99"/>
    <w:semiHidden/>
    <w:unhideWhenUsed/>
    <w:rsid w:val="00BC0F3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F3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F34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FE7EC-F952-4DEA-9BF0-F3D0AEFE3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DB817-0129-4B1D-8318-27E305A46D4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A4D8ED97-442E-964A-9FF9-3CE9A9B9E3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C099CB-25A2-4159-91CB-7A216C45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2023-11-07T13:46:00Z</dcterms:created>
  <dcterms:modified xsi:type="dcterms:W3CDTF">2023-11-10T19:27:00Z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