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7863CC82" w14:textId="59A3066B" w:rsidR="00283404" w:rsidRDefault="00283404">
      <w:pPr>
        <w:rPr>
          <w:sz w:val="4"/>
          <w:szCs w:val="4"/>
        </w:rPr>
      </w:pPr>
    </w:p>
    <w:p w14:paraId="6E994D1D" w14:textId="27A98FDD" w:rsidR="00D47062" w:rsidRDefault="00D47062" w:rsidP="002461F7">
      <w:pPr>
        <w:rPr>
          <w:sz w:val="4"/>
          <w:szCs w:val="4"/>
        </w:rPr>
      </w:pPr>
    </w:p>
    <w:p w14:paraId="2F00D5D9" w14:textId="4E18A106" w:rsidR="00283404" w:rsidRDefault="00283404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87AD7" w:rsidRPr="008D22B8" w14:paraId="5F9BFD3E" w14:textId="77777777" w:rsidTr="000931E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751464" w14:textId="4393937B" w:rsidR="007D59F8" w:rsidRPr="00787AD7" w:rsidRDefault="00691886" w:rsidP="000931EC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787AD7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Décrire des événements en utilisant des termes de probabilité</w:t>
            </w:r>
          </w:p>
        </w:tc>
      </w:tr>
      <w:tr w:rsidR="00787AD7" w:rsidRPr="008D22B8" w14:paraId="512E7BB9" w14:textId="77777777" w:rsidTr="00B873B4">
        <w:trPr>
          <w:trHeight w:hRule="exact" w:val="337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4E1A2C" w14:textId="11C30BF6" w:rsidR="0008725B" w:rsidRPr="00787AD7" w:rsidRDefault="00691886" w:rsidP="000931EC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>Penser que les résultats d’une expérience sont toujours aussi probables</w:t>
            </w:r>
          </w:p>
          <w:p w14:paraId="65DE1C70" w14:textId="6B0C3119" w:rsidR="007D59F8" w:rsidRPr="00787AD7" w:rsidRDefault="000931EC" w:rsidP="000931EC">
            <w:pPr>
              <w:rPr>
                <w:rFonts w:ascii="Arial" w:hAnsi="Arial" w:cs="Arial"/>
                <w:sz w:val="19"/>
                <w:szCs w:val="19"/>
              </w:rPr>
            </w:pPr>
            <w:r w:rsidRPr="00787AD7"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4DC484CA" wp14:editId="07272B34">
                  <wp:extent cx="2660650" cy="12954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5EDED" w14:textId="5EF66FD4" w:rsidR="00BD18B4" w:rsidRPr="00787AD7" w:rsidRDefault="00892EBB" w:rsidP="000931EC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787AD7">
              <w:rPr>
                <w:rFonts w:ascii="Calibri" w:hAnsi="Calibri" w:cs="Calibri"/>
                <w:sz w:val="19"/>
                <w:szCs w:val="19"/>
                <w:lang w:val="fr-CA"/>
              </w:rPr>
              <w:t>«</w:t>
            </w: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 xml:space="preserve"> Je choisis le vert. La probabilité d’obtenir n’importe quelle couleur est toujours la même. </w:t>
            </w:r>
            <w:r w:rsidRPr="00787AD7">
              <w:rPr>
                <w:rFonts w:ascii="Calibri" w:hAnsi="Calibri" w:cs="Calibri"/>
                <w:sz w:val="19"/>
                <w:szCs w:val="19"/>
                <w:lang w:val="fr-CA"/>
              </w:rPr>
              <w:t>»</w:t>
            </w:r>
          </w:p>
          <w:p w14:paraId="3DA02DD7" w14:textId="6ABCBE51" w:rsidR="00BD18B4" w:rsidRPr="00787AD7" w:rsidRDefault="00BD18B4" w:rsidP="000931EC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A06FA0" w14:textId="2BCB3A9D" w:rsidR="00F6555D" w:rsidRPr="00787AD7" w:rsidRDefault="00892EBB" w:rsidP="000931EC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>Décrire la probabilité d’un événement ou d’un résultat (p. ex. impossible, probable, certain)</w:t>
            </w:r>
          </w:p>
          <w:p w14:paraId="1A00702D" w14:textId="67117408" w:rsidR="007D59F8" w:rsidRPr="00787AD7" w:rsidRDefault="000931EC" w:rsidP="000931EC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787AD7">
              <w:rPr>
                <w:rFonts w:ascii="Arial" w:hAnsi="Arial" w:cs="Arial"/>
                <w:noProof/>
                <w:color w:val="auto"/>
                <w:sz w:val="19"/>
                <w:szCs w:val="19"/>
              </w:rPr>
              <w:drawing>
                <wp:inline distT="0" distB="0" distL="0" distR="0" wp14:anchorId="239D4341" wp14:editId="6329E11D">
                  <wp:extent cx="2660650" cy="1295400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61426" w14:textId="78552CD3" w:rsidR="00BE75B7" w:rsidRPr="00787AD7" w:rsidRDefault="00BE75B7" w:rsidP="00BE75B7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787AD7">
              <w:rPr>
                <w:rFonts w:ascii="Calibri" w:hAnsi="Calibri" w:cs="Calibri"/>
                <w:sz w:val="19"/>
                <w:szCs w:val="19"/>
                <w:lang w:val="fr-CA"/>
              </w:rPr>
              <w:t>«</w:t>
            </w: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 xml:space="preserve"> Il est </w:t>
            </w:r>
            <w:r w:rsidRPr="00787AD7">
              <w:rPr>
                <w:rFonts w:ascii="Arial" w:hAnsi="Arial" w:cs="Arial"/>
                <w:i/>
                <w:iCs/>
                <w:sz w:val="19"/>
                <w:szCs w:val="19"/>
                <w:lang w:val="fr-CA"/>
              </w:rPr>
              <w:t>probable</w:t>
            </w: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 xml:space="preserve"> que j’obtienne une bille rouge. </w:t>
            </w:r>
            <w:r w:rsidRPr="00787AD7">
              <w:rPr>
                <w:rFonts w:ascii="Calibri" w:hAnsi="Calibri" w:cs="Calibri"/>
                <w:sz w:val="19"/>
                <w:szCs w:val="19"/>
                <w:lang w:val="fr-CA"/>
              </w:rPr>
              <w:t>»</w:t>
            </w:r>
          </w:p>
          <w:p w14:paraId="21AE1B07" w14:textId="518C9A18" w:rsidR="006B409C" w:rsidRPr="00787AD7" w:rsidRDefault="006B409C" w:rsidP="000931EC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052DF8" w14:textId="21F2679E" w:rsidR="00CF2D1D" w:rsidRPr="00787AD7" w:rsidRDefault="00BE75B7" w:rsidP="000931EC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>Faire des pr</w:t>
            </w:r>
            <w:r w:rsidR="003A32E4" w:rsidRPr="00787AD7">
              <w:rPr>
                <w:rFonts w:ascii="Arial" w:hAnsi="Arial" w:cs="Arial"/>
                <w:sz w:val="19"/>
                <w:szCs w:val="19"/>
                <w:lang w:val="fr-CA"/>
              </w:rPr>
              <w:t>é</w:t>
            </w: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>dictions en se basant sur des probabilités</w:t>
            </w:r>
          </w:p>
          <w:p w14:paraId="6A5F832B" w14:textId="36D5BFC6" w:rsidR="007D59F8" w:rsidRPr="00787AD7" w:rsidRDefault="000931EC" w:rsidP="000931EC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787AD7">
              <w:rPr>
                <w:rFonts w:ascii="Arial" w:hAnsi="Arial" w:cs="Arial"/>
                <w:noProof/>
                <w:color w:val="auto"/>
                <w:sz w:val="19"/>
                <w:szCs w:val="19"/>
              </w:rPr>
              <w:drawing>
                <wp:inline distT="0" distB="0" distL="0" distR="0" wp14:anchorId="412AE7B8" wp14:editId="2608610D">
                  <wp:extent cx="2660650" cy="1295400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E4EC2B" w14:textId="0D315A9E" w:rsidR="00EC0F20" w:rsidRPr="00787AD7" w:rsidRDefault="00EC0F20" w:rsidP="00EC0F20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787AD7">
              <w:rPr>
                <w:rFonts w:ascii="Calibri" w:hAnsi="Calibri" w:cs="Calibri"/>
                <w:sz w:val="19"/>
                <w:szCs w:val="19"/>
                <w:lang w:val="fr-CA"/>
              </w:rPr>
              <w:t>«</w:t>
            </w: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 xml:space="preserve"> Si je tire une bille 8 fois et que je la remets à chaque fois, je prédis que je tirerais une bille rouge 6 fois. </w:t>
            </w:r>
            <w:r w:rsidRPr="00787AD7">
              <w:rPr>
                <w:rFonts w:ascii="Calibri" w:hAnsi="Calibri" w:cs="Calibri"/>
                <w:sz w:val="19"/>
                <w:szCs w:val="19"/>
                <w:lang w:val="fr-CA"/>
              </w:rPr>
              <w:t>»</w:t>
            </w:r>
          </w:p>
          <w:p w14:paraId="0B86E5E7" w14:textId="251D26A0" w:rsidR="002760FF" w:rsidRPr="00787AD7" w:rsidRDefault="002760FF" w:rsidP="000931EC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</w:tc>
      </w:tr>
      <w:tr w:rsidR="00787AD7" w:rsidRPr="00787AD7" w14:paraId="557DAEE8" w14:textId="77777777" w:rsidTr="000931EC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4D59DF" w14:textId="18E557A1" w:rsidR="007D59F8" w:rsidRPr="00787AD7" w:rsidRDefault="007D59F8" w:rsidP="000931EC">
            <w:pPr>
              <w:rPr>
                <w:rFonts w:ascii="Arial" w:hAnsi="Arial" w:cs="Arial"/>
                <w:sz w:val="19"/>
                <w:szCs w:val="19"/>
              </w:rPr>
            </w:pPr>
            <w:r w:rsidRPr="00787AD7">
              <w:rPr>
                <w:rFonts w:ascii="Arial" w:eastAsia="Verdana" w:hAnsi="Arial" w:cs="Arial"/>
                <w:b/>
              </w:rPr>
              <w:t>Observations</w:t>
            </w:r>
            <w:r w:rsidR="00B873B4" w:rsidRPr="00787AD7">
              <w:rPr>
                <w:rFonts w:ascii="Arial" w:eastAsia="Verdana" w:hAnsi="Arial" w:cs="Arial"/>
                <w:b/>
              </w:rPr>
              <w:t xml:space="preserve"> et d</w:t>
            </w:r>
            <w:r w:rsidRPr="00787AD7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787AD7" w:rsidRPr="00787AD7" w14:paraId="5392065C" w14:textId="77777777" w:rsidTr="000931EC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BCD87" w14:textId="77777777" w:rsidR="007D59F8" w:rsidRPr="00787AD7" w:rsidRDefault="007D59F8" w:rsidP="000931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88650" w14:textId="77777777" w:rsidR="007D59F8" w:rsidRPr="00787AD7" w:rsidRDefault="007D59F8" w:rsidP="000931E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595D6" w14:textId="77777777" w:rsidR="007D59F8" w:rsidRPr="00787AD7" w:rsidRDefault="007D59F8" w:rsidP="000931E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1E6500D" w14:textId="18382003" w:rsidR="007D59F8" w:rsidRDefault="007D59F8" w:rsidP="002461F7">
      <w:pPr>
        <w:rPr>
          <w:sz w:val="4"/>
          <w:szCs w:val="4"/>
        </w:rPr>
      </w:pPr>
    </w:p>
    <w:p w14:paraId="3C30E4E9" w14:textId="77777777" w:rsidR="007D59F8" w:rsidRDefault="007D59F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CFE05FA" w14:textId="3ACAA5F9" w:rsidR="00283404" w:rsidRDefault="00283404" w:rsidP="002461F7">
      <w:pPr>
        <w:rPr>
          <w:sz w:val="4"/>
          <w:szCs w:val="4"/>
        </w:rPr>
      </w:pPr>
    </w:p>
    <w:p w14:paraId="0B4E0772" w14:textId="4B80468D" w:rsidR="007D59F8" w:rsidRDefault="007D59F8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87AD7" w:rsidRPr="008D22B8" w14:paraId="73B21657" w14:textId="77777777" w:rsidTr="00FE005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93BC78" w14:textId="7E87FF43" w:rsidR="00D867AC" w:rsidRPr="00787AD7" w:rsidRDefault="00D867AC" w:rsidP="00D867AC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787AD7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Décrire des événements en utilisant des termes de probabilité (suite)</w:t>
            </w:r>
          </w:p>
        </w:tc>
      </w:tr>
      <w:tr w:rsidR="00787AD7" w:rsidRPr="008D22B8" w14:paraId="484E1671" w14:textId="77777777" w:rsidTr="007931F3">
        <w:trPr>
          <w:trHeight w:hRule="exact" w:val="346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FADC19" w14:textId="0826AAC7" w:rsidR="00192FD8" w:rsidRPr="00787AD7" w:rsidRDefault="00D867AC" w:rsidP="000931EC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>Énumérer tous les résultats possibles d’une expérience</w:t>
            </w:r>
          </w:p>
          <w:p w14:paraId="218F27A4" w14:textId="55D202B8" w:rsidR="000931EC" w:rsidRPr="00787AD7" w:rsidRDefault="000931EC" w:rsidP="00FE0056">
            <w:pPr>
              <w:rPr>
                <w:rFonts w:ascii="Arial" w:hAnsi="Arial" w:cs="Arial"/>
                <w:sz w:val="19"/>
                <w:szCs w:val="19"/>
              </w:rPr>
            </w:pPr>
            <w:r w:rsidRPr="00787AD7"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25F7AADC" wp14:editId="29627471">
                  <wp:extent cx="2660650" cy="129540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D1383" w14:textId="601F9BD0" w:rsidR="004A11CF" w:rsidRPr="00787AD7" w:rsidRDefault="004A11CF" w:rsidP="004A11CF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787AD7">
              <w:rPr>
                <w:rFonts w:ascii="Calibri" w:hAnsi="Calibri" w:cs="Calibri"/>
                <w:sz w:val="19"/>
                <w:szCs w:val="19"/>
                <w:lang w:val="fr-CA"/>
              </w:rPr>
              <w:t>«</w:t>
            </w: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 xml:space="preserve"> Je pourrais tirer une bille verte, bleue ou rouge, mais pas de bille jaune ou mauve. </w:t>
            </w:r>
            <w:r w:rsidRPr="00787AD7">
              <w:rPr>
                <w:rFonts w:ascii="Calibri" w:hAnsi="Calibri" w:cs="Calibri"/>
                <w:sz w:val="19"/>
                <w:szCs w:val="19"/>
                <w:lang w:val="fr-CA"/>
              </w:rPr>
              <w:t>»</w:t>
            </w:r>
          </w:p>
          <w:p w14:paraId="5DBE5F04" w14:textId="017C84AF" w:rsidR="00FB0810" w:rsidRPr="00787AD7" w:rsidRDefault="00FB0810" w:rsidP="00FE0056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97DB32" w14:textId="4906DBB8" w:rsidR="003970D1" w:rsidRPr="00787AD7" w:rsidRDefault="00D867AC" w:rsidP="003970D1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>Comparer les probabilités de deux résultats</w:t>
            </w:r>
          </w:p>
          <w:p w14:paraId="022E8408" w14:textId="74BF23E8" w:rsidR="00192FD8" w:rsidRPr="00787AD7" w:rsidRDefault="000931EC" w:rsidP="00FE0056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787AD7">
              <w:rPr>
                <w:rFonts w:ascii="Arial" w:hAnsi="Arial" w:cs="Arial"/>
                <w:noProof/>
                <w:color w:val="auto"/>
                <w:sz w:val="19"/>
                <w:szCs w:val="19"/>
              </w:rPr>
              <w:drawing>
                <wp:inline distT="0" distB="0" distL="0" distR="0" wp14:anchorId="63D17E07" wp14:editId="76DCD165">
                  <wp:extent cx="2660650" cy="12954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3D850" w14:textId="467A8101" w:rsidR="004527C5" w:rsidRPr="00787AD7" w:rsidRDefault="004527C5" w:rsidP="004527C5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787AD7">
              <w:rPr>
                <w:rFonts w:ascii="Calibri" w:hAnsi="Calibri" w:cs="Calibri"/>
                <w:sz w:val="19"/>
                <w:szCs w:val="19"/>
                <w:lang w:val="fr-CA"/>
              </w:rPr>
              <w:t>«</w:t>
            </w: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 xml:space="preserve"> Il est </w:t>
            </w:r>
            <w:r w:rsidRPr="00787AD7">
              <w:rPr>
                <w:rFonts w:ascii="Arial" w:hAnsi="Arial" w:cs="Arial"/>
                <w:i/>
                <w:iCs/>
                <w:sz w:val="19"/>
                <w:szCs w:val="19"/>
                <w:lang w:val="fr-CA"/>
              </w:rPr>
              <w:t>plus probable</w:t>
            </w: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 xml:space="preserve"> que je tire une bille bleue qu’une bille verte. </w:t>
            </w:r>
            <w:r w:rsidRPr="00787AD7">
              <w:rPr>
                <w:rFonts w:ascii="Calibri" w:hAnsi="Calibri" w:cs="Calibri"/>
                <w:sz w:val="19"/>
                <w:szCs w:val="19"/>
                <w:lang w:val="fr-CA"/>
              </w:rPr>
              <w:t>»</w:t>
            </w:r>
          </w:p>
          <w:p w14:paraId="7CF168C6" w14:textId="7693F0A5" w:rsidR="00242B2C" w:rsidRPr="00787AD7" w:rsidRDefault="00242B2C" w:rsidP="00FB0810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0E51F0" w14:textId="6D34AA57" w:rsidR="00887A02" w:rsidRPr="00787AD7" w:rsidRDefault="00D867AC" w:rsidP="00887A02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>Déterminer avec flexibilité les probabilités de résultats pour une simple expérience de probabilité</w:t>
            </w:r>
          </w:p>
          <w:p w14:paraId="79AD7C4A" w14:textId="1931EDAF" w:rsidR="00192FD8" w:rsidRPr="00787AD7" w:rsidRDefault="000931EC" w:rsidP="00FE0056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787AD7">
              <w:rPr>
                <w:rFonts w:ascii="Arial" w:hAnsi="Arial" w:cs="Arial"/>
                <w:noProof/>
                <w:color w:val="auto"/>
                <w:sz w:val="19"/>
                <w:szCs w:val="19"/>
              </w:rPr>
              <w:drawing>
                <wp:inline distT="0" distB="0" distL="0" distR="0" wp14:anchorId="2B7810FE" wp14:editId="38309F84">
                  <wp:extent cx="2660650" cy="12954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1E1272" w14:textId="76BD7B50" w:rsidR="007931F3" w:rsidRPr="00787AD7" w:rsidRDefault="007931F3" w:rsidP="007931F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787AD7">
              <w:rPr>
                <w:rFonts w:ascii="Calibri" w:hAnsi="Calibri" w:cs="Calibri"/>
                <w:sz w:val="19"/>
                <w:szCs w:val="19"/>
                <w:lang w:val="fr-CA"/>
              </w:rPr>
              <w:t>«</w:t>
            </w:r>
            <w:r w:rsidRPr="00787AD7">
              <w:rPr>
                <w:rFonts w:ascii="Arial" w:hAnsi="Arial" w:cs="Arial"/>
                <w:sz w:val="19"/>
                <w:szCs w:val="19"/>
                <w:lang w:val="fr-CA"/>
              </w:rPr>
              <w:t xml:space="preserve"> Une bille bleue est la plus probable, une bille rouge est le moins probable, une bille verte est peu probable et une bille jaune est impossible. </w:t>
            </w:r>
            <w:r w:rsidRPr="00787AD7">
              <w:rPr>
                <w:rFonts w:ascii="Calibri" w:hAnsi="Calibri" w:cs="Calibri"/>
                <w:sz w:val="19"/>
                <w:szCs w:val="19"/>
                <w:lang w:val="fr-CA"/>
              </w:rPr>
              <w:t>»</w:t>
            </w:r>
          </w:p>
          <w:p w14:paraId="671268DF" w14:textId="10A7351E" w:rsidR="003E0965" w:rsidRPr="00787AD7" w:rsidRDefault="003E0965" w:rsidP="00FE0056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</w:tc>
      </w:tr>
      <w:tr w:rsidR="00787AD7" w:rsidRPr="00787AD7" w14:paraId="3674880B" w14:textId="77777777" w:rsidTr="00FE005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BFC84F" w14:textId="2BC3CF64" w:rsidR="00192FD8" w:rsidRPr="00787AD7" w:rsidRDefault="00192FD8" w:rsidP="00FE0056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787AD7">
              <w:rPr>
                <w:rFonts w:ascii="Arial" w:eastAsia="Verdana" w:hAnsi="Arial" w:cs="Arial"/>
                <w:b/>
              </w:rPr>
              <w:t>Observations</w:t>
            </w:r>
            <w:r w:rsidR="007931F3" w:rsidRPr="00787AD7">
              <w:rPr>
                <w:rFonts w:ascii="Arial" w:eastAsia="Verdana" w:hAnsi="Arial" w:cs="Arial"/>
                <w:b/>
              </w:rPr>
              <w:t xml:space="preserve"> et d</w:t>
            </w:r>
            <w:r w:rsidRPr="00787AD7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787AD7" w:rsidRPr="00787AD7" w14:paraId="18D1CD83" w14:textId="77777777" w:rsidTr="00FE005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3E5E3" w14:textId="77777777" w:rsidR="00192FD8" w:rsidRPr="00787AD7" w:rsidRDefault="00192FD8" w:rsidP="00FE005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711C6" w14:textId="77777777" w:rsidR="00192FD8" w:rsidRPr="00787AD7" w:rsidRDefault="00192FD8" w:rsidP="00FE005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1D0BD" w14:textId="77777777" w:rsidR="00192FD8" w:rsidRPr="00787AD7" w:rsidRDefault="00192FD8" w:rsidP="00FE005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31F7A86" w14:textId="77777777" w:rsidR="007D59F8" w:rsidRPr="00AA5CD1" w:rsidRDefault="007D59F8" w:rsidP="002461F7">
      <w:pPr>
        <w:rPr>
          <w:sz w:val="4"/>
          <w:szCs w:val="4"/>
        </w:rPr>
      </w:pPr>
    </w:p>
    <w:sectPr w:rsidR="007D59F8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2B803" w14:textId="77777777" w:rsidR="00162782" w:rsidRDefault="00162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7B2D4E5" w:rsidR="0028676E" w:rsidRPr="00346EB9" w:rsidRDefault="00346EB9" w:rsidP="00346EB9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F375FE">
      <w:rPr>
        <w:rFonts w:ascii="Arial" w:hAnsi="Arial" w:cs="Arial"/>
        <w:b/>
        <w:sz w:val="15"/>
        <w:szCs w:val="15"/>
        <w:lang w:val="fr-CA"/>
      </w:rPr>
      <w:t>Mathologie</w:t>
    </w:r>
    <w:proofErr w:type="spellEnd"/>
    <w:r w:rsidRPr="00F375FE">
      <w:rPr>
        <w:rFonts w:ascii="Arial" w:hAnsi="Arial" w:cs="Arial"/>
        <w:b/>
        <w:sz w:val="15"/>
        <w:szCs w:val="15"/>
        <w:lang w:val="fr-CA"/>
      </w:rPr>
      <w:t xml:space="preserve"> 3</w:t>
    </w:r>
    <w:r w:rsidRPr="00F375FE">
      <w:rPr>
        <w:rFonts w:ascii="Arial" w:hAnsi="Arial" w:cs="Arial"/>
        <w:sz w:val="15"/>
        <w:szCs w:val="15"/>
        <w:lang w:val="fr-CA"/>
      </w:rPr>
      <w:tab/>
    </w:r>
    <w:r w:rsidRPr="00163207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F375FE">
      <w:rPr>
        <w:rFonts w:ascii="Arial" w:hAnsi="Arial" w:cs="Arial"/>
        <w:sz w:val="15"/>
        <w:szCs w:val="15"/>
        <w:lang w:val="fr-CA"/>
      </w:rPr>
      <w:t xml:space="preserve">. </w:t>
    </w:r>
    <w:r w:rsidRPr="00F375FE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412F02E" wp14:editId="6594CD6E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5FE">
      <w:rPr>
        <w:rFonts w:ascii="Arial" w:hAnsi="Arial" w:cs="Arial"/>
        <w:sz w:val="15"/>
        <w:szCs w:val="15"/>
        <w:lang w:val="fr-CA"/>
      </w:rPr>
      <w:t xml:space="preserve"> </w:t>
    </w:r>
    <w:r w:rsidRPr="00A24840">
      <w:rPr>
        <w:rFonts w:ascii="Arial" w:hAnsi="Arial" w:cs="Arial"/>
        <w:sz w:val="15"/>
        <w:szCs w:val="15"/>
        <w:lang w:val="fr-CA"/>
      </w:rPr>
      <w:t>Copyright © 2022 Pearson Canada Inc.</w:t>
    </w:r>
    <w:r w:rsidRPr="00A24840">
      <w:rPr>
        <w:rFonts w:ascii="Arial" w:hAnsi="Arial" w:cs="Arial"/>
        <w:sz w:val="15"/>
        <w:szCs w:val="15"/>
        <w:lang w:val="fr-CA"/>
      </w:rPr>
      <w:tab/>
    </w:r>
    <w:r w:rsidRPr="00163207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24840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62753" w14:textId="77777777" w:rsidR="00162782" w:rsidRDefault="00162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E841D" w14:textId="77777777" w:rsidR="00162782" w:rsidRDefault="00162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322B" w14:textId="072DDA88" w:rsidR="00601889" w:rsidRPr="00691886" w:rsidRDefault="00E21EE5" w:rsidP="00601889">
    <w:pPr>
      <w:spacing w:after="0"/>
      <w:rPr>
        <w:rFonts w:ascii="Arial" w:hAnsi="Arial" w:cs="Arial"/>
        <w:b/>
        <w:sz w:val="36"/>
        <w:szCs w:val="36"/>
        <w:lang w:val="fr-CA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79E23" w14:textId="77777777" w:rsidR="008D22B8" w:rsidRDefault="008D22B8" w:rsidP="008D22B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>Le traitement des</w:t>
                          </w:r>
                        </w:p>
                        <w:p w14:paraId="158A7EDB" w14:textId="77777777" w:rsidR="008D22B8" w:rsidRDefault="008D22B8" w:rsidP="008D22B8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CA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CA"/>
                            </w:rPr>
                            <w:t>données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CA"/>
                            </w:rPr>
                            <w:t xml:space="preserve"> et la probabilité</w:t>
                          </w:r>
                        </w:p>
                        <w:p w14:paraId="2521030B" w14:textId="1402D239" w:rsidR="00E613E3" w:rsidRPr="00691886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4B479E23" w14:textId="77777777" w:rsidR="008D22B8" w:rsidRDefault="008D22B8" w:rsidP="008D22B8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  <w:t>Le traitement des</w:t>
                    </w:r>
                  </w:p>
                  <w:p w14:paraId="158A7EDB" w14:textId="77777777" w:rsidR="008D22B8" w:rsidRDefault="008D22B8" w:rsidP="008D22B8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  <w:lang w:val="fr-CA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fr-CA"/>
                      </w:rPr>
                      <w:t>données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fr-CA"/>
                      </w:rPr>
                      <w:t xml:space="preserve"> et la probabilité</w:t>
                    </w:r>
                  </w:p>
                  <w:p w14:paraId="2521030B" w14:textId="1402D239" w:rsidR="00E613E3" w:rsidRPr="00691886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C0ED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0BFC83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691886">
      <w:rPr>
        <w:lang w:val="fr-CA"/>
      </w:rPr>
      <w:tab/>
    </w:r>
    <w:r w:rsidR="00CA2529" w:rsidRPr="00691886">
      <w:rPr>
        <w:lang w:val="fr-CA"/>
      </w:rPr>
      <w:tab/>
    </w:r>
    <w:r w:rsidR="00CA2529" w:rsidRPr="00691886">
      <w:rPr>
        <w:lang w:val="fr-CA"/>
      </w:rPr>
      <w:tab/>
    </w:r>
    <w:r w:rsidR="00207CC0" w:rsidRPr="00691886">
      <w:rPr>
        <w:lang w:val="fr-CA"/>
      </w:rPr>
      <w:tab/>
    </w:r>
    <w:r w:rsidR="00FD2B2E" w:rsidRPr="00691886">
      <w:rPr>
        <w:lang w:val="fr-CA"/>
      </w:rPr>
      <w:tab/>
    </w:r>
    <w:r w:rsidR="00691886" w:rsidRPr="00691886">
      <w:rPr>
        <w:rFonts w:ascii="Arial" w:hAnsi="Arial" w:cs="Arial"/>
        <w:b/>
        <w:sz w:val="36"/>
        <w:szCs w:val="36"/>
        <w:lang w:val="fr-CA"/>
      </w:rPr>
      <w:t xml:space="preserve">Évaluation de l’activité </w:t>
    </w:r>
    <w:r w:rsidR="00E01A3B">
      <w:rPr>
        <w:rFonts w:ascii="Arial" w:hAnsi="Arial" w:cs="Arial"/>
        <w:b/>
        <w:sz w:val="36"/>
        <w:szCs w:val="36"/>
        <w:lang w:val="fr-CA"/>
      </w:rPr>
      <w:t>8</w:t>
    </w:r>
  </w:p>
  <w:p w14:paraId="4803A000" w14:textId="06E69266" w:rsidR="00E613E3" w:rsidRPr="00691886" w:rsidRDefault="00E01A3B" w:rsidP="00601889">
    <w:pPr>
      <w:spacing w:after="0"/>
      <w:ind w:firstLine="3600"/>
      <w:rPr>
        <w:rFonts w:ascii="Arial" w:hAnsi="Arial" w:cs="Arial"/>
        <w:b/>
        <w:sz w:val="36"/>
        <w:szCs w:val="36"/>
        <w:lang w:val="fr-CA"/>
      </w:rPr>
    </w:pPr>
    <w:r>
      <w:rPr>
        <w:rFonts w:ascii="Arial" w:hAnsi="Arial" w:cs="Arial"/>
        <w:b/>
        <w:sz w:val="28"/>
        <w:szCs w:val="28"/>
        <w:lang w:val="fr-CA"/>
      </w:rPr>
      <w:t>Décrire la probabilité de</w:t>
    </w:r>
    <w:r w:rsidR="00FD4310">
      <w:rPr>
        <w:rFonts w:ascii="Arial" w:hAnsi="Arial" w:cs="Arial"/>
        <w:b/>
        <w:sz w:val="28"/>
        <w:szCs w:val="28"/>
        <w:lang w:val="fr-CA"/>
      </w:rPr>
      <w:t xml:space="preserve"> résultats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9CA04" w14:textId="77777777" w:rsidR="00162782" w:rsidRDefault="00162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725B"/>
    <w:rsid w:val="000931EC"/>
    <w:rsid w:val="00097C8F"/>
    <w:rsid w:val="000C1BF6"/>
    <w:rsid w:val="000C2970"/>
    <w:rsid w:val="000C3B33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62782"/>
    <w:rsid w:val="00172439"/>
    <w:rsid w:val="00182E2A"/>
    <w:rsid w:val="00186505"/>
    <w:rsid w:val="001905CB"/>
    <w:rsid w:val="00192706"/>
    <w:rsid w:val="00192FD8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42B2C"/>
    <w:rsid w:val="002461F7"/>
    <w:rsid w:val="00254851"/>
    <w:rsid w:val="00270D20"/>
    <w:rsid w:val="002760FF"/>
    <w:rsid w:val="0028196A"/>
    <w:rsid w:val="00283404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46EB9"/>
    <w:rsid w:val="0036485D"/>
    <w:rsid w:val="00364E65"/>
    <w:rsid w:val="003849E7"/>
    <w:rsid w:val="00395DA1"/>
    <w:rsid w:val="003970D1"/>
    <w:rsid w:val="003A32E4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0965"/>
    <w:rsid w:val="003E43EB"/>
    <w:rsid w:val="0040008E"/>
    <w:rsid w:val="00416BC6"/>
    <w:rsid w:val="00424F12"/>
    <w:rsid w:val="004527C5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A11CF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93EE9"/>
    <w:rsid w:val="005A3CE4"/>
    <w:rsid w:val="005B39DE"/>
    <w:rsid w:val="005B3A77"/>
    <w:rsid w:val="005B71B6"/>
    <w:rsid w:val="005B7D0F"/>
    <w:rsid w:val="005C330B"/>
    <w:rsid w:val="005D3D5E"/>
    <w:rsid w:val="00601889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1886"/>
    <w:rsid w:val="00696ABC"/>
    <w:rsid w:val="006A141B"/>
    <w:rsid w:val="006B210D"/>
    <w:rsid w:val="006B409C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87AD7"/>
    <w:rsid w:val="00790DB4"/>
    <w:rsid w:val="007931F3"/>
    <w:rsid w:val="00793ACA"/>
    <w:rsid w:val="007A6B78"/>
    <w:rsid w:val="007A6FD8"/>
    <w:rsid w:val="007C0F92"/>
    <w:rsid w:val="007C4F24"/>
    <w:rsid w:val="007D11C5"/>
    <w:rsid w:val="007D59F8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87A02"/>
    <w:rsid w:val="00892A64"/>
    <w:rsid w:val="00892EBB"/>
    <w:rsid w:val="00897F5A"/>
    <w:rsid w:val="008A0E5D"/>
    <w:rsid w:val="008B4F5E"/>
    <w:rsid w:val="008C7653"/>
    <w:rsid w:val="008D1751"/>
    <w:rsid w:val="008D22B8"/>
    <w:rsid w:val="008D688E"/>
    <w:rsid w:val="008E46FD"/>
    <w:rsid w:val="009002F7"/>
    <w:rsid w:val="0090418E"/>
    <w:rsid w:val="00907087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75905"/>
    <w:rsid w:val="00AA5CD1"/>
    <w:rsid w:val="00AB527F"/>
    <w:rsid w:val="00AC6799"/>
    <w:rsid w:val="00AC7428"/>
    <w:rsid w:val="00AE494A"/>
    <w:rsid w:val="00AF44FF"/>
    <w:rsid w:val="00B1485A"/>
    <w:rsid w:val="00B546EB"/>
    <w:rsid w:val="00B56F6C"/>
    <w:rsid w:val="00B64C00"/>
    <w:rsid w:val="00B852AD"/>
    <w:rsid w:val="00B873B4"/>
    <w:rsid w:val="00B9593A"/>
    <w:rsid w:val="00BA072D"/>
    <w:rsid w:val="00BA10A4"/>
    <w:rsid w:val="00BB2207"/>
    <w:rsid w:val="00BD16F1"/>
    <w:rsid w:val="00BD18B4"/>
    <w:rsid w:val="00BD5ACB"/>
    <w:rsid w:val="00BE75B7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2D1D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44D5"/>
    <w:rsid w:val="00D56ECA"/>
    <w:rsid w:val="00D639AF"/>
    <w:rsid w:val="00D67E78"/>
    <w:rsid w:val="00D7596A"/>
    <w:rsid w:val="00D7643D"/>
    <w:rsid w:val="00D8161D"/>
    <w:rsid w:val="00D82496"/>
    <w:rsid w:val="00D867AC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01A3B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0F2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35F6"/>
    <w:rsid w:val="00F1645A"/>
    <w:rsid w:val="00F327B0"/>
    <w:rsid w:val="00F358C6"/>
    <w:rsid w:val="00F43E70"/>
    <w:rsid w:val="00F54626"/>
    <w:rsid w:val="00F652A1"/>
    <w:rsid w:val="00F6555D"/>
    <w:rsid w:val="00F80089"/>
    <w:rsid w:val="00F86C1E"/>
    <w:rsid w:val="00FA309D"/>
    <w:rsid w:val="00FA377A"/>
    <w:rsid w:val="00FA6033"/>
    <w:rsid w:val="00FB0810"/>
    <w:rsid w:val="00FC31DB"/>
    <w:rsid w:val="00FC5B6B"/>
    <w:rsid w:val="00FD2B2E"/>
    <w:rsid w:val="00FD430D"/>
    <w:rsid w:val="00FD4310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B8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8042D-2301-4384-B405-D7944DD5B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35F84-611D-47D5-B27D-7E4BFD7590D1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8291DA-BE8D-4E63-AAE3-44D0383B3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Kloss, Caroline</cp:lastModifiedBy>
  <cp:revision>5</cp:revision>
  <cp:lastPrinted>2016-08-23T12:28:00Z</cp:lastPrinted>
  <dcterms:created xsi:type="dcterms:W3CDTF">2022-01-07T18:56:00Z</dcterms:created>
  <dcterms:modified xsi:type="dcterms:W3CDTF">2022-01-10T15:34:00Z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