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BD042" w14:textId="77777777" w:rsidR="00101CB9" w:rsidRDefault="00101CB9">
      <w:pPr>
        <w:rPr>
          <w:sz w:val="4"/>
          <w:szCs w:val="4"/>
        </w:rPr>
      </w:pPr>
    </w:p>
    <w:p w14:paraId="210C8F9C" w14:textId="77777777" w:rsidR="00101CB9" w:rsidRDefault="00101CB9">
      <w:pPr>
        <w:rPr>
          <w:sz w:val="4"/>
          <w:szCs w:val="4"/>
        </w:rPr>
      </w:pPr>
    </w:p>
    <w:p w14:paraId="412DD529" w14:textId="50763773" w:rsidR="00101CB9" w:rsidRDefault="00101CB9">
      <w:pPr>
        <w:rPr>
          <w:sz w:val="4"/>
          <w:szCs w:val="4"/>
        </w:rPr>
      </w:pPr>
    </w:p>
    <w:p w14:paraId="32FD4A14" w14:textId="77777777" w:rsidR="00101CB9" w:rsidRDefault="00101CB9">
      <w:pPr>
        <w:rPr>
          <w:sz w:val="4"/>
          <w:szCs w:val="4"/>
        </w:rPr>
      </w:pPr>
    </w:p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CD71F4" w:rsidRPr="00CD71F4" w14:paraId="5ADCE10C" w14:textId="77777777" w:rsidTr="00036DD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0D460BF" w:rsidR="000378A5" w:rsidRPr="00CD71F4" w:rsidRDefault="00A04EAA" w:rsidP="00036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</w:pPr>
            <w:r w:rsidRPr="00CD71F4"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t>Reconnaître et prolonger des régularités répétées</w:t>
            </w:r>
          </w:p>
        </w:tc>
      </w:tr>
      <w:tr w:rsidR="00CD71F4" w:rsidRPr="00CD71F4" w14:paraId="5845B6FC" w14:textId="77777777" w:rsidTr="00036DD2">
        <w:trPr>
          <w:trHeight w:hRule="exact" w:val="247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07CAD8" w14:textId="77777777" w:rsidR="00C23B25" w:rsidRPr="00CD71F4" w:rsidRDefault="00DB6C2B" w:rsidP="00036DD2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  <w:r w:rsidRPr="00CD71F4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t>Reconnaître des régularités répétées (un des attributs qui changent)</w:t>
            </w:r>
          </w:p>
          <w:p w14:paraId="07FE668A" w14:textId="37E6DF0D" w:rsidR="00D12389" w:rsidRPr="00CD71F4" w:rsidRDefault="00DB6C2B" w:rsidP="00036DD2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  <w:r w:rsidRPr="00CD71F4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t xml:space="preserve"> </w:t>
            </w:r>
          </w:p>
          <w:p w14:paraId="040A7E0C" w14:textId="24A97467" w:rsidR="00101CB9" w:rsidRPr="00CD71F4" w:rsidRDefault="00D12389" w:rsidP="00036DD2">
            <w:pPr>
              <w:pStyle w:val="TableParagraph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D71F4"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13E358CE" wp14:editId="13D291F5">
                  <wp:extent cx="1968500" cy="2984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F339A7" w14:textId="77777777" w:rsidR="00D12389" w:rsidRPr="00CD71F4" w:rsidRDefault="00D12389" w:rsidP="00036DD2">
            <w:pPr>
              <w:rPr>
                <w:rFonts w:ascii="Arial" w:hAnsi="Arial" w:cs="Arial"/>
                <w:sz w:val="19"/>
                <w:szCs w:val="19"/>
              </w:rPr>
            </w:pPr>
          </w:p>
          <w:p w14:paraId="555E060D" w14:textId="77777777" w:rsidR="005127FF" w:rsidRPr="00CD71F4" w:rsidRDefault="005127FF" w:rsidP="005127FF">
            <w:pPr>
              <w:pStyle w:val="TableParagraph"/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CD71F4">
              <w:rPr>
                <w:rFonts w:ascii="Arial" w:hAnsi="Arial" w:cs="Arial"/>
                <w:sz w:val="19"/>
                <w:szCs w:val="19"/>
                <w:lang w:val="fr-CA"/>
              </w:rPr>
              <w:t xml:space="preserve">« La forme change. La régularité </w:t>
            </w:r>
          </w:p>
          <w:p w14:paraId="4D8053C5" w14:textId="0ACC296E" w:rsidR="004E7194" w:rsidRPr="00CD71F4" w:rsidRDefault="005127FF" w:rsidP="005127FF">
            <w:pPr>
              <w:pStyle w:val="TableParagraph"/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proofErr w:type="gramStart"/>
            <w:r w:rsidRPr="00CD71F4">
              <w:rPr>
                <w:rFonts w:ascii="Arial" w:hAnsi="Arial" w:cs="Arial"/>
                <w:sz w:val="19"/>
                <w:szCs w:val="19"/>
                <w:lang w:val="fr-CA"/>
              </w:rPr>
              <w:t>est</w:t>
            </w:r>
            <w:proofErr w:type="gramEnd"/>
            <w:r w:rsidRPr="00CD71F4">
              <w:rPr>
                <w:rFonts w:ascii="Arial" w:hAnsi="Arial" w:cs="Arial"/>
                <w:sz w:val="19"/>
                <w:szCs w:val="19"/>
                <w:lang w:val="fr-CA"/>
              </w:rPr>
              <w:t xml:space="preserve"> : étoile, triangle, triangle. »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554020" w14:textId="2031E0CB" w:rsidR="00D12389" w:rsidRPr="00CD71F4" w:rsidRDefault="002F4133" w:rsidP="00036DD2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  <w:r w:rsidRPr="00CD71F4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t>Reconnaître des régularités répétées (deux attributs qui changent)</w:t>
            </w:r>
          </w:p>
          <w:p w14:paraId="3489916E" w14:textId="77777777" w:rsidR="002F4133" w:rsidRPr="00CD71F4" w:rsidRDefault="002F4133" w:rsidP="00036DD2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  <w:p w14:paraId="67107EA4" w14:textId="7ED7501C" w:rsidR="00D12389" w:rsidRPr="00CD71F4" w:rsidRDefault="00D12389" w:rsidP="00036DD2">
            <w:pPr>
              <w:pStyle w:val="Default"/>
              <w:rPr>
                <w:color w:val="auto"/>
              </w:rPr>
            </w:pPr>
            <w:r w:rsidRPr="00CD71F4">
              <w:rPr>
                <w:rFonts w:ascii="Arial" w:hAnsi="Arial" w:cs="Arial"/>
                <w:noProof/>
                <w:color w:val="auto"/>
                <w:sz w:val="19"/>
                <w:szCs w:val="19"/>
              </w:rPr>
              <w:drawing>
                <wp:inline distT="0" distB="0" distL="0" distR="0" wp14:anchorId="25295003" wp14:editId="3CEF5716">
                  <wp:extent cx="1968500" cy="2984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05DEB1" w14:textId="77777777" w:rsidR="00A16F19" w:rsidRPr="00CD71F4" w:rsidRDefault="00A16F19" w:rsidP="00A16F19">
            <w:pPr>
              <w:pStyle w:val="NormalWeb"/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CD71F4">
              <w:rPr>
                <w:rFonts w:ascii="Arial" w:hAnsi="Arial" w:cs="Arial"/>
                <w:sz w:val="19"/>
                <w:szCs w:val="19"/>
                <w:lang w:val="fr-CA"/>
              </w:rPr>
              <w:t>« La couleur et la forme changent. »</w:t>
            </w:r>
          </w:p>
          <w:p w14:paraId="18CB78D0" w14:textId="47612E6D" w:rsidR="00621618" w:rsidRPr="00CD71F4" w:rsidRDefault="00621618" w:rsidP="00036DD2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75EF5F" w14:textId="3AFF9021" w:rsidR="00101CB9" w:rsidRPr="00CD71F4" w:rsidRDefault="00B525FE" w:rsidP="00036DD2">
            <w:pPr>
              <w:pStyle w:val="TableParagrap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CD71F4">
              <w:rPr>
                <w:rFonts w:ascii="Arial" w:hAnsi="Arial" w:cs="Arial"/>
                <w:sz w:val="19"/>
                <w:szCs w:val="19"/>
                <w:lang w:val="fr-CA"/>
              </w:rPr>
              <w:t>Déterminer le motif d’une régularité répétée</w:t>
            </w:r>
          </w:p>
          <w:p w14:paraId="79491288" w14:textId="77777777" w:rsidR="00B525FE" w:rsidRPr="00CD71F4" w:rsidRDefault="00B525FE" w:rsidP="00036DD2">
            <w:pPr>
              <w:pStyle w:val="TableParagrap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0DE15039" w14:textId="6D798EED" w:rsidR="00D12389" w:rsidRPr="00CD71F4" w:rsidRDefault="00D12389" w:rsidP="00036DD2">
            <w:pPr>
              <w:pStyle w:val="TableParagraph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D71F4"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6B6D01DF" wp14:editId="4FEDB7E1">
                  <wp:extent cx="1968500" cy="298450"/>
                  <wp:effectExtent l="0" t="0" r="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B7CE5D" w14:textId="77777777" w:rsidR="00D12389" w:rsidRPr="00CD71F4" w:rsidRDefault="00D12389" w:rsidP="00036DD2">
            <w:pPr>
              <w:rPr>
                <w:rFonts w:ascii="Arial" w:hAnsi="Arial" w:cs="Arial"/>
                <w:sz w:val="19"/>
                <w:szCs w:val="19"/>
              </w:rPr>
            </w:pPr>
          </w:p>
          <w:p w14:paraId="15E2BCE5" w14:textId="4C1B1A29" w:rsidR="005410B1" w:rsidRPr="00CD71F4" w:rsidRDefault="00B525FE" w:rsidP="00B525FE">
            <w:pPr>
              <w:pStyle w:val="TableParagraph"/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CD71F4">
              <w:rPr>
                <w:rFonts w:ascii="Arial" w:hAnsi="Arial" w:cs="Arial"/>
                <w:sz w:val="19"/>
                <w:szCs w:val="19"/>
                <w:lang w:val="fr-CA"/>
              </w:rPr>
              <w:t>« Le motif est : étoile bleue, triangle bleu, triangle rouge. »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E2CC7A" w14:textId="492845F6" w:rsidR="00BE74DE" w:rsidRPr="00CD71F4" w:rsidRDefault="003F4AC3" w:rsidP="00036DD2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  <w:r w:rsidRPr="00CD71F4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t>Prolonger une régularité répétée à l’aide du motif</w:t>
            </w:r>
          </w:p>
          <w:p w14:paraId="2910CD87" w14:textId="77777777" w:rsidR="003F4AC3" w:rsidRPr="00CD71F4" w:rsidRDefault="003F4AC3" w:rsidP="00036DD2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  <w:p w14:paraId="5B7542A8" w14:textId="77777777" w:rsidR="007D48E6" w:rsidRPr="00CD71F4" w:rsidRDefault="00BE74DE" w:rsidP="007D48E6">
            <w:pPr>
              <w:pStyle w:val="Default"/>
              <w:jc w:val="center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  <w:r w:rsidRPr="00CD71F4">
              <w:rPr>
                <w:rFonts w:ascii="Arial" w:hAnsi="Arial" w:cs="Arial"/>
                <w:noProof/>
                <w:color w:val="auto"/>
                <w:sz w:val="19"/>
                <w:szCs w:val="19"/>
              </w:rPr>
              <w:drawing>
                <wp:inline distT="0" distB="0" distL="0" distR="0" wp14:anchorId="57095A9F" wp14:editId="1CE65BB5">
                  <wp:extent cx="1968500" cy="2984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8A1032" w14:textId="77777777" w:rsidR="007D48E6" w:rsidRPr="00CD71F4" w:rsidRDefault="007D48E6" w:rsidP="007D48E6">
            <w:pPr>
              <w:pStyle w:val="Default"/>
              <w:jc w:val="center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  <w:p w14:paraId="7B928736" w14:textId="3C8B1AA5" w:rsidR="003F4AC3" w:rsidRPr="00CD71F4" w:rsidRDefault="003F4AC3" w:rsidP="007D48E6">
            <w:pPr>
              <w:pStyle w:val="Default"/>
              <w:jc w:val="center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  <w:r w:rsidRPr="00CD71F4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t>« J’ai dessiné le motif sur une feuille de papier, et j’ai déplacé la feuille le long de la régularité pour m’aider à la prolonger. »</w:t>
            </w:r>
          </w:p>
          <w:p w14:paraId="597E2B08" w14:textId="289A125A" w:rsidR="00B05201" w:rsidRPr="00CD71F4" w:rsidRDefault="00B05201" w:rsidP="00036DD2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</w:tc>
      </w:tr>
      <w:tr w:rsidR="00CD71F4" w:rsidRPr="00CD71F4" w14:paraId="577D970D" w14:textId="77777777" w:rsidTr="00036DD2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D44590" w14:textId="412E3D9E" w:rsidR="00036DD2" w:rsidRPr="00CD71F4" w:rsidRDefault="00036DD2" w:rsidP="00036DD2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CD71F4">
              <w:rPr>
                <w:rFonts w:ascii="Arial" w:eastAsia="Verdana" w:hAnsi="Arial" w:cs="Arial"/>
                <w:b/>
              </w:rPr>
              <w:t>Observations</w:t>
            </w:r>
            <w:r w:rsidR="007D48E6" w:rsidRPr="00CD71F4">
              <w:rPr>
                <w:rFonts w:ascii="Arial" w:eastAsia="Verdana" w:hAnsi="Arial" w:cs="Arial"/>
                <w:b/>
              </w:rPr>
              <w:t xml:space="preserve"> et d</w:t>
            </w:r>
            <w:r w:rsidRPr="00CD71F4">
              <w:rPr>
                <w:rFonts w:ascii="Arial" w:eastAsia="Verdana" w:hAnsi="Arial" w:cs="Arial"/>
                <w:b/>
              </w:rPr>
              <w:t>ocumentation</w:t>
            </w:r>
          </w:p>
        </w:tc>
      </w:tr>
      <w:tr w:rsidR="00CD71F4" w:rsidRPr="00CD71F4" w14:paraId="72CEA274" w14:textId="77777777" w:rsidTr="00036DD2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CD71F4" w:rsidRDefault="000378A5" w:rsidP="00036DD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94B9B4E" w:rsidR="000378A5" w:rsidRPr="00CD71F4" w:rsidRDefault="000378A5" w:rsidP="00036DD2">
            <w:pPr>
              <w:pStyle w:val="TableParagraph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F9F6CEC" w:rsidR="000378A5" w:rsidRPr="00CD71F4" w:rsidRDefault="000378A5" w:rsidP="00036DD2">
            <w:pPr>
              <w:pStyle w:val="TableParagraph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978F5FC" w:rsidR="000378A5" w:rsidRPr="00CD71F4" w:rsidRDefault="000378A5" w:rsidP="00036DD2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17FCA" w14:textId="77777777" w:rsidR="00C85B27" w:rsidRDefault="00C85B27" w:rsidP="00CA2529">
      <w:pPr>
        <w:spacing w:after="0" w:line="240" w:lineRule="auto"/>
      </w:pPr>
      <w:r>
        <w:separator/>
      </w:r>
    </w:p>
  </w:endnote>
  <w:endnote w:type="continuationSeparator" w:id="0">
    <w:p w14:paraId="1F42E459" w14:textId="77777777" w:rsidR="00C85B27" w:rsidRDefault="00C85B2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5E43186D" w:rsidR="0028676E" w:rsidRPr="00C23B25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proofErr w:type="spellStart"/>
    <w:r w:rsidRPr="00DA31C7">
      <w:rPr>
        <w:rFonts w:ascii="Arial" w:hAnsi="Arial" w:cs="Arial"/>
        <w:b/>
        <w:sz w:val="15"/>
        <w:szCs w:val="15"/>
        <w:lang w:val="fr-CA"/>
      </w:rPr>
      <w:t>Matholog</w:t>
    </w:r>
    <w:r w:rsidR="000A2F55" w:rsidRPr="00DA31C7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DA31C7">
      <w:rPr>
        <w:rFonts w:ascii="Arial" w:hAnsi="Arial" w:cs="Arial"/>
        <w:b/>
        <w:sz w:val="15"/>
        <w:szCs w:val="15"/>
        <w:lang w:val="fr-CA"/>
      </w:rPr>
      <w:t xml:space="preserve"> </w:t>
    </w:r>
    <w:r w:rsidR="00194226" w:rsidRPr="00DA31C7">
      <w:rPr>
        <w:rFonts w:ascii="Arial" w:hAnsi="Arial" w:cs="Arial"/>
        <w:b/>
        <w:sz w:val="15"/>
        <w:szCs w:val="15"/>
        <w:lang w:val="fr-CA"/>
      </w:rPr>
      <w:t>3</w:t>
    </w:r>
    <w:r w:rsidRPr="00DA31C7">
      <w:rPr>
        <w:rFonts w:ascii="Arial" w:hAnsi="Arial" w:cs="Arial"/>
        <w:sz w:val="15"/>
        <w:szCs w:val="15"/>
        <w:lang w:val="fr-CA"/>
      </w:rPr>
      <w:tab/>
    </w:r>
    <w:r w:rsidR="00DA31C7" w:rsidRPr="00163207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DA31C7">
      <w:rPr>
        <w:rFonts w:ascii="Arial" w:hAnsi="Arial" w:cs="Arial"/>
        <w:sz w:val="15"/>
        <w:szCs w:val="15"/>
        <w:lang w:val="fr-CA"/>
      </w:rPr>
      <w:t xml:space="preserve">. </w:t>
    </w:r>
    <w:r w:rsidRPr="00DA31C7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31C7">
      <w:rPr>
        <w:rFonts w:ascii="Arial" w:hAnsi="Arial" w:cs="Arial"/>
        <w:sz w:val="15"/>
        <w:szCs w:val="15"/>
        <w:lang w:val="fr-CA"/>
      </w:rPr>
      <w:t xml:space="preserve"> </w:t>
    </w:r>
    <w:r w:rsidRPr="00CD71F4">
      <w:rPr>
        <w:rFonts w:ascii="Arial" w:hAnsi="Arial" w:cs="Arial"/>
        <w:sz w:val="15"/>
        <w:szCs w:val="15"/>
        <w:lang w:val="fr-CA"/>
      </w:rPr>
      <w:t>Copyright © 20</w:t>
    </w:r>
    <w:r w:rsidR="00AA5CD1" w:rsidRPr="00CD71F4">
      <w:rPr>
        <w:rFonts w:ascii="Arial" w:hAnsi="Arial" w:cs="Arial"/>
        <w:sz w:val="15"/>
        <w:szCs w:val="15"/>
        <w:lang w:val="fr-CA"/>
      </w:rPr>
      <w:t>22</w:t>
    </w:r>
    <w:r w:rsidRPr="00CD71F4">
      <w:rPr>
        <w:rFonts w:ascii="Arial" w:hAnsi="Arial" w:cs="Arial"/>
        <w:sz w:val="15"/>
        <w:szCs w:val="15"/>
        <w:lang w:val="fr-CA"/>
      </w:rPr>
      <w:t xml:space="preserve"> Pearson Canada Inc.</w:t>
    </w:r>
    <w:r w:rsidRPr="00CD71F4">
      <w:rPr>
        <w:rFonts w:ascii="Arial" w:hAnsi="Arial" w:cs="Arial"/>
        <w:sz w:val="15"/>
        <w:szCs w:val="15"/>
        <w:lang w:val="fr-CA"/>
      </w:rPr>
      <w:tab/>
    </w:r>
    <w:r w:rsidR="00202736" w:rsidRPr="00163207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C23B25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9A8CC" w14:textId="77777777" w:rsidR="00C85B27" w:rsidRDefault="00C85B27" w:rsidP="00CA2529">
      <w:pPr>
        <w:spacing w:after="0" w:line="240" w:lineRule="auto"/>
      </w:pPr>
      <w:r>
        <w:separator/>
      </w:r>
    </w:p>
  </w:footnote>
  <w:footnote w:type="continuationSeparator" w:id="0">
    <w:p w14:paraId="66A26662" w14:textId="77777777" w:rsidR="00C85B27" w:rsidRDefault="00C85B2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4FD5D0CF" w:rsidR="00E613E3" w:rsidRPr="005915D6" w:rsidRDefault="00E21EE5" w:rsidP="00E71CBF">
    <w:pPr>
      <w:spacing w:after="0"/>
      <w:rPr>
        <w:rFonts w:ascii="Arial" w:hAnsi="Arial" w:cs="Arial"/>
        <w:b/>
        <w:sz w:val="36"/>
        <w:szCs w:val="36"/>
        <w:lang w:val="fr-CA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19B3CCD" w:rsidR="00E613E3" w:rsidRPr="00D84A05" w:rsidRDefault="00D84A05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  <w:t>La modélisation et l’algèbre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019B3CCD" w:rsidR="00E613E3" w:rsidRPr="00D84A05" w:rsidRDefault="00D84A05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fr-CA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fr-CA"/>
                      </w:rPr>
                      <w:t>La modélisation et l’algèbre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BFE558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BIayvU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7EEEA2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 w:rsidRPr="005915D6">
      <w:rPr>
        <w:lang w:val="fr-CA"/>
      </w:rPr>
      <w:tab/>
    </w:r>
    <w:r w:rsidR="00CA2529" w:rsidRPr="005915D6">
      <w:rPr>
        <w:lang w:val="fr-CA"/>
      </w:rPr>
      <w:tab/>
    </w:r>
    <w:r w:rsidR="00CA2529" w:rsidRPr="005915D6">
      <w:rPr>
        <w:lang w:val="fr-CA"/>
      </w:rPr>
      <w:tab/>
    </w:r>
    <w:r w:rsidR="00207CC0" w:rsidRPr="005915D6">
      <w:rPr>
        <w:lang w:val="fr-CA"/>
      </w:rPr>
      <w:tab/>
    </w:r>
    <w:r w:rsidR="00FD2B2E" w:rsidRPr="005915D6">
      <w:rPr>
        <w:lang w:val="fr-CA"/>
      </w:rPr>
      <w:tab/>
    </w:r>
    <w:r w:rsidR="00D84A05" w:rsidRPr="005915D6">
      <w:rPr>
        <w:rFonts w:ascii="Arial" w:hAnsi="Arial" w:cs="Arial"/>
        <w:b/>
        <w:sz w:val="36"/>
        <w:szCs w:val="36"/>
        <w:lang w:val="fr-CA"/>
      </w:rPr>
      <w:t>Évaluation de l’activité 14</w:t>
    </w:r>
  </w:p>
  <w:p w14:paraId="48FDC6FE" w14:textId="09576B0D" w:rsidR="001B5E12" w:rsidRPr="005915D6" w:rsidRDefault="00D84A05" w:rsidP="001B5E12">
    <w:pPr>
      <w:ind w:left="2880" w:firstLine="720"/>
      <w:rPr>
        <w:rFonts w:ascii="Arial" w:hAnsi="Arial" w:cs="Arial"/>
        <w:b/>
        <w:sz w:val="28"/>
        <w:szCs w:val="28"/>
        <w:lang w:val="fr-CA"/>
      </w:rPr>
    </w:pPr>
    <w:r w:rsidRPr="005915D6">
      <w:rPr>
        <w:rFonts w:ascii="Arial" w:hAnsi="Arial" w:cs="Arial"/>
        <w:b/>
        <w:sz w:val="28"/>
        <w:szCs w:val="28"/>
        <w:lang w:val="fr-CA"/>
      </w:rPr>
      <w:t>Reconna</w:t>
    </w:r>
    <w:r w:rsidR="005915D6" w:rsidRPr="005915D6">
      <w:rPr>
        <w:rFonts w:ascii="Arial" w:hAnsi="Arial" w:cs="Arial"/>
        <w:b/>
        <w:sz w:val="28"/>
        <w:szCs w:val="28"/>
        <w:lang w:val="fr-CA"/>
      </w:rPr>
      <w:t xml:space="preserve">ître et </w:t>
    </w:r>
    <w:r w:rsidR="005915D6">
      <w:rPr>
        <w:rFonts w:ascii="Arial" w:hAnsi="Arial" w:cs="Arial"/>
        <w:b/>
        <w:sz w:val="28"/>
        <w:szCs w:val="28"/>
        <w:lang w:val="fr-CA"/>
      </w:rPr>
      <w:t>prolonger des régularités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92EED"/>
    <w:multiLevelType w:val="hybridMultilevel"/>
    <w:tmpl w:val="032023FC"/>
    <w:lvl w:ilvl="0" w:tplc="98685AA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6DD2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A2F55"/>
    <w:rsid w:val="000C1BF6"/>
    <w:rsid w:val="000C2970"/>
    <w:rsid w:val="000C7349"/>
    <w:rsid w:val="000D3592"/>
    <w:rsid w:val="000D7137"/>
    <w:rsid w:val="000E4378"/>
    <w:rsid w:val="000E788F"/>
    <w:rsid w:val="000F43C1"/>
    <w:rsid w:val="00101CB9"/>
    <w:rsid w:val="001047D6"/>
    <w:rsid w:val="00106269"/>
    <w:rsid w:val="00111837"/>
    <w:rsid w:val="00112FF1"/>
    <w:rsid w:val="001168AC"/>
    <w:rsid w:val="00120E06"/>
    <w:rsid w:val="00122C88"/>
    <w:rsid w:val="0012518E"/>
    <w:rsid w:val="001315C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0A12"/>
    <w:rsid w:val="001A2F9D"/>
    <w:rsid w:val="001A7920"/>
    <w:rsid w:val="001B30A9"/>
    <w:rsid w:val="001B5E12"/>
    <w:rsid w:val="001C309A"/>
    <w:rsid w:val="001D131B"/>
    <w:rsid w:val="001D6FE4"/>
    <w:rsid w:val="002008E7"/>
    <w:rsid w:val="00202736"/>
    <w:rsid w:val="00206E7A"/>
    <w:rsid w:val="00207CC0"/>
    <w:rsid w:val="0021179B"/>
    <w:rsid w:val="00215C2F"/>
    <w:rsid w:val="00220295"/>
    <w:rsid w:val="00222B88"/>
    <w:rsid w:val="002314EC"/>
    <w:rsid w:val="002461F7"/>
    <w:rsid w:val="00254851"/>
    <w:rsid w:val="00270D20"/>
    <w:rsid w:val="00281198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C6836"/>
    <w:rsid w:val="002D0578"/>
    <w:rsid w:val="002D5767"/>
    <w:rsid w:val="002F051B"/>
    <w:rsid w:val="002F4133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3F4AC3"/>
    <w:rsid w:val="0040008E"/>
    <w:rsid w:val="00416BC6"/>
    <w:rsid w:val="00424F12"/>
    <w:rsid w:val="004606B9"/>
    <w:rsid w:val="00465C12"/>
    <w:rsid w:val="0047628B"/>
    <w:rsid w:val="00483555"/>
    <w:rsid w:val="00487F53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E7194"/>
    <w:rsid w:val="004F137D"/>
    <w:rsid w:val="004F5C3F"/>
    <w:rsid w:val="00506810"/>
    <w:rsid w:val="005078B0"/>
    <w:rsid w:val="005127FF"/>
    <w:rsid w:val="00513B1B"/>
    <w:rsid w:val="005149D8"/>
    <w:rsid w:val="0052414A"/>
    <w:rsid w:val="0052693C"/>
    <w:rsid w:val="00527639"/>
    <w:rsid w:val="005278C6"/>
    <w:rsid w:val="00533EF0"/>
    <w:rsid w:val="005410B1"/>
    <w:rsid w:val="00542066"/>
    <w:rsid w:val="00543A9A"/>
    <w:rsid w:val="00581577"/>
    <w:rsid w:val="00582804"/>
    <w:rsid w:val="005915D6"/>
    <w:rsid w:val="005A3CE4"/>
    <w:rsid w:val="005B39DE"/>
    <w:rsid w:val="005B3A77"/>
    <w:rsid w:val="005B7D0F"/>
    <w:rsid w:val="005C330B"/>
    <w:rsid w:val="005D3D5E"/>
    <w:rsid w:val="005E28E0"/>
    <w:rsid w:val="00602485"/>
    <w:rsid w:val="0060757B"/>
    <w:rsid w:val="00614A33"/>
    <w:rsid w:val="00615D45"/>
    <w:rsid w:val="006212B0"/>
    <w:rsid w:val="00621618"/>
    <w:rsid w:val="00630F31"/>
    <w:rsid w:val="006442BA"/>
    <w:rsid w:val="00652680"/>
    <w:rsid w:val="0065510C"/>
    <w:rsid w:val="00661689"/>
    <w:rsid w:val="00673674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E0EB9"/>
    <w:rsid w:val="006F6779"/>
    <w:rsid w:val="0072422E"/>
    <w:rsid w:val="00733E9A"/>
    <w:rsid w:val="00741178"/>
    <w:rsid w:val="0074280C"/>
    <w:rsid w:val="007555E5"/>
    <w:rsid w:val="0076557F"/>
    <w:rsid w:val="0076731B"/>
    <w:rsid w:val="00777084"/>
    <w:rsid w:val="0078278F"/>
    <w:rsid w:val="0078349A"/>
    <w:rsid w:val="0078496A"/>
    <w:rsid w:val="00790DB4"/>
    <w:rsid w:val="00793ACA"/>
    <w:rsid w:val="007A6B78"/>
    <w:rsid w:val="007A6FD8"/>
    <w:rsid w:val="007C0F92"/>
    <w:rsid w:val="007C4F24"/>
    <w:rsid w:val="007D11C5"/>
    <w:rsid w:val="007D48E6"/>
    <w:rsid w:val="007F0C53"/>
    <w:rsid w:val="007F26EA"/>
    <w:rsid w:val="007F6D71"/>
    <w:rsid w:val="00805A4E"/>
    <w:rsid w:val="008261CA"/>
    <w:rsid w:val="008326A2"/>
    <w:rsid w:val="00832B16"/>
    <w:rsid w:val="008342D8"/>
    <w:rsid w:val="00853E99"/>
    <w:rsid w:val="00875B8F"/>
    <w:rsid w:val="00883F8C"/>
    <w:rsid w:val="00887750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7B7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04EAA"/>
    <w:rsid w:val="00A16F19"/>
    <w:rsid w:val="00A2716E"/>
    <w:rsid w:val="00A409BE"/>
    <w:rsid w:val="00A43E96"/>
    <w:rsid w:val="00A510EB"/>
    <w:rsid w:val="00A510EC"/>
    <w:rsid w:val="00A66EDD"/>
    <w:rsid w:val="00A73B2F"/>
    <w:rsid w:val="00A855AD"/>
    <w:rsid w:val="00AA5CD1"/>
    <w:rsid w:val="00AA71D0"/>
    <w:rsid w:val="00AB527F"/>
    <w:rsid w:val="00AC6799"/>
    <w:rsid w:val="00AC7428"/>
    <w:rsid w:val="00AD5AB8"/>
    <w:rsid w:val="00AE494A"/>
    <w:rsid w:val="00AF44FF"/>
    <w:rsid w:val="00B05201"/>
    <w:rsid w:val="00B1485A"/>
    <w:rsid w:val="00B525FE"/>
    <w:rsid w:val="00B546EB"/>
    <w:rsid w:val="00B64C00"/>
    <w:rsid w:val="00B852AD"/>
    <w:rsid w:val="00B9593A"/>
    <w:rsid w:val="00BA072D"/>
    <w:rsid w:val="00BA10A4"/>
    <w:rsid w:val="00BB2207"/>
    <w:rsid w:val="00BB6E94"/>
    <w:rsid w:val="00BD16F1"/>
    <w:rsid w:val="00BD48CD"/>
    <w:rsid w:val="00BD5ACB"/>
    <w:rsid w:val="00BE74DE"/>
    <w:rsid w:val="00BE7BA6"/>
    <w:rsid w:val="00BF093C"/>
    <w:rsid w:val="00C031B1"/>
    <w:rsid w:val="00C11A47"/>
    <w:rsid w:val="00C23B25"/>
    <w:rsid w:val="00C3622C"/>
    <w:rsid w:val="00C45623"/>
    <w:rsid w:val="00C46D8C"/>
    <w:rsid w:val="00C72956"/>
    <w:rsid w:val="00C758FB"/>
    <w:rsid w:val="00C80D94"/>
    <w:rsid w:val="00C85AE2"/>
    <w:rsid w:val="00C85B27"/>
    <w:rsid w:val="00C86429"/>
    <w:rsid w:val="00C957B8"/>
    <w:rsid w:val="00CA2529"/>
    <w:rsid w:val="00CA32A1"/>
    <w:rsid w:val="00CA39C2"/>
    <w:rsid w:val="00CB2021"/>
    <w:rsid w:val="00CC20AD"/>
    <w:rsid w:val="00CD2187"/>
    <w:rsid w:val="00CD71F4"/>
    <w:rsid w:val="00CF26E9"/>
    <w:rsid w:val="00CF3ED1"/>
    <w:rsid w:val="00D10C2A"/>
    <w:rsid w:val="00D12389"/>
    <w:rsid w:val="00D21EC3"/>
    <w:rsid w:val="00D23494"/>
    <w:rsid w:val="00D26B06"/>
    <w:rsid w:val="00D32CCC"/>
    <w:rsid w:val="00D3715D"/>
    <w:rsid w:val="00D466FC"/>
    <w:rsid w:val="00D47062"/>
    <w:rsid w:val="00D56ECA"/>
    <w:rsid w:val="00D619F8"/>
    <w:rsid w:val="00D639AF"/>
    <w:rsid w:val="00D67E78"/>
    <w:rsid w:val="00D7596A"/>
    <w:rsid w:val="00D7643D"/>
    <w:rsid w:val="00D8161D"/>
    <w:rsid w:val="00D82496"/>
    <w:rsid w:val="00D84A05"/>
    <w:rsid w:val="00D9319E"/>
    <w:rsid w:val="00D9391A"/>
    <w:rsid w:val="00D9459C"/>
    <w:rsid w:val="00D951CB"/>
    <w:rsid w:val="00DA1368"/>
    <w:rsid w:val="00DA13ED"/>
    <w:rsid w:val="00DA31C7"/>
    <w:rsid w:val="00DA6B45"/>
    <w:rsid w:val="00DB4EC8"/>
    <w:rsid w:val="00DB6C2B"/>
    <w:rsid w:val="00DD6F23"/>
    <w:rsid w:val="00DE285D"/>
    <w:rsid w:val="00DF40F3"/>
    <w:rsid w:val="00DF4B21"/>
    <w:rsid w:val="00DF7F77"/>
    <w:rsid w:val="00E16179"/>
    <w:rsid w:val="00E21EE5"/>
    <w:rsid w:val="00E22A49"/>
    <w:rsid w:val="00E264FC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1E59"/>
    <w:rsid w:val="00EE29C2"/>
    <w:rsid w:val="00EE4F03"/>
    <w:rsid w:val="00EE79E6"/>
    <w:rsid w:val="00EF6C05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1CC0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55C3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CB9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20295"/>
    <w:pPr>
      <w:keepNext/>
      <w:keepLines/>
      <w:widowControl w:val="0"/>
      <w:spacing w:before="480" w:after="120" w:line="240" w:lineRule="auto"/>
    </w:pPr>
    <w:rPr>
      <w:rFonts w:ascii="Calibri" w:eastAsia="Calibri" w:hAnsi="Calibri" w:cs="Calibri"/>
      <w:b/>
      <w:sz w:val="72"/>
      <w:szCs w:val="72"/>
      <w:lang w:val="en-US" w:eastAsia="en-CA"/>
    </w:rPr>
  </w:style>
  <w:style w:type="character" w:customStyle="1" w:styleId="TitleChar">
    <w:name w:val="Title Char"/>
    <w:basedOn w:val="DefaultParagraphFont"/>
    <w:link w:val="Title"/>
    <w:uiPriority w:val="10"/>
    <w:rsid w:val="00220295"/>
    <w:rPr>
      <w:rFonts w:ascii="Calibri" w:eastAsia="Calibri" w:hAnsi="Calibri" w:cs="Calibri"/>
      <w:b/>
      <w:sz w:val="72"/>
      <w:szCs w:val="72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A1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BC539-024D-49BB-8F9F-2B45B3238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97316F-CDBB-467E-8E6A-736EFE1818E8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63A361F0-30B9-477C-B539-EC97A6A96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Kloss, Caroline</cp:lastModifiedBy>
  <cp:revision>18</cp:revision>
  <cp:lastPrinted>2016-08-23T12:28:00Z</cp:lastPrinted>
  <dcterms:created xsi:type="dcterms:W3CDTF">2021-11-25T21:14:00Z</dcterms:created>
  <dcterms:modified xsi:type="dcterms:W3CDTF">2021-11-26T15:53:00Z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