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9B6F8A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3A598E2C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« Le périmètre est</w:t>
            </w:r>
            <w:r w:rsidR="009B6F8A">
              <w:rPr>
                <w:rFonts w:ascii="Arial" w:hAnsi="Arial" w:cs="Arial"/>
                <w:color w:val="auto"/>
                <w:sz w:val="19"/>
                <w:szCs w:val="19"/>
              </w:rPr>
              <w:t xml:space="preserve"> de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 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9B6F8A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9B6F8A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9B6F8A">
      <w:rPr>
        <w:rFonts w:ascii="Arial" w:hAnsi="Arial" w:cs="Arial"/>
        <w:sz w:val="15"/>
        <w:szCs w:val="15"/>
        <w:lang w:val="fr-CA"/>
      </w:rPr>
      <w:t>Copyright © 20</w:t>
    </w:r>
    <w:r w:rsidR="00AA5CD1" w:rsidRPr="009B6F8A">
      <w:rPr>
        <w:rFonts w:ascii="Arial" w:hAnsi="Arial" w:cs="Arial"/>
        <w:sz w:val="15"/>
        <w:szCs w:val="15"/>
        <w:lang w:val="fr-CA"/>
      </w:rPr>
      <w:t>22</w:t>
    </w:r>
    <w:r w:rsidRPr="009B6F8A">
      <w:rPr>
        <w:rFonts w:ascii="Arial" w:hAnsi="Arial" w:cs="Arial"/>
        <w:sz w:val="15"/>
        <w:szCs w:val="15"/>
        <w:lang w:val="fr-CA"/>
      </w:rPr>
      <w:t xml:space="preserve"> Pearson Canada Inc.</w:t>
    </w:r>
    <w:r w:rsidRPr="009B6F8A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99F7CF2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1DCE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B010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1A1FB5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5AC33F2E" w:rsidR="001B5E12" w:rsidRPr="00D353F2" w:rsidRDefault="001A1FB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Combien peux-tu en faire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0FB9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1FB5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26B5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273E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24BC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37BD2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4583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051E"/>
    <w:rsid w:val="0096389B"/>
    <w:rsid w:val="009703C3"/>
    <w:rsid w:val="00975ED4"/>
    <w:rsid w:val="00994C77"/>
    <w:rsid w:val="009B6F8A"/>
    <w:rsid w:val="009B6FF8"/>
    <w:rsid w:val="009C574D"/>
    <w:rsid w:val="009F3877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2021-11-29T20:57:00Z</dcterms:created>
  <dcterms:modified xsi:type="dcterms:W3CDTF">2021-11-30T16:49:00Z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