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Pr="00871B61" w:rsidRDefault="000378A5" w:rsidP="002461F7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83A5E" w:rsidRPr="00583A5E" w14:paraId="5ADCE10C" w14:textId="77777777" w:rsidTr="000D755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788BDCA" w:rsidR="000378A5" w:rsidRPr="00583A5E" w:rsidRDefault="00081063" w:rsidP="000D755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583A5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Explorer la symétrie à l’aide de figures à 2D</w:t>
            </w:r>
          </w:p>
        </w:tc>
      </w:tr>
      <w:tr w:rsidR="00583A5E" w:rsidRPr="00583A5E" w14:paraId="5845B6FC" w14:textId="77777777" w:rsidTr="000D7559">
        <w:trPr>
          <w:trHeight w:hRule="exact" w:val="37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577297" w14:textId="3AA4C657" w:rsidR="0091048B" w:rsidRPr="00583A5E" w:rsidRDefault="00081063" w:rsidP="000D755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sz w:val="19"/>
                <w:szCs w:val="19"/>
                <w:lang w:val="fr-CA"/>
              </w:rPr>
              <w:t>Trouver un axe de symétrie dans un dessin</w:t>
            </w:r>
          </w:p>
          <w:p w14:paraId="5E59C109" w14:textId="77777777" w:rsidR="00871B61" w:rsidRPr="00583A5E" w:rsidRDefault="00871B61" w:rsidP="000D755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69A261" w14:textId="527C1F39" w:rsidR="000378A5" w:rsidRPr="00583A5E" w:rsidRDefault="0091048B" w:rsidP="000D755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83A5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EC69C3A" wp14:editId="24646B10">
                  <wp:extent cx="1973580" cy="814705"/>
                  <wp:effectExtent l="0" t="0" r="762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76369" w14:textId="77777777" w:rsidR="0091048B" w:rsidRPr="00583A5E" w:rsidRDefault="0091048B" w:rsidP="000D7559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26C4224E" w14:textId="3E3A21CF" w:rsidR="001C1CE3" w:rsidRPr="00583A5E" w:rsidRDefault="00FA4E8E" w:rsidP="00871B6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sz w:val="19"/>
                <w:szCs w:val="19"/>
                <w:lang w:val="fr-CA"/>
              </w:rPr>
              <w:t>« Je vois un axe de symétrie. Si je plie le dessin le long de cet axe, les deux côtés correspondent exactement. »</w:t>
            </w:r>
          </w:p>
          <w:p w14:paraId="7EB1255B" w14:textId="77777777" w:rsidR="001C1CE3" w:rsidRPr="00583A5E" w:rsidRDefault="001C1CE3" w:rsidP="000D755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61D8BE9" w14:textId="77777777" w:rsidR="001C1CE3" w:rsidRPr="00583A5E" w:rsidRDefault="001C1CE3" w:rsidP="000D755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6CF31FF3" w:rsidR="001C1CE3" w:rsidRPr="00583A5E" w:rsidRDefault="001C1CE3" w:rsidP="000D755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A6456D" w14:textId="344F5069" w:rsidR="0091048B" w:rsidRPr="00583A5E" w:rsidRDefault="00FA4E8E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Compléter un dessin symétrique et placer la plupart des figures correctement</w:t>
            </w:r>
          </w:p>
          <w:p w14:paraId="61CC9353" w14:textId="77777777" w:rsidR="00871B61" w:rsidRPr="00583A5E" w:rsidRDefault="00871B61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7C47B0E" w14:textId="5AF00190" w:rsidR="005149D8" w:rsidRPr="00583A5E" w:rsidRDefault="0091048B" w:rsidP="000D755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583A5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478E095" wp14:editId="6C4C83DA">
                  <wp:extent cx="1973580" cy="87820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7D565" w14:textId="77777777" w:rsidR="0091048B" w:rsidRPr="00583A5E" w:rsidRDefault="0091048B" w:rsidP="000D7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1BD4C84D" w:rsidR="001C3EBC" w:rsidRPr="00583A5E" w:rsidRDefault="00FA4E8E" w:rsidP="00871B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sz w:val="19"/>
                <w:szCs w:val="19"/>
                <w:lang w:val="fr-CA"/>
              </w:rPr>
              <w:t>« Je ne suis pas certain du bloc bleu, mais ça me semble correct.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956A08" w14:textId="003CC66D" w:rsidR="0091048B" w:rsidRPr="00583A5E" w:rsidRDefault="005F7162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Compléter avec succès un dessin symétrique et le décrire en utilisant des termes mathématiques</w:t>
            </w:r>
          </w:p>
          <w:p w14:paraId="3694ECF5" w14:textId="77777777" w:rsidR="00871B61" w:rsidRPr="00583A5E" w:rsidRDefault="00871B61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E1E2811" w14:textId="5772D3B8" w:rsidR="000378A5" w:rsidRPr="00583A5E" w:rsidRDefault="0091048B" w:rsidP="000D755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83A5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311B2C" wp14:editId="55EC6550">
                  <wp:extent cx="1973580" cy="878205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C7524" w14:textId="77777777" w:rsidR="0091048B" w:rsidRPr="00583A5E" w:rsidRDefault="0091048B" w:rsidP="000D7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E2BCE5" w14:textId="4DD6ED2D" w:rsidR="00AD0F73" w:rsidRPr="00583A5E" w:rsidRDefault="005F7162" w:rsidP="00871B6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83A5E">
              <w:rPr>
                <w:rFonts w:ascii="Arial" w:hAnsi="Arial" w:cs="Arial"/>
                <w:sz w:val="19"/>
                <w:szCs w:val="19"/>
                <w:lang w:val="fr-CA"/>
              </w:rPr>
              <w:t xml:space="preserve">« Ce dessin est symétrique parce que tous les blocs situés en dessous de l’axe sont des reflets des blocs situés au-dessus de l’axe. </w:t>
            </w:r>
            <w:proofErr w:type="spellStart"/>
            <w:r w:rsidRPr="00583A5E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583A5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583A5E">
              <w:rPr>
                <w:rFonts w:ascii="Arial" w:hAnsi="Arial" w:cs="Arial"/>
                <w:sz w:val="19"/>
                <w:szCs w:val="19"/>
              </w:rPr>
              <w:t>utilisé</w:t>
            </w:r>
            <w:proofErr w:type="spellEnd"/>
            <w:r w:rsidRPr="00583A5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 w:rsidRPr="00583A5E">
              <w:rPr>
                <w:rFonts w:ascii="Arial" w:hAnsi="Arial" w:cs="Arial"/>
                <w:sz w:val="19"/>
                <w:szCs w:val="19"/>
              </w:rPr>
              <w:t>un Mira</w:t>
            </w:r>
            <w:proofErr w:type="gramEnd"/>
            <w:r w:rsidRPr="00583A5E">
              <w:rPr>
                <w:rFonts w:ascii="Arial" w:hAnsi="Arial" w:cs="Arial"/>
                <w:sz w:val="19"/>
                <w:szCs w:val="19"/>
              </w:rPr>
              <w:t xml:space="preserve"> pour </w:t>
            </w:r>
            <w:proofErr w:type="spellStart"/>
            <w:r w:rsidRPr="00583A5E">
              <w:rPr>
                <w:rFonts w:ascii="Arial" w:hAnsi="Arial" w:cs="Arial"/>
                <w:sz w:val="19"/>
                <w:szCs w:val="19"/>
              </w:rPr>
              <w:t>vérifier</w:t>
            </w:r>
            <w:proofErr w:type="spellEnd"/>
            <w:r w:rsidRPr="00583A5E">
              <w:rPr>
                <w:rFonts w:ascii="Arial" w:hAnsi="Arial" w:cs="Arial"/>
                <w:sz w:val="19"/>
                <w:szCs w:val="19"/>
              </w:rPr>
              <w:t>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E820E9" w14:textId="0A53570A" w:rsidR="0091048B" w:rsidRPr="00583A5E" w:rsidRDefault="005F7162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Construire des dessins symétriques et trouver tous les axes de symétrie</w:t>
            </w:r>
          </w:p>
          <w:p w14:paraId="3A3EC8F0" w14:textId="77777777" w:rsidR="00871B61" w:rsidRPr="00583A5E" w:rsidRDefault="00871B61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3D40EF" w14:textId="1978E8C3" w:rsidR="00E0156E" w:rsidRPr="00583A5E" w:rsidRDefault="0091048B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83A5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863D02" wp14:editId="0EDF4A19">
                  <wp:extent cx="1973580" cy="105029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59A97" w14:textId="77777777" w:rsidR="0091048B" w:rsidRPr="00583A5E" w:rsidRDefault="0091048B" w:rsidP="000D7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97E2B08" w14:textId="70D362AD" w:rsidR="00E0156E" w:rsidRPr="00583A5E" w:rsidRDefault="00871B61" w:rsidP="00871B6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fait mon propre dessin. Il a 2 axes de symétrie. »</w:t>
            </w:r>
          </w:p>
        </w:tc>
      </w:tr>
      <w:tr w:rsidR="00583A5E" w:rsidRPr="00583A5E" w14:paraId="69EC0492" w14:textId="77777777" w:rsidTr="000D755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FBDA21" w14:textId="7BDC317C" w:rsidR="00127192" w:rsidRPr="00583A5E" w:rsidRDefault="000D7559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83A5E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5550A6" w:rsidRPr="00583A5E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583A5E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583A5E" w:rsidRPr="00583A5E" w14:paraId="72CEA274" w14:textId="77777777" w:rsidTr="000D7559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583A5E" w:rsidRDefault="000378A5" w:rsidP="000D7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5686DFC" w:rsidR="000378A5" w:rsidRPr="00583A5E" w:rsidRDefault="000378A5" w:rsidP="000D755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F2C349" w:rsidR="000378A5" w:rsidRPr="00583A5E" w:rsidRDefault="000378A5" w:rsidP="000D755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922E8D" w:rsidR="000378A5" w:rsidRPr="00583A5E" w:rsidRDefault="000378A5" w:rsidP="000D7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51631EC" w14:textId="5BC3AE13" w:rsidR="00BC18E0" w:rsidRPr="00AA5CD1" w:rsidRDefault="00BC18E0" w:rsidP="002461F7">
      <w:pPr>
        <w:rPr>
          <w:sz w:val="4"/>
          <w:szCs w:val="4"/>
        </w:rPr>
      </w:pPr>
    </w:p>
    <w:sectPr w:rsidR="00BC18E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A5CED" w14:textId="77777777" w:rsidR="009602BB" w:rsidRDefault="009602BB" w:rsidP="00CA2529">
      <w:pPr>
        <w:spacing w:after="0" w:line="240" w:lineRule="auto"/>
      </w:pPr>
      <w:r>
        <w:separator/>
      </w:r>
    </w:p>
  </w:endnote>
  <w:endnote w:type="continuationSeparator" w:id="0">
    <w:p w14:paraId="64D63466" w14:textId="77777777" w:rsidR="009602BB" w:rsidRDefault="009602B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0EF25C9" w:rsidR="0028676E" w:rsidRPr="00583A5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0B3D59">
      <w:rPr>
        <w:rFonts w:ascii="Arial" w:hAnsi="Arial" w:cs="Arial"/>
        <w:b/>
        <w:sz w:val="15"/>
        <w:szCs w:val="15"/>
        <w:lang w:val="fr-CA"/>
      </w:rPr>
      <w:t>Matholog</w:t>
    </w:r>
    <w:r w:rsidR="005550A6" w:rsidRPr="000B3D5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B3D59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0B3D59">
      <w:rPr>
        <w:rFonts w:ascii="Arial" w:hAnsi="Arial" w:cs="Arial"/>
        <w:b/>
        <w:sz w:val="15"/>
        <w:szCs w:val="15"/>
        <w:lang w:val="fr-CA"/>
      </w:rPr>
      <w:t>3</w:t>
    </w:r>
    <w:r w:rsidRPr="000B3D59">
      <w:rPr>
        <w:rFonts w:ascii="Arial" w:hAnsi="Arial" w:cs="Arial"/>
        <w:sz w:val="15"/>
        <w:szCs w:val="15"/>
        <w:lang w:val="fr-CA"/>
      </w:rPr>
      <w:tab/>
    </w:r>
    <w:r w:rsidR="000B3D59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B3D59">
      <w:rPr>
        <w:rFonts w:ascii="Arial" w:hAnsi="Arial" w:cs="Arial"/>
        <w:sz w:val="15"/>
        <w:szCs w:val="15"/>
        <w:lang w:val="fr-CA"/>
      </w:rPr>
      <w:t xml:space="preserve">. </w:t>
    </w:r>
    <w:r w:rsidRPr="000B3D5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D59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583A5E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83A5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1E918" w14:textId="77777777" w:rsidR="009602BB" w:rsidRDefault="009602BB" w:rsidP="00CA2529">
      <w:pPr>
        <w:spacing w:after="0" w:line="240" w:lineRule="auto"/>
      </w:pPr>
      <w:r>
        <w:separator/>
      </w:r>
    </w:p>
  </w:footnote>
  <w:footnote w:type="continuationSeparator" w:id="0">
    <w:p w14:paraId="03814D1A" w14:textId="77777777" w:rsidR="009602BB" w:rsidRDefault="009602B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C6E5FF8" w:rsidR="00E613E3" w:rsidRPr="008C2871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7A2110" w:rsidR="00E613E3" w:rsidRPr="009D2C8D" w:rsidRDefault="009D2C8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797A2110" w:rsidR="00E613E3" w:rsidRPr="009D2C8D" w:rsidRDefault="009D2C8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CF2A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D83E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C2871">
      <w:rPr>
        <w:lang w:val="fr-CA"/>
      </w:rPr>
      <w:tab/>
    </w:r>
    <w:r w:rsidR="00CA2529" w:rsidRPr="008C2871">
      <w:rPr>
        <w:lang w:val="fr-CA"/>
      </w:rPr>
      <w:tab/>
    </w:r>
    <w:r w:rsidR="00CA2529" w:rsidRPr="008C2871">
      <w:rPr>
        <w:lang w:val="fr-CA"/>
      </w:rPr>
      <w:tab/>
    </w:r>
    <w:r w:rsidR="00207CC0" w:rsidRPr="008C2871">
      <w:rPr>
        <w:lang w:val="fr-CA"/>
      </w:rPr>
      <w:tab/>
    </w:r>
    <w:r w:rsidR="00FD2B2E" w:rsidRPr="008C2871">
      <w:rPr>
        <w:lang w:val="fr-CA"/>
      </w:rPr>
      <w:tab/>
    </w:r>
    <w:r w:rsidR="009D2C8D" w:rsidRPr="008C2871">
      <w:rPr>
        <w:rFonts w:ascii="Arial" w:hAnsi="Arial" w:cs="Arial"/>
        <w:b/>
        <w:sz w:val="36"/>
        <w:szCs w:val="36"/>
        <w:lang w:val="fr-CA"/>
      </w:rPr>
      <w:t>Évaluation de l’activité 11</w:t>
    </w:r>
  </w:p>
  <w:p w14:paraId="48FDC6FE" w14:textId="764E3853" w:rsidR="001B5E12" w:rsidRPr="008C2871" w:rsidRDefault="00A90700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8C2871">
      <w:rPr>
        <w:rFonts w:ascii="Arial" w:hAnsi="Arial" w:cs="Arial"/>
        <w:b/>
        <w:sz w:val="28"/>
        <w:szCs w:val="28"/>
        <w:lang w:val="fr-CA"/>
      </w:rPr>
      <w:t>Reconna</w:t>
    </w:r>
    <w:r w:rsidR="008C2871" w:rsidRPr="008C2871">
      <w:rPr>
        <w:rFonts w:ascii="Arial" w:hAnsi="Arial" w:cs="Arial"/>
        <w:b/>
        <w:sz w:val="28"/>
        <w:szCs w:val="28"/>
        <w:lang w:val="fr-CA"/>
      </w:rPr>
      <w:t>ître des d</w:t>
    </w:r>
    <w:r w:rsidR="008C2871">
      <w:rPr>
        <w:rFonts w:ascii="Arial" w:hAnsi="Arial" w:cs="Arial"/>
        <w:b/>
        <w:sz w:val="28"/>
        <w:szCs w:val="28"/>
        <w:lang w:val="fr-CA"/>
      </w:rPr>
      <w:t>essins symétriques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063"/>
    <w:rsid w:val="0008174D"/>
    <w:rsid w:val="0008394F"/>
    <w:rsid w:val="00097C8F"/>
    <w:rsid w:val="000B3D59"/>
    <w:rsid w:val="000C1BF6"/>
    <w:rsid w:val="000C2970"/>
    <w:rsid w:val="000C7349"/>
    <w:rsid w:val="000D3592"/>
    <w:rsid w:val="000D7137"/>
    <w:rsid w:val="000D7559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27192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1CE3"/>
    <w:rsid w:val="001C309A"/>
    <w:rsid w:val="001C3EBC"/>
    <w:rsid w:val="001D131B"/>
    <w:rsid w:val="001D6FE4"/>
    <w:rsid w:val="002008E7"/>
    <w:rsid w:val="00206542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D07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50A6"/>
    <w:rsid w:val="005573B2"/>
    <w:rsid w:val="0056528A"/>
    <w:rsid w:val="00581577"/>
    <w:rsid w:val="00582804"/>
    <w:rsid w:val="00583A5E"/>
    <w:rsid w:val="00596593"/>
    <w:rsid w:val="005A3CE4"/>
    <w:rsid w:val="005B39DE"/>
    <w:rsid w:val="005B3A77"/>
    <w:rsid w:val="005B7D0F"/>
    <w:rsid w:val="005C330B"/>
    <w:rsid w:val="005D3D5E"/>
    <w:rsid w:val="005F7162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4F88"/>
    <w:rsid w:val="00696ABC"/>
    <w:rsid w:val="006A141B"/>
    <w:rsid w:val="006B210D"/>
    <w:rsid w:val="006C0F0C"/>
    <w:rsid w:val="006C6F74"/>
    <w:rsid w:val="006D2F30"/>
    <w:rsid w:val="006E062C"/>
    <w:rsid w:val="006F6779"/>
    <w:rsid w:val="0070577F"/>
    <w:rsid w:val="0072422E"/>
    <w:rsid w:val="00733E9A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070F0"/>
    <w:rsid w:val="008261CA"/>
    <w:rsid w:val="008326A2"/>
    <w:rsid w:val="00832B16"/>
    <w:rsid w:val="00853E99"/>
    <w:rsid w:val="00871B61"/>
    <w:rsid w:val="00875B8F"/>
    <w:rsid w:val="00883F8C"/>
    <w:rsid w:val="00892A64"/>
    <w:rsid w:val="00897F5A"/>
    <w:rsid w:val="008A0E5D"/>
    <w:rsid w:val="008A7627"/>
    <w:rsid w:val="008B4F5E"/>
    <w:rsid w:val="008C2871"/>
    <w:rsid w:val="008C7653"/>
    <w:rsid w:val="008D1751"/>
    <w:rsid w:val="008D688E"/>
    <w:rsid w:val="008E46FD"/>
    <w:rsid w:val="009002F7"/>
    <w:rsid w:val="0090418E"/>
    <w:rsid w:val="0091048B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9D2C8D"/>
    <w:rsid w:val="00A02279"/>
    <w:rsid w:val="00A03BD7"/>
    <w:rsid w:val="00A2716E"/>
    <w:rsid w:val="00A43E96"/>
    <w:rsid w:val="00A510EC"/>
    <w:rsid w:val="00A66EDD"/>
    <w:rsid w:val="00A73B2F"/>
    <w:rsid w:val="00A90700"/>
    <w:rsid w:val="00AA5CD1"/>
    <w:rsid w:val="00AB527F"/>
    <w:rsid w:val="00AC6799"/>
    <w:rsid w:val="00AC7428"/>
    <w:rsid w:val="00AD0F73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C18E0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CF6E6E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4AC"/>
    <w:rsid w:val="00DB4EC8"/>
    <w:rsid w:val="00DD6F23"/>
    <w:rsid w:val="00DE285D"/>
    <w:rsid w:val="00DF40F3"/>
    <w:rsid w:val="00DF4B21"/>
    <w:rsid w:val="00DF7F77"/>
    <w:rsid w:val="00E0156E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B3"/>
    <w:rsid w:val="00F327B0"/>
    <w:rsid w:val="00F358C6"/>
    <w:rsid w:val="00F43E70"/>
    <w:rsid w:val="00F54626"/>
    <w:rsid w:val="00F56107"/>
    <w:rsid w:val="00F652A1"/>
    <w:rsid w:val="00F86C1E"/>
    <w:rsid w:val="00FA377A"/>
    <w:rsid w:val="00FA4E8E"/>
    <w:rsid w:val="00FA5A8C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A62B0E4C-CC75-4537-BC95-D9B36A4B6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6B4AC-1A98-4383-B315-00601154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22B3B7-2E0A-484C-9258-36A18F0A456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12</cp:revision>
  <cp:lastPrinted>2016-08-23T12:28:00Z</cp:lastPrinted>
  <dcterms:created xsi:type="dcterms:W3CDTF">2021-11-30T19:37:00Z</dcterms:created>
  <dcterms:modified xsi:type="dcterms:W3CDTF">2021-11-30T19:43:00Z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