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p w14:paraId="0071DE85" w14:textId="239EF234" w:rsidR="00D47062" w:rsidRDefault="00D47062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264C5" w:rsidRPr="003E5C36" w14:paraId="75B4E9EF" w14:textId="77777777" w:rsidTr="00E332C9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B3FB2A3" w14:textId="4E1FB7BA" w:rsidR="00CA45E8" w:rsidRPr="00E264C5" w:rsidRDefault="00557025" w:rsidP="00E332C9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E264C5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Estimer et mesurer la masse et la capacité à l’aide d’unités standards</w:t>
            </w:r>
          </w:p>
        </w:tc>
      </w:tr>
      <w:tr w:rsidR="00E264C5" w:rsidRPr="003E5C36" w14:paraId="2DC4950A" w14:textId="77777777" w:rsidTr="00E332C9">
        <w:trPr>
          <w:trHeight w:hRule="exact" w:val="302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1870FA9" w14:textId="11BE42F8" w:rsidR="00A27CDD" w:rsidRPr="00E264C5" w:rsidRDefault="003D3374" w:rsidP="00E332C9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E264C5">
              <w:rPr>
                <w:rFonts w:ascii="Arial" w:hAnsi="Arial" w:cs="Arial"/>
                <w:sz w:val="19"/>
                <w:szCs w:val="19"/>
                <w:lang w:val="fr-CA"/>
              </w:rPr>
              <w:t>Mesurer à l’aide d’unités non standards</w:t>
            </w:r>
          </w:p>
          <w:p w14:paraId="71A1618A" w14:textId="77777777" w:rsidR="002F54F2" w:rsidRPr="00E264C5" w:rsidRDefault="002F54F2" w:rsidP="00E332C9">
            <w:pPr>
              <w:pStyle w:val="Default"/>
              <w:rPr>
                <w:color w:val="auto"/>
                <w:lang w:val="fr-CA"/>
              </w:rPr>
            </w:pPr>
          </w:p>
          <w:p w14:paraId="54A713E5" w14:textId="77777777" w:rsidR="009331EB" w:rsidRPr="00E264C5" w:rsidRDefault="002F54F2" w:rsidP="009331EB">
            <w:pPr>
              <w:jc w:val="center"/>
              <w:rPr>
                <w:b/>
                <w:bCs/>
                <w:lang w:val="fr-CA"/>
              </w:rPr>
            </w:pPr>
            <w:r w:rsidRPr="00E264C5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39D06A18" wp14:editId="15A2B03A">
                  <wp:extent cx="1702051" cy="758452"/>
                  <wp:effectExtent l="0" t="0" r="0" b="381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4179" cy="7683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7596819" w14:textId="77777777" w:rsidR="003414D5" w:rsidRPr="00E264C5" w:rsidRDefault="003414D5" w:rsidP="003414D5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41CD2513" w14:textId="03AA4D05" w:rsidR="003414D5" w:rsidRPr="00E264C5" w:rsidRDefault="009331EB" w:rsidP="003414D5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E264C5">
              <w:rPr>
                <w:rFonts w:ascii="Arial" w:hAnsi="Arial" w:cs="Arial"/>
                <w:sz w:val="19"/>
                <w:szCs w:val="19"/>
                <w:lang w:val="fr-CA"/>
              </w:rPr>
              <w:t xml:space="preserve">« Les ciseaux ont une masse d’environ 12 cubes emboîtables. </w:t>
            </w:r>
          </w:p>
          <w:p w14:paraId="354901F8" w14:textId="65A68F1C" w:rsidR="009331EB" w:rsidRPr="00E264C5" w:rsidRDefault="009331EB" w:rsidP="003414D5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E264C5">
              <w:rPr>
                <w:rFonts w:ascii="Arial" w:hAnsi="Arial" w:cs="Arial"/>
                <w:sz w:val="19"/>
                <w:szCs w:val="19"/>
                <w:lang w:val="fr-CA"/>
              </w:rPr>
              <w:t>Le pot a une capacité d’environ 20 cubes emboîtables. »</w:t>
            </w:r>
          </w:p>
          <w:p w14:paraId="0AC05CC5" w14:textId="30BB385A" w:rsidR="0036381A" w:rsidRPr="00E264C5" w:rsidRDefault="0036381A" w:rsidP="00E332C9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EE2302F" w14:textId="2A4A7074" w:rsidR="00627D8E" w:rsidRPr="00E264C5" w:rsidRDefault="003414D5" w:rsidP="00627D8E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E264C5">
              <w:rPr>
                <w:rFonts w:ascii="Arial" w:hAnsi="Arial" w:cs="Arial"/>
                <w:sz w:val="19"/>
                <w:szCs w:val="19"/>
                <w:lang w:val="fr-CA"/>
              </w:rPr>
              <w:t xml:space="preserve">Mesurer à l’aide de plusieurs exemplaires </w:t>
            </w:r>
            <w:r w:rsidR="00627D8E" w:rsidRPr="00E264C5">
              <w:rPr>
                <w:rFonts w:ascii="Arial" w:hAnsi="Arial" w:cs="Arial"/>
                <w:sz w:val="19"/>
                <w:szCs w:val="19"/>
                <w:lang w:val="fr-CA"/>
              </w:rPr>
              <w:t xml:space="preserve">d’objets </w:t>
            </w:r>
            <w:r w:rsidRPr="00E264C5">
              <w:rPr>
                <w:rFonts w:ascii="Arial" w:hAnsi="Arial" w:cs="Arial"/>
                <w:sz w:val="19"/>
                <w:szCs w:val="19"/>
                <w:lang w:val="fr-CA"/>
              </w:rPr>
              <w:t>de taille standard</w:t>
            </w:r>
          </w:p>
          <w:p w14:paraId="04C8E8B0" w14:textId="12B544C7" w:rsidR="00627D8E" w:rsidRPr="00E264C5" w:rsidRDefault="00627D8E" w:rsidP="00627D8E">
            <w:pPr>
              <w:pStyle w:val="Default"/>
              <w:rPr>
                <w:color w:val="auto"/>
                <w:lang w:val="fr-CA"/>
              </w:rPr>
            </w:pPr>
          </w:p>
          <w:p w14:paraId="4F1C3E90" w14:textId="77777777" w:rsidR="006808EF" w:rsidRPr="00E264C5" w:rsidRDefault="006808EF" w:rsidP="00627D8E">
            <w:pPr>
              <w:pStyle w:val="Default"/>
              <w:rPr>
                <w:color w:val="auto"/>
                <w:lang w:val="fr-CA"/>
              </w:rPr>
            </w:pPr>
          </w:p>
          <w:p w14:paraId="237DBCF3" w14:textId="165F4136" w:rsidR="00627D8E" w:rsidRPr="00E264C5" w:rsidRDefault="00627D8E" w:rsidP="006808EF">
            <w:pPr>
              <w:pStyle w:val="Pa6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E264C5">
              <w:rPr>
                <w:rFonts w:ascii="Arial" w:hAnsi="Arial" w:cs="Arial"/>
                <w:sz w:val="19"/>
                <w:szCs w:val="19"/>
                <w:lang w:val="fr-CA"/>
              </w:rPr>
              <w:t>« J’ai ajouté des poids de 1 g au plateau jusqu’à ce que les plateaux soient équilibrés.</w:t>
            </w:r>
          </w:p>
          <w:p w14:paraId="29C6893A" w14:textId="72C87E4D" w:rsidR="00627D8E" w:rsidRPr="00E264C5" w:rsidRDefault="00627D8E" w:rsidP="006808EF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E264C5">
              <w:rPr>
                <w:rFonts w:ascii="Arial" w:hAnsi="Arial" w:cs="Arial"/>
                <w:sz w:val="19"/>
                <w:szCs w:val="19"/>
                <w:lang w:val="fr-CA"/>
              </w:rPr>
              <w:t xml:space="preserve">La gomme à effacer </w:t>
            </w:r>
            <w:proofErr w:type="gramStart"/>
            <w:r w:rsidRPr="00E264C5">
              <w:rPr>
                <w:rFonts w:ascii="Arial" w:hAnsi="Arial" w:cs="Arial"/>
                <w:sz w:val="19"/>
                <w:szCs w:val="19"/>
                <w:lang w:val="fr-CA"/>
              </w:rPr>
              <w:t>a</w:t>
            </w:r>
            <w:proofErr w:type="gramEnd"/>
            <w:r w:rsidRPr="00E264C5">
              <w:rPr>
                <w:rFonts w:ascii="Arial" w:hAnsi="Arial" w:cs="Arial"/>
                <w:sz w:val="19"/>
                <w:szCs w:val="19"/>
                <w:lang w:val="fr-CA"/>
              </w:rPr>
              <w:t xml:space="preserve"> une masse de 20 g. </w:t>
            </w:r>
            <w:r w:rsidRPr="00E264C5">
              <w:rPr>
                <w:rFonts w:ascii="Arial" w:hAnsi="Arial" w:cs="Arial"/>
                <w:sz w:val="19"/>
                <w:szCs w:val="19"/>
                <w:lang w:val="fr-CA"/>
              </w:rPr>
              <w:br/>
              <w:t>J’ai rempli le cylindre de 100 ml, et je l’ai renversé dans le pichet.</w:t>
            </w:r>
          </w:p>
          <w:p w14:paraId="4CFC37EB" w14:textId="77777777" w:rsidR="001255C4" w:rsidRPr="00E264C5" w:rsidRDefault="00627D8E" w:rsidP="001255C4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E264C5">
              <w:rPr>
                <w:rFonts w:ascii="Arial" w:hAnsi="Arial" w:cs="Arial"/>
                <w:sz w:val="19"/>
                <w:szCs w:val="19"/>
                <w:lang w:val="fr-CA"/>
              </w:rPr>
              <w:t>J’ai fait ceci 6 fois. La capacité du pichet</w:t>
            </w:r>
          </w:p>
          <w:p w14:paraId="408B2C78" w14:textId="7AF61122" w:rsidR="00627D8E" w:rsidRPr="00E264C5" w:rsidRDefault="00627D8E" w:rsidP="006808EF">
            <w:pPr>
              <w:pStyle w:val="NormalWeb"/>
              <w:spacing w:before="0" w:beforeAutospacing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E264C5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proofErr w:type="gramStart"/>
            <w:r w:rsidRPr="00E264C5">
              <w:rPr>
                <w:rFonts w:ascii="Arial" w:hAnsi="Arial" w:cs="Arial"/>
                <w:sz w:val="19"/>
                <w:szCs w:val="19"/>
                <w:lang w:val="fr-CA"/>
              </w:rPr>
              <w:t>est</w:t>
            </w:r>
            <w:proofErr w:type="gramEnd"/>
            <w:r w:rsidRPr="00E264C5">
              <w:rPr>
                <w:rFonts w:ascii="Arial" w:hAnsi="Arial" w:cs="Arial"/>
                <w:sz w:val="19"/>
                <w:szCs w:val="19"/>
                <w:lang w:val="fr-CA"/>
              </w:rPr>
              <w:t xml:space="preserve"> 600 ml. »</w:t>
            </w:r>
          </w:p>
          <w:p w14:paraId="67BB3CD1" w14:textId="09507993" w:rsidR="00D77B6C" w:rsidRPr="00E264C5" w:rsidRDefault="00D77B6C" w:rsidP="00E332C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1F896C" w14:textId="77777777" w:rsidR="00453032" w:rsidRPr="00E264C5" w:rsidRDefault="001255C4" w:rsidP="001255C4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E264C5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Mesurer à l’aide d’un objet intermédiaire (p. ex., un objet dont la masse ou la capacité est connue)</w:t>
            </w:r>
          </w:p>
          <w:p w14:paraId="02230D92" w14:textId="142CF77F" w:rsidR="008A0713" w:rsidRPr="00E264C5" w:rsidRDefault="001255C4" w:rsidP="001255C4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E264C5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 </w:t>
            </w:r>
          </w:p>
          <w:p w14:paraId="6FE74094" w14:textId="77777777" w:rsidR="001255C4" w:rsidRPr="00E264C5" w:rsidRDefault="001255C4" w:rsidP="001255C4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639C428C" w14:textId="2D344A97" w:rsidR="00B10258" w:rsidRPr="00E264C5" w:rsidRDefault="00453032" w:rsidP="00E332C9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E264C5">
              <w:rPr>
                <w:rFonts w:ascii="Arial" w:hAnsi="Arial" w:cs="Arial"/>
                <w:sz w:val="19"/>
                <w:szCs w:val="19"/>
                <w:lang w:val="fr-CA"/>
              </w:rPr>
              <w:t>« Je sais que la boîte de soupe a une masse d’environ 300 g, alors j’ai commencé par ce poids, et j’ai ajouté d’autres poids.</w:t>
            </w:r>
            <w:r w:rsidRPr="00E264C5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 w:rsidRPr="00E264C5">
              <w:rPr>
                <w:rFonts w:ascii="Arial" w:hAnsi="Arial" w:cs="Arial"/>
                <w:sz w:val="19"/>
                <w:szCs w:val="19"/>
                <w:lang w:val="fr-CA"/>
              </w:rPr>
              <w:br/>
              <w:t xml:space="preserve">J’ai utilisé la bouteille d’eau pour remplir le bol. Il n’était pas tout à fait rempli, alors j’ai utilisé le cylindre de 100 ml. » </w:t>
            </w:r>
          </w:p>
          <w:p w14:paraId="7CB1F0A3" w14:textId="77777777" w:rsidR="00B10258" w:rsidRPr="00E264C5" w:rsidRDefault="00B10258" w:rsidP="00E332C9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2575A841" w14:textId="5802E549" w:rsidR="008A0713" w:rsidRPr="00E264C5" w:rsidRDefault="008A0713" w:rsidP="00E332C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  <w:tr w:rsidR="00E264C5" w:rsidRPr="00E264C5" w14:paraId="7B44DF02" w14:textId="77777777" w:rsidTr="00E332C9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5385E8" w14:textId="56B8BF90" w:rsidR="00F86786" w:rsidRPr="00E264C5" w:rsidRDefault="00E332C9" w:rsidP="00E332C9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E264C5">
              <w:rPr>
                <w:rFonts w:ascii="Arial" w:eastAsia="Verdana" w:hAnsi="Arial" w:cs="Arial"/>
                <w:b/>
              </w:rPr>
              <w:t>Observations</w:t>
            </w:r>
            <w:r w:rsidR="00F40ADB" w:rsidRPr="00E264C5">
              <w:rPr>
                <w:rFonts w:ascii="Arial" w:eastAsia="Verdana" w:hAnsi="Arial" w:cs="Arial"/>
                <w:b/>
              </w:rPr>
              <w:t xml:space="preserve"> et d</w:t>
            </w:r>
            <w:r w:rsidRPr="00E264C5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E264C5" w:rsidRPr="00E264C5" w14:paraId="7D7E01FF" w14:textId="77777777" w:rsidTr="00E332C9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92D381D" w14:textId="3FBD7426" w:rsidR="00CA45E8" w:rsidRPr="00E264C5" w:rsidRDefault="00CA45E8" w:rsidP="00E332C9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2710A3D" w14:textId="69963BC8" w:rsidR="00CA45E8" w:rsidRPr="00E264C5" w:rsidRDefault="00CA45E8" w:rsidP="00E332C9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0295A67" w14:textId="591A4ACB" w:rsidR="00CA45E8" w:rsidRPr="00E264C5" w:rsidRDefault="00CA45E8" w:rsidP="00E332C9">
            <w:pPr>
              <w:tabs>
                <w:tab w:val="left" w:pos="2612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21F2844A" w14:textId="77777777" w:rsidR="00E332C9" w:rsidRDefault="00E332C9">
      <w:r>
        <w:br w:type="page"/>
      </w: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264C5" w:rsidRPr="003E5C36" w14:paraId="78860AEA" w14:textId="77777777" w:rsidTr="006B7B5E">
        <w:trPr>
          <w:trHeight w:val="461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8726B2B" w14:textId="09EA8FDB" w:rsidR="00F40ADB" w:rsidRPr="00E264C5" w:rsidRDefault="00F40ADB" w:rsidP="00F40ADB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E264C5">
              <w:rPr>
                <w:rFonts w:ascii="Arial" w:eastAsia="Verdana" w:hAnsi="Arial" w:cs="Arial"/>
                <w:b/>
                <w:lang w:val="fr-CA"/>
              </w:rPr>
              <w:lastRenderedPageBreak/>
              <w:t>Estimer et mesurer la masse et la capacité à l’aide d’unités standards (suite)</w:t>
            </w:r>
          </w:p>
        </w:tc>
      </w:tr>
      <w:tr w:rsidR="00E264C5" w:rsidRPr="003E5C36" w14:paraId="3C0839F6" w14:textId="77777777" w:rsidTr="00E332C9">
        <w:trPr>
          <w:trHeight w:val="1679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6901889" w14:textId="1B1C36B1" w:rsidR="00DD25EF" w:rsidRPr="00E264C5" w:rsidRDefault="00A10907" w:rsidP="00E332C9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E264C5">
              <w:rPr>
                <w:rFonts w:ascii="Arial" w:hAnsi="Arial" w:cs="Arial"/>
                <w:sz w:val="19"/>
                <w:szCs w:val="19"/>
                <w:lang w:val="fr-CA"/>
              </w:rPr>
              <w:t>Estimer en unités standards à l’aide de repères</w:t>
            </w:r>
            <w:r w:rsidR="00DD25EF" w:rsidRPr="00E264C5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</w:p>
          <w:p w14:paraId="110A25D3" w14:textId="77777777" w:rsidR="00DD25EF" w:rsidRPr="00E264C5" w:rsidRDefault="00DD25EF" w:rsidP="00E332C9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721E7AEC" w14:textId="77777777" w:rsidR="0019633B" w:rsidRPr="00E264C5" w:rsidRDefault="0019633B" w:rsidP="001F316B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49681DBF" w14:textId="77777777" w:rsidR="00DD25EF" w:rsidRPr="00E264C5" w:rsidRDefault="001F316B" w:rsidP="001F316B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E264C5">
              <w:rPr>
                <w:rFonts w:ascii="Arial" w:hAnsi="Arial" w:cs="Arial"/>
                <w:sz w:val="19"/>
                <w:szCs w:val="19"/>
                <w:lang w:val="fr-CA"/>
              </w:rPr>
              <w:t>« Mon étui à crayons est un peu plus lourd qu’une boîte de thon, j’estime donc 225 g.</w:t>
            </w:r>
            <w:r w:rsidRPr="00E264C5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 w:rsidRPr="00E264C5">
              <w:rPr>
                <w:rFonts w:ascii="Arial" w:hAnsi="Arial" w:cs="Arial"/>
                <w:sz w:val="19"/>
                <w:szCs w:val="19"/>
                <w:lang w:val="fr-CA"/>
              </w:rPr>
              <w:br/>
              <w:t>La bouteille est un peu plus petite qu’un carton à lait, j’estime donc 900 ml. »</w:t>
            </w:r>
          </w:p>
          <w:p w14:paraId="77969F24" w14:textId="165EAEE4" w:rsidR="0019633B" w:rsidRPr="00E264C5" w:rsidRDefault="0019633B" w:rsidP="001F316B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A62BC9B" w14:textId="778483F9" w:rsidR="00DD25EF" w:rsidRPr="00E264C5" w:rsidRDefault="00737D8F" w:rsidP="00E332C9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E264C5">
              <w:rPr>
                <w:rFonts w:ascii="Arial" w:hAnsi="Arial" w:cs="Arial"/>
                <w:sz w:val="19"/>
                <w:szCs w:val="19"/>
                <w:lang w:val="fr-CA"/>
              </w:rPr>
              <w:t>Choisir et utiliser des unités standards appropriées</w:t>
            </w:r>
          </w:p>
          <w:p w14:paraId="38EA82EA" w14:textId="77777777" w:rsidR="00DD25EF" w:rsidRPr="00E264C5" w:rsidRDefault="00DD25EF" w:rsidP="00E332C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3D8C6A44" w14:textId="77777777" w:rsidR="00DD25EF" w:rsidRPr="00E264C5" w:rsidRDefault="0019633B" w:rsidP="0019633B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E264C5">
              <w:rPr>
                <w:rFonts w:ascii="Arial" w:hAnsi="Arial" w:cs="Arial"/>
                <w:sz w:val="19"/>
                <w:szCs w:val="19"/>
                <w:lang w:val="fr-CA"/>
              </w:rPr>
              <w:t>« C’est plus léger qu’une boîte de sel, je vais donc utiliser des grammes.</w:t>
            </w:r>
            <w:r w:rsidRPr="00E264C5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 w:rsidRPr="00E264C5">
              <w:rPr>
                <w:rFonts w:ascii="Arial" w:hAnsi="Arial" w:cs="Arial"/>
                <w:sz w:val="19"/>
                <w:szCs w:val="19"/>
                <w:lang w:val="fr-CA"/>
              </w:rPr>
              <w:br/>
              <w:t>C’est plus grand qu’un carton à lait, je vais donc utiliser des litres. »</w:t>
            </w:r>
          </w:p>
          <w:p w14:paraId="68641F96" w14:textId="14989B59" w:rsidR="0019633B" w:rsidRPr="00E264C5" w:rsidRDefault="0019633B" w:rsidP="0019633B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C0FC24" w14:textId="4B68564D" w:rsidR="00DD25EF" w:rsidRPr="00E264C5" w:rsidRDefault="00DD25EF" w:rsidP="00F5675E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E264C5">
              <w:rPr>
                <w:rFonts w:ascii="Arial" w:hAnsi="Arial" w:cs="Arial"/>
                <w:sz w:val="19"/>
                <w:szCs w:val="19"/>
                <w:lang w:val="fr-CA"/>
              </w:rPr>
              <w:t>Compare</w:t>
            </w:r>
            <w:r w:rsidR="00F5675E" w:rsidRPr="00E264C5">
              <w:rPr>
                <w:rFonts w:ascii="Arial" w:hAnsi="Arial" w:cs="Arial"/>
                <w:sz w:val="19"/>
                <w:szCs w:val="19"/>
                <w:lang w:val="fr-CA"/>
              </w:rPr>
              <w:t>r à l’aide d’unités standards</w:t>
            </w:r>
          </w:p>
          <w:p w14:paraId="7CC3A7FD" w14:textId="77777777" w:rsidR="00F5675E" w:rsidRPr="00E264C5" w:rsidRDefault="00F5675E" w:rsidP="00F5675E">
            <w:pPr>
              <w:pStyle w:val="Default"/>
              <w:rPr>
                <w:color w:val="auto"/>
                <w:lang w:val="fr-CA"/>
              </w:rPr>
            </w:pPr>
          </w:p>
          <w:p w14:paraId="159D3B4B" w14:textId="77777777" w:rsidR="00642CC3" w:rsidRPr="00E264C5" w:rsidRDefault="00642CC3" w:rsidP="00642CC3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641CB2E7" w14:textId="7001F191" w:rsidR="00DD25EF" w:rsidRPr="00E264C5" w:rsidRDefault="00642CC3" w:rsidP="00642CC3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E264C5">
              <w:rPr>
                <w:rFonts w:ascii="Arial" w:hAnsi="Arial" w:cs="Arial"/>
                <w:sz w:val="19"/>
                <w:szCs w:val="19"/>
                <w:lang w:val="fr-CA"/>
              </w:rPr>
              <w:t>« 1 l c’est plus que 750 ml, donc le carton à lait contient plus que le pot de yogourt. »</w:t>
            </w:r>
          </w:p>
        </w:tc>
      </w:tr>
      <w:tr w:rsidR="00E264C5" w:rsidRPr="00E264C5" w14:paraId="7EFF055E" w14:textId="77777777" w:rsidTr="00E332C9">
        <w:trPr>
          <w:trHeight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322F432" w14:textId="24CEAE79" w:rsidR="00E332C9" w:rsidRPr="00E264C5" w:rsidRDefault="00E332C9" w:rsidP="00E332C9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E264C5">
              <w:rPr>
                <w:rFonts w:ascii="Arial" w:eastAsia="Verdana" w:hAnsi="Arial" w:cs="Arial"/>
                <w:b/>
              </w:rPr>
              <w:t>Observations</w:t>
            </w:r>
            <w:r w:rsidR="00F40ADB" w:rsidRPr="00E264C5">
              <w:rPr>
                <w:rFonts w:ascii="Arial" w:eastAsia="Verdana" w:hAnsi="Arial" w:cs="Arial"/>
                <w:b/>
              </w:rPr>
              <w:t xml:space="preserve"> et d</w:t>
            </w:r>
            <w:r w:rsidRPr="00E264C5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E264C5" w:rsidRPr="00E264C5" w14:paraId="511E6A43" w14:textId="77777777" w:rsidTr="00E332C9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B63C522" w14:textId="783AAAD0" w:rsidR="00DD25EF" w:rsidRPr="00E264C5" w:rsidRDefault="00DD25EF" w:rsidP="00E332C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D8E9C84" w14:textId="1BDCBC94" w:rsidR="00DD25EF" w:rsidRPr="00E264C5" w:rsidRDefault="00DD25EF" w:rsidP="00E332C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31754D6" w14:textId="4164F2DC" w:rsidR="00DD25EF" w:rsidRPr="00E264C5" w:rsidRDefault="00DD25EF" w:rsidP="00E332C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2485C9A6" w14:textId="42AAA635" w:rsidR="00602485" w:rsidRDefault="0060248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79B6D375" w14:textId="75DB3506" w:rsidR="00593753" w:rsidRDefault="00593753" w:rsidP="002461F7">
      <w:pPr>
        <w:rPr>
          <w:sz w:val="4"/>
          <w:szCs w:val="4"/>
        </w:rPr>
      </w:pPr>
    </w:p>
    <w:p w14:paraId="758E29A0" w14:textId="77777777" w:rsidR="00593753" w:rsidRDefault="00593753" w:rsidP="002461F7">
      <w:pPr>
        <w:rPr>
          <w:sz w:val="4"/>
          <w:szCs w:val="4"/>
        </w:rPr>
      </w:pPr>
    </w:p>
    <w:p w14:paraId="2540E5D5" w14:textId="50B6FA73" w:rsidR="00F414C4" w:rsidRDefault="00F414C4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AB152F" w:rsidRPr="003E5C36" w14:paraId="3E5D3EEB" w14:textId="77777777" w:rsidTr="00BA5BBA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257D398" w14:textId="77777777" w:rsidR="00AB152F" w:rsidRPr="00DD29B3" w:rsidRDefault="00AB152F" w:rsidP="00BA5BBA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DD29B3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Les relations entre l’aire, la masse et la capacité</w:t>
            </w:r>
          </w:p>
        </w:tc>
      </w:tr>
      <w:tr w:rsidR="00AB152F" w:rsidRPr="003E5C36" w14:paraId="0971B417" w14:textId="77777777" w:rsidTr="00BA5BBA">
        <w:trPr>
          <w:trHeight w:hRule="exact" w:val="310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A4388E7" w14:textId="77777777" w:rsidR="00AB152F" w:rsidRPr="00DD29B3" w:rsidRDefault="00AB152F" w:rsidP="00BA5BBA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DD29B3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Mesurer l'aire, la masse et la capacité à l'aide de diverses unités standards</w:t>
            </w:r>
          </w:p>
          <w:p w14:paraId="2BE7BCFE" w14:textId="77777777" w:rsidR="00AB152F" w:rsidRPr="00DD29B3" w:rsidRDefault="00AB152F" w:rsidP="00BA5BBA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744A2327" w14:textId="77777777" w:rsidR="00AB152F" w:rsidRPr="00DD29B3" w:rsidRDefault="00AB152F" w:rsidP="00BA5BBA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DD29B3">
              <w:rPr>
                <w:rFonts w:ascii="Arial" w:hAnsi="Arial" w:cs="Arial"/>
                <w:b/>
                <w:bCs/>
                <w:noProof/>
                <w:sz w:val="19"/>
                <w:szCs w:val="19"/>
              </w:rPr>
              <w:drawing>
                <wp:inline distT="0" distB="0" distL="0" distR="0" wp14:anchorId="36C5CEC1" wp14:editId="5D999FD9">
                  <wp:extent cx="1625600" cy="839019"/>
                  <wp:effectExtent l="0" t="0" r="0" b="0"/>
                  <wp:docPr id="36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0313" cy="8414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B3388ED" w14:textId="77777777" w:rsidR="00AB152F" w:rsidRPr="00DD29B3" w:rsidRDefault="00AB152F" w:rsidP="00BA5BB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6318CC61" w14:textId="77777777" w:rsidR="00AB152F" w:rsidRPr="00DD29B3" w:rsidRDefault="00AB152F" w:rsidP="00BA5BBA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D29B3">
              <w:rPr>
                <w:rFonts w:ascii="Arial" w:hAnsi="Arial" w:cs="Arial"/>
                <w:sz w:val="19"/>
                <w:szCs w:val="19"/>
                <w:lang w:val="fr-CA"/>
              </w:rPr>
              <w:t>« J’ai couvert la forme de grands carrés, puis de petits carrés. »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658EBD" w14:textId="77777777" w:rsidR="00AB152F" w:rsidRPr="00DD29B3" w:rsidRDefault="00AB152F" w:rsidP="00BA5BBA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D29B3">
              <w:rPr>
                <w:rFonts w:ascii="Arial" w:hAnsi="Arial" w:cs="Arial"/>
                <w:sz w:val="19"/>
                <w:szCs w:val="19"/>
                <w:lang w:val="fr-CA"/>
              </w:rPr>
              <w:t>Expliquer des mesures en utilisant les relations entre des unités non standards</w:t>
            </w:r>
          </w:p>
          <w:p w14:paraId="5821B8E8" w14:textId="77777777" w:rsidR="00AB152F" w:rsidRPr="00DD29B3" w:rsidRDefault="00AB152F" w:rsidP="00BA5BBA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20BF8ABA" w14:textId="77777777" w:rsidR="00AB152F" w:rsidRPr="00DD29B3" w:rsidRDefault="00AB152F" w:rsidP="00BA5BBA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6F39D15E" w14:textId="77777777" w:rsidR="00AB152F" w:rsidRPr="00DD29B3" w:rsidRDefault="00AB152F" w:rsidP="00BA5B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D29B3">
              <w:rPr>
                <w:rFonts w:ascii="Arial" w:hAnsi="Arial" w:cs="Arial"/>
                <w:sz w:val="19"/>
                <w:szCs w:val="19"/>
                <w:lang w:val="fr-CA"/>
              </w:rPr>
              <w:t xml:space="preserve">« Plus le cube était grand, moins </w:t>
            </w:r>
          </w:p>
          <w:p w14:paraId="1821EE26" w14:textId="77777777" w:rsidR="00AB152F" w:rsidRPr="00DD29B3" w:rsidRDefault="00AB152F" w:rsidP="00BA5B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proofErr w:type="gramStart"/>
            <w:r w:rsidRPr="00DD29B3">
              <w:rPr>
                <w:rFonts w:ascii="Arial" w:hAnsi="Arial" w:cs="Arial"/>
                <w:sz w:val="19"/>
                <w:szCs w:val="19"/>
                <w:lang w:val="fr-CA"/>
              </w:rPr>
              <w:t>j’en</w:t>
            </w:r>
            <w:proofErr w:type="gramEnd"/>
            <w:r w:rsidRPr="00DD29B3">
              <w:rPr>
                <w:rFonts w:ascii="Arial" w:hAnsi="Arial" w:cs="Arial"/>
                <w:sz w:val="19"/>
                <w:szCs w:val="19"/>
                <w:lang w:val="fr-CA"/>
              </w:rPr>
              <w:t xml:space="preserve"> avais besoin pour remplir </w:t>
            </w:r>
          </w:p>
          <w:p w14:paraId="68B9E9F7" w14:textId="77777777" w:rsidR="00AB152F" w:rsidRPr="00DD29B3" w:rsidRDefault="00AB152F" w:rsidP="00BA5B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proofErr w:type="gramStart"/>
            <w:r w:rsidRPr="00DD29B3">
              <w:rPr>
                <w:rFonts w:ascii="Arial" w:hAnsi="Arial" w:cs="Arial"/>
                <w:sz w:val="19"/>
                <w:szCs w:val="19"/>
                <w:lang w:val="fr-CA"/>
              </w:rPr>
              <w:t>le</w:t>
            </w:r>
            <w:proofErr w:type="gramEnd"/>
            <w:r w:rsidRPr="00DD29B3">
              <w:rPr>
                <w:rFonts w:ascii="Arial" w:hAnsi="Arial" w:cs="Arial"/>
                <w:sz w:val="19"/>
                <w:szCs w:val="19"/>
                <w:lang w:val="fr-CA"/>
              </w:rPr>
              <w:t xml:space="preserve"> carton à lait.</w:t>
            </w:r>
            <w:r w:rsidRPr="00DD29B3">
              <w:rPr>
                <w:rFonts w:ascii="Arial" w:hAnsi="Arial" w:cs="Arial"/>
                <w:sz w:val="19"/>
                <w:szCs w:val="19"/>
                <w:lang w:val="fr-CA"/>
              </w:rPr>
              <w:br/>
              <w:t>Plus le carré était petit, plus j’en avais besoin pour couvrir la forme. »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F51917B" w14:textId="77777777" w:rsidR="00AB152F" w:rsidRPr="00DD29B3" w:rsidRDefault="00AB152F" w:rsidP="00BA5BBA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D29B3">
              <w:rPr>
                <w:rFonts w:ascii="Arial" w:hAnsi="Arial" w:cs="Arial"/>
                <w:sz w:val="19"/>
                <w:szCs w:val="19"/>
                <w:lang w:val="fr-CA"/>
              </w:rPr>
              <w:t>Prédire des mesures à l’aide de la conservation de l’aire et de la masse</w:t>
            </w:r>
          </w:p>
          <w:p w14:paraId="3746F2FA" w14:textId="77777777" w:rsidR="00AB152F" w:rsidRPr="00DD29B3" w:rsidRDefault="00AB152F" w:rsidP="00BA5BBA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DD29B3">
              <w:rPr>
                <w:rFonts w:ascii="Arial" w:hAnsi="Arial" w:cs="Arial"/>
                <w:i/>
                <w:iCs/>
                <w:noProof/>
                <w:sz w:val="19"/>
                <w:szCs w:val="19"/>
              </w:rPr>
              <w:drawing>
                <wp:inline distT="0" distB="0" distL="0" distR="0" wp14:anchorId="69962A96" wp14:editId="40ECA5C4">
                  <wp:extent cx="1968500" cy="806450"/>
                  <wp:effectExtent l="0" t="0" r="0" b="0"/>
                  <wp:docPr id="37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806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7E42BC0" w14:textId="77777777" w:rsidR="00AB152F" w:rsidRPr="00DD29B3" w:rsidRDefault="00AB152F" w:rsidP="00BA5BBA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3A31A7B7" w14:textId="77777777" w:rsidR="0018686A" w:rsidRDefault="00AB152F" w:rsidP="00BA5BBA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D29B3">
              <w:rPr>
                <w:rFonts w:ascii="Arial" w:hAnsi="Arial" w:cs="Arial"/>
                <w:sz w:val="19"/>
                <w:szCs w:val="19"/>
                <w:lang w:val="fr-CA"/>
              </w:rPr>
              <w:t xml:space="preserve">« J’ai changé la forme de la pâte à modeler, et sa masse n’a pas changé. Elle pesait 375 g les </w:t>
            </w:r>
          </w:p>
          <w:p w14:paraId="476F30CD" w14:textId="78E66806" w:rsidR="00AB152F" w:rsidRPr="00DD29B3" w:rsidRDefault="00AB152F" w:rsidP="00BA5BBA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proofErr w:type="gramStart"/>
            <w:r w:rsidRPr="00DD29B3">
              <w:rPr>
                <w:rFonts w:ascii="Arial" w:hAnsi="Arial" w:cs="Arial"/>
                <w:sz w:val="19"/>
                <w:szCs w:val="19"/>
                <w:lang w:val="fr-CA"/>
              </w:rPr>
              <w:t>deux</w:t>
            </w:r>
            <w:proofErr w:type="gramEnd"/>
            <w:r w:rsidRPr="00DD29B3">
              <w:rPr>
                <w:rFonts w:ascii="Arial" w:hAnsi="Arial" w:cs="Arial"/>
                <w:sz w:val="19"/>
                <w:szCs w:val="19"/>
                <w:lang w:val="fr-CA"/>
              </w:rPr>
              <w:t xml:space="preserve"> fois. »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FB01054" w14:textId="77777777" w:rsidR="00AB152F" w:rsidRPr="00DD29B3" w:rsidRDefault="00AB152F" w:rsidP="00BA5BBA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D29B3">
              <w:rPr>
                <w:rFonts w:ascii="Arial" w:hAnsi="Arial" w:cs="Arial"/>
                <w:sz w:val="19"/>
                <w:szCs w:val="19"/>
                <w:lang w:val="fr-CA"/>
              </w:rPr>
              <w:t>Utiliser les relations entre les unités de mesure avec aisance</w:t>
            </w:r>
          </w:p>
          <w:p w14:paraId="706F108C" w14:textId="77777777" w:rsidR="00AB152F" w:rsidRPr="00DD29B3" w:rsidRDefault="00AB152F" w:rsidP="00BA5BBA">
            <w:pPr>
              <w:pStyle w:val="Default"/>
              <w:rPr>
                <w:color w:val="auto"/>
                <w:lang w:val="fr-CA"/>
              </w:rPr>
            </w:pPr>
          </w:p>
          <w:p w14:paraId="6FDAC73D" w14:textId="77777777" w:rsidR="00AB152F" w:rsidRPr="00DD29B3" w:rsidRDefault="00AB152F" w:rsidP="00BA5BB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371A5D15" w14:textId="77777777" w:rsidR="00AB152F" w:rsidRPr="00DD29B3" w:rsidRDefault="00AB152F" w:rsidP="00BA5BBA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DD29B3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375 g c’est inférieur à 1 kg, car 1 kg correspond à 1 000 g. »</w:t>
            </w:r>
          </w:p>
        </w:tc>
      </w:tr>
      <w:tr w:rsidR="00AB152F" w:rsidRPr="00DD29B3" w14:paraId="7FE308D4" w14:textId="77777777" w:rsidTr="00BA5BBA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A169871" w14:textId="77777777" w:rsidR="00AB152F" w:rsidRPr="00DD29B3" w:rsidRDefault="00AB152F" w:rsidP="00BA5BBA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DD29B3">
              <w:rPr>
                <w:rFonts w:ascii="Arial" w:eastAsia="Verdana" w:hAnsi="Arial" w:cs="Arial"/>
                <w:b/>
              </w:rPr>
              <w:t>Observations et documentation</w:t>
            </w:r>
          </w:p>
        </w:tc>
      </w:tr>
      <w:tr w:rsidR="00AB152F" w:rsidRPr="00DD29B3" w14:paraId="707AEC3D" w14:textId="77777777" w:rsidTr="00BA5BBA">
        <w:trPr>
          <w:trHeight w:val="360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3D6AECB" w14:textId="77777777" w:rsidR="00AB152F" w:rsidRPr="00DD29B3" w:rsidRDefault="00AB152F" w:rsidP="00BA5BBA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DFC6C4D" w14:textId="77777777" w:rsidR="00AB152F" w:rsidRPr="00DD29B3" w:rsidRDefault="00AB152F" w:rsidP="00BA5BBA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7D3958B" w14:textId="77777777" w:rsidR="00AB152F" w:rsidRPr="00DD29B3" w:rsidRDefault="00AB152F" w:rsidP="00BA5BBA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1CF1F5" w14:textId="77777777" w:rsidR="00AB152F" w:rsidRPr="00DD29B3" w:rsidRDefault="00AB152F" w:rsidP="00BA5BBA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</w:tc>
      </w:tr>
    </w:tbl>
    <w:p w14:paraId="16B2EAFE" w14:textId="77777777" w:rsidR="00F414C4" w:rsidRPr="00AA5CD1" w:rsidRDefault="00F414C4" w:rsidP="002461F7">
      <w:pPr>
        <w:rPr>
          <w:sz w:val="4"/>
          <w:szCs w:val="4"/>
        </w:rPr>
      </w:pPr>
    </w:p>
    <w:sectPr w:rsidR="00F414C4" w:rsidRPr="00AA5CD1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ADF31F" w14:textId="77777777" w:rsidR="00AC4F7B" w:rsidRDefault="00AC4F7B" w:rsidP="00CA2529">
      <w:pPr>
        <w:spacing w:after="0" w:line="240" w:lineRule="auto"/>
      </w:pPr>
      <w:r>
        <w:separator/>
      </w:r>
    </w:p>
  </w:endnote>
  <w:endnote w:type="continuationSeparator" w:id="0">
    <w:p w14:paraId="10B16E1E" w14:textId="77777777" w:rsidR="00AC4F7B" w:rsidRDefault="00AC4F7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13C60DEA" w:rsidR="0028676E" w:rsidRPr="00E264C5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2E35C1">
      <w:rPr>
        <w:rFonts w:ascii="Arial" w:hAnsi="Arial" w:cs="Arial"/>
        <w:b/>
        <w:sz w:val="15"/>
        <w:szCs w:val="15"/>
        <w:lang w:val="fr-CA"/>
      </w:rPr>
      <w:t>Matholog</w:t>
    </w:r>
    <w:r w:rsidR="008D7606" w:rsidRPr="002E35C1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2E35C1">
      <w:rPr>
        <w:rFonts w:ascii="Arial" w:hAnsi="Arial" w:cs="Arial"/>
        <w:b/>
        <w:sz w:val="15"/>
        <w:szCs w:val="15"/>
        <w:lang w:val="fr-CA"/>
      </w:rPr>
      <w:t xml:space="preserve"> </w:t>
    </w:r>
    <w:r w:rsidR="00194226" w:rsidRPr="002E35C1">
      <w:rPr>
        <w:rFonts w:ascii="Arial" w:hAnsi="Arial" w:cs="Arial"/>
        <w:b/>
        <w:sz w:val="15"/>
        <w:szCs w:val="15"/>
        <w:lang w:val="fr-CA"/>
      </w:rPr>
      <w:t>3</w:t>
    </w:r>
    <w:r w:rsidRPr="002E35C1">
      <w:rPr>
        <w:rFonts w:ascii="Arial" w:hAnsi="Arial" w:cs="Arial"/>
        <w:sz w:val="15"/>
        <w:szCs w:val="15"/>
        <w:lang w:val="fr-CA"/>
      </w:rPr>
      <w:tab/>
    </w:r>
    <w:r w:rsidR="002E35C1"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2E35C1">
      <w:rPr>
        <w:rFonts w:ascii="Arial" w:hAnsi="Arial" w:cs="Arial"/>
        <w:sz w:val="15"/>
        <w:szCs w:val="15"/>
        <w:lang w:val="fr-CA"/>
      </w:rPr>
      <w:t xml:space="preserve">. </w:t>
    </w:r>
    <w:r w:rsidRPr="002E35C1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E35C1">
      <w:rPr>
        <w:rFonts w:ascii="Arial" w:hAnsi="Arial" w:cs="Arial"/>
        <w:sz w:val="15"/>
        <w:szCs w:val="15"/>
        <w:lang w:val="fr-CA"/>
      </w:rPr>
      <w:t xml:space="preserve"> </w:t>
    </w:r>
    <w:r w:rsidRPr="003E5C36">
      <w:rPr>
        <w:rFonts w:ascii="Arial" w:hAnsi="Arial" w:cs="Arial"/>
        <w:sz w:val="15"/>
        <w:szCs w:val="15"/>
        <w:lang w:val="fr-CA"/>
      </w:rPr>
      <w:t>Copyright © 20</w:t>
    </w:r>
    <w:r w:rsidR="00AA5CD1" w:rsidRPr="003E5C36">
      <w:rPr>
        <w:rFonts w:ascii="Arial" w:hAnsi="Arial" w:cs="Arial"/>
        <w:sz w:val="15"/>
        <w:szCs w:val="15"/>
        <w:lang w:val="fr-CA"/>
      </w:rPr>
      <w:t>22</w:t>
    </w:r>
    <w:r w:rsidRPr="003E5C36">
      <w:rPr>
        <w:rFonts w:ascii="Arial" w:hAnsi="Arial" w:cs="Arial"/>
        <w:sz w:val="15"/>
        <w:szCs w:val="15"/>
        <w:lang w:val="fr-CA"/>
      </w:rPr>
      <w:t xml:space="preserve"> Pearson Canada Inc.</w:t>
    </w:r>
    <w:r w:rsidRPr="003E5C36">
      <w:rPr>
        <w:rFonts w:ascii="Arial" w:hAnsi="Arial" w:cs="Arial"/>
        <w:sz w:val="15"/>
        <w:szCs w:val="15"/>
        <w:lang w:val="fr-CA"/>
      </w:rPr>
      <w:tab/>
    </w:r>
    <w:r w:rsidR="00B728B8"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E264C5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2FC9BD" w14:textId="77777777" w:rsidR="00AC4F7B" w:rsidRDefault="00AC4F7B" w:rsidP="00CA2529">
      <w:pPr>
        <w:spacing w:after="0" w:line="240" w:lineRule="auto"/>
      </w:pPr>
      <w:r>
        <w:separator/>
      </w:r>
    </w:p>
  </w:footnote>
  <w:footnote w:type="continuationSeparator" w:id="0">
    <w:p w14:paraId="1069E2F5" w14:textId="77777777" w:rsidR="00AC4F7B" w:rsidRDefault="00AC4F7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172EFEEA" w:rsidR="00E613E3" w:rsidRPr="00D343ED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D0E124F">
              <wp:simplePos x="0" y="0"/>
              <wp:positionH relativeFrom="column">
                <wp:posOffset>2589</wp:posOffset>
              </wp:positionH>
              <wp:positionV relativeFrom="paragraph">
                <wp:posOffset>126023</wp:posOffset>
              </wp:positionV>
              <wp:extent cx="1562100" cy="288388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8838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E1ADCC8" w:rsidR="00E613E3" w:rsidRPr="00D343ED" w:rsidRDefault="00D343E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mesure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2pt;margin-top:9.9pt;width:123pt;height:22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" filled="f" stroked="f">
              <v:textbox>
                <w:txbxContent>
                  <w:p w14:paraId="2521030B" w14:textId="2E1ADCC8" w:rsidR="00E613E3" w:rsidRPr="00D343ED" w:rsidRDefault="00D343E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mesure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1382385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CE3A0AB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E15E2F">
      <w:rPr>
        <w:lang w:val="fr-CA"/>
      </w:rPr>
      <w:tab/>
    </w:r>
    <w:r w:rsidR="00CA2529" w:rsidRPr="00E15E2F">
      <w:rPr>
        <w:lang w:val="fr-CA"/>
      </w:rPr>
      <w:tab/>
    </w:r>
    <w:r w:rsidR="00CA2529" w:rsidRPr="00E15E2F">
      <w:rPr>
        <w:lang w:val="fr-CA"/>
      </w:rPr>
      <w:tab/>
    </w:r>
    <w:r w:rsidR="00207CC0" w:rsidRPr="00E15E2F">
      <w:rPr>
        <w:lang w:val="fr-CA"/>
      </w:rPr>
      <w:tab/>
    </w:r>
    <w:r w:rsidR="00FD2B2E" w:rsidRPr="00E15E2F">
      <w:rPr>
        <w:lang w:val="fr-CA"/>
      </w:rPr>
      <w:tab/>
    </w:r>
    <w:r w:rsidR="00D343ED">
      <w:rPr>
        <w:rFonts w:ascii="Arial" w:hAnsi="Arial" w:cs="Arial"/>
        <w:b/>
        <w:sz w:val="36"/>
        <w:szCs w:val="36"/>
        <w:lang w:val="fr-CA"/>
      </w:rPr>
      <w:t>Évaluation de l’activité 15</w:t>
    </w:r>
  </w:p>
  <w:p w14:paraId="48FDC6FE" w14:textId="2C3E3374" w:rsidR="001B5E12" w:rsidRPr="00E15E2F" w:rsidRDefault="003E5C36" w:rsidP="001B5E12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 xml:space="preserve">Mesurer </w:t>
    </w:r>
    <w:r w:rsidR="00E15E2F" w:rsidRPr="00E15E2F">
      <w:rPr>
        <w:rFonts w:ascii="Arial" w:hAnsi="Arial" w:cs="Arial"/>
        <w:b/>
        <w:sz w:val="28"/>
        <w:szCs w:val="28"/>
        <w:lang w:val="fr-CA"/>
      </w:rPr>
      <w:t>la m</w:t>
    </w:r>
    <w:r w:rsidR="00E15E2F">
      <w:rPr>
        <w:rFonts w:ascii="Arial" w:hAnsi="Arial" w:cs="Arial"/>
        <w:b/>
        <w:sz w:val="28"/>
        <w:szCs w:val="28"/>
        <w:lang w:val="fr-CA"/>
      </w:rPr>
      <w:t>asse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22C94"/>
    <w:rsid w:val="000235FB"/>
    <w:rsid w:val="000321AE"/>
    <w:rsid w:val="000378A5"/>
    <w:rsid w:val="00050E5C"/>
    <w:rsid w:val="00053328"/>
    <w:rsid w:val="00057720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096B"/>
    <w:rsid w:val="000F43C1"/>
    <w:rsid w:val="001047D6"/>
    <w:rsid w:val="00111837"/>
    <w:rsid w:val="00112FF1"/>
    <w:rsid w:val="001168AC"/>
    <w:rsid w:val="00120E06"/>
    <w:rsid w:val="00122C88"/>
    <w:rsid w:val="0012518E"/>
    <w:rsid w:val="001255C4"/>
    <w:rsid w:val="0014110A"/>
    <w:rsid w:val="00143214"/>
    <w:rsid w:val="001445E9"/>
    <w:rsid w:val="0015316C"/>
    <w:rsid w:val="00172439"/>
    <w:rsid w:val="00172AF3"/>
    <w:rsid w:val="00174FFC"/>
    <w:rsid w:val="00182E2A"/>
    <w:rsid w:val="00186505"/>
    <w:rsid w:val="0018686A"/>
    <w:rsid w:val="001905CB"/>
    <w:rsid w:val="00192706"/>
    <w:rsid w:val="00194226"/>
    <w:rsid w:val="0019633B"/>
    <w:rsid w:val="001A2F9D"/>
    <w:rsid w:val="001A7920"/>
    <w:rsid w:val="001B30A9"/>
    <w:rsid w:val="001B5E12"/>
    <w:rsid w:val="001C309A"/>
    <w:rsid w:val="001D131B"/>
    <w:rsid w:val="001D6FE4"/>
    <w:rsid w:val="001F316B"/>
    <w:rsid w:val="002008E7"/>
    <w:rsid w:val="00206E7A"/>
    <w:rsid w:val="00207CC0"/>
    <w:rsid w:val="0021179B"/>
    <w:rsid w:val="00215C2F"/>
    <w:rsid w:val="002461F7"/>
    <w:rsid w:val="00254851"/>
    <w:rsid w:val="00255117"/>
    <w:rsid w:val="00270D20"/>
    <w:rsid w:val="0028196A"/>
    <w:rsid w:val="0028676E"/>
    <w:rsid w:val="00296F57"/>
    <w:rsid w:val="002A3FDC"/>
    <w:rsid w:val="002A6BD7"/>
    <w:rsid w:val="002B19A5"/>
    <w:rsid w:val="002C2234"/>
    <w:rsid w:val="002C3CF0"/>
    <w:rsid w:val="002C432C"/>
    <w:rsid w:val="002C4CB2"/>
    <w:rsid w:val="002C5339"/>
    <w:rsid w:val="002D0578"/>
    <w:rsid w:val="002D5767"/>
    <w:rsid w:val="002E35C1"/>
    <w:rsid w:val="002F051B"/>
    <w:rsid w:val="002F2C0C"/>
    <w:rsid w:val="002F54F2"/>
    <w:rsid w:val="003014A9"/>
    <w:rsid w:val="003059FA"/>
    <w:rsid w:val="003130F1"/>
    <w:rsid w:val="0031561B"/>
    <w:rsid w:val="00316B88"/>
    <w:rsid w:val="003266A1"/>
    <w:rsid w:val="003266B9"/>
    <w:rsid w:val="0033287C"/>
    <w:rsid w:val="00333295"/>
    <w:rsid w:val="00333A8F"/>
    <w:rsid w:val="00334895"/>
    <w:rsid w:val="003414D5"/>
    <w:rsid w:val="0034252B"/>
    <w:rsid w:val="00345039"/>
    <w:rsid w:val="0036381A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374"/>
    <w:rsid w:val="003D38C5"/>
    <w:rsid w:val="003D4BDC"/>
    <w:rsid w:val="003E43EB"/>
    <w:rsid w:val="003E5C36"/>
    <w:rsid w:val="0040008E"/>
    <w:rsid w:val="00415339"/>
    <w:rsid w:val="00416BC6"/>
    <w:rsid w:val="004239B0"/>
    <w:rsid w:val="00424F12"/>
    <w:rsid w:val="00453032"/>
    <w:rsid w:val="004606B9"/>
    <w:rsid w:val="00465C12"/>
    <w:rsid w:val="00471C7E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C7A90"/>
    <w:rsid w:val="004D074D"/>
    <w:rsid w:val="004D4893"/>
    <w:rsid w:val="004D5D0E"/>
    <w:rsid w:val="004E1B38"/>
    <w:rsid w:val="004E4E4D"/>
    <w:rsid w:val="004F137D"/>
    <w:rsid w:val="004F5C3F"/>
    <w:rsid w:val="00504DB6"/>
    <w:rsid w:val="00512A14"/>
    <w:rsid w:val="00513B1B"/>
    <w:rsid w:val="005149D8"/>
    <w:rsid w:val="0052414A"/>
    <w:rsid w:val="0052693C"/>
    <w:rsid w:val="00527639"/>
    <w:rsid w:val="00533EF0"/>
    <w:rsid w:val="00542066"/>
    <w:rsid w:val="00543A9A"/>
    <w:rsid w:val="00557025"/>
    <w:rsid w:val="00581577"/>
    <w:rsid w:val="00582804"/>
    <w:rsid w:val="0059225D"/>
    <w:rsid w:val="00593753"/>
    <w:rsid w:val="00597D5C"/>
    <w:rsid w:val="005A0A03"/>
    <w:rsid w:val="005A3CE4"/>
    <w:rsid w:val="005B39DE"/>
    <w:rsid w:val="005B3A77"/>
    <w:rsid w:val="005B7D0F"/>
    <w:rsid w:val="005C330B"/>
    <w:rsid w:val="005D3D5E"/>
    <w:rsid w:val="006004C4"/>
    <w:rsid w:val="00602485"/>
    <w:rsid w:val="0060757B"/>
    <w:rsid w:val="00614A33"/>
    <w:rsid w:val="00615D45"/>
    <w:rsid w:val="006212B0"/>
    <w:rsid w:val="00627D8E"/>
    <w:rsid w:val="00630F31"/>
    <w:rsid w:val="00633E66"/>
    <w:rsid w:val="00642CC3"/>
    <w:rsid w:val="006442BA"/>
    <w:rsid w:val="00652680"/>
    <w:rsid w:val="0065510C"/>
    <w:rsid w:val="00661689"/>
    <w:rsid w:val="00662508"/>
    <w:rsid w:val="00674F52"/>
    <w:rsid w:val="006808EF"/>
    <w:rsid w:val="0068193A"/>
    <w:rsid w:val="00685719"/>
    <w:rsid w:val="00696ABC"/>
    <w:rsid w:val="006A141B"/>
    <w:rsid w:val="006B210D"/>
    <w:rsid w:val="006C0F0C"/>
    <w:rsid w:val="006C3868"/>
    <w:rsid w:val="006C6F74"/>
    <w:rsid w:val="006D25BB"/>
    <w:rsid w:val="006D2F30"/>
    <w:rsid w:val="006E062C"/>
    <w:rsid w:val="006F1B8C"/>
    <w:rsid w:val="006F4118"/>
    <w:rsid w:val="006F6779"/>
    <w:rsid w:val="00716D26"/>
    <w:rsid w:val="0072422E"/>
    <w:rsid w:val="00733E9A"/>
    <w:rsid w:val="007359EB"/>
    <w:rsid w:val="00737D8F"/>
    <w:rsid w:val="00741178"/>
    <w:rsid w:val="0074280C"/>
    <w:rsid w:val="0076557F"/>
    <w:rsid w:val="0076731B"/>
    <w:rsid w:val="0078076A"/>
    <w:rsid w:val="0078278F"/>
    <w:rsid w:val="0078496A"/>
    <w:rsid w:val="00790DB4"/>
    <w:rsid w:val="00793ACA"/>
    <w:rsid w:val="007950D0"/>
    <w:rsid w:val="007A6B78"/>
    <w:rsid w:val="007A6FD8"/>
    <w:rsid w:val="007C0F92"/>
    <w:rsid w:val="007C4F24"/>
    <w:rsid w:val="007D11C5"/>
    <w:rsid w:val="007F0C53"/>
    <w:rsid w:val="007F26EA"/>
    <w:rsid w:val="007F6D71"/>
    <w:rsid w:val="00805A4E"/>
    <w:rsid w:val="008261CA"/>
    <w:rsid w:val="008326A2"/>
    <w:rsid w:val="00832B16"/>
    <w:rsid w:val="0084063A"/>
    <w:rsid w:val="00853E99"/>
    <w:rsid w:val="00875B8F"/>
    <w:rsid w:val="00883F8C"/>
    <w:rsid w:val="00892A64"/>
    <w:rsid w:val="00897F5A"/>
    <w:rsid w:val="008A0713"/>
    <w:rsid w:val="008A0E5D"/>
    <w:rsid w:val="008A2A54"/>
    <w:rsid w:val="008B4F5E"/>
    <w:rsid w:val="008B79A5"/>
    <w:rsid w:val="008C7653"/>
    <w:rsid w:val="008D1751"/>
    <w:rsid w:val="008D688E"/>
    <w:rsid w:val="008D7606"/>
    <w:rsid w:val="008E46FD"/>
    <w:rsid w:val="009002F7"/>
    <w:rsid w:val="0090418E"/>
    <w:rsid w:val="0092323E"/>
    <w:rsid w:val="00924BD4"/>
    <w:rsid w:val="00924CD8"/>
    <w:rsid w:val="009300EB"/>
    <w:rsid w:val="00931134"/>
    <w:rsid w:val="009331EB"/>
    <w:rsid w:val="009353AB"/>
    <w:rsid w:val="00945061"/>
    <w:rsid w:val="009471D3"/>
    <w:rsid w:val="0096389B"/>
    <w:rsid w:val="009703C3"/>
    <w:rsid w:val="00975ED4"/>
    <w:rsid w:val="00994C77"/>
    <w:rsid w:val="009B6FF8"/>
    <w:rsid w:val="009C574D"/>
    <w:rsid w:val="009C6627"/>
    <w:rsid w:val="009E360E"/>
    <w:rsid w:val="00A02279"/>
    <w:rsid w:val="00A03BD7"/>
    <w:rsid w:val="00A10907"/>
    <w:rsid w:val="00A11713"/>
    <w:rsid w:val="00A25ACA"/>
    <w:rsid w:val="00A2716E"/>
    <w:rsid w:val="00A27914"/>
    <w:rsid w:val="00A27CDD"/>
    <w:rsid w:val="00A43E96"/>
    <w:rsid w:val="00A510EB"/>
    <w:rsid w:val="00A510EC"/>
    <w:rsid w:val="00A55B59"/>
    <w:rsid w:val="00A60BC4"/>
    <w:rsid w:val="00A66EDD"/>
    <w:rsid w:val="00A73B2F"/>
    <w:rsid w:val="00A855AD"/>
    <w:rsid w:val="00A94014"/>
    <w:rsid w:val="00AA5CD1"/>
    <w:rsid w:val="00AB152F"/>
    <w:rsid w:val="00AB527F"/>
    <w:rsid w:val="00AC4F7B"/>
    <w:rsid w:val="00AC6799"/>
    <w:rsid w:val="00AC7428"/>
    <w:rsid w:val="00AE494A"/>
    <w:rsid w:val="00AF44FF"/>
    <w:rsid w:val="00B10258"/>
    <w:rsid w:val="00B1485A"/>
    <w:rsid w:val="00B16909"/>
    <w:rsid w:val="00B546EB"/>
    <w:rsid w:val="00B64C00"/>
    <w:rsid w:val="00B728B8"/>
    <w:rsid w:val="00B852AD"/>
    <w:rsid w:val="00B9593A"/>
    <w:rsid w:val="00BA072D"/>
    <w:rsid w:val="00BA10A4"/>
    <w:rsid w:val="00BB2207"/>
    <w:rsid w:val="00BD16F1"/>
    <w:rsid w:val="00BD3161"/>
    <w:rsid w:val="00BD5ACB"/>
    <w:rsid w:val="00BE7BA6"/>
    <w:rsid w:val="00BF093C"/>
    <w:rsid w:val="00C01B75"/>
    <w:rsid w:val="00C031B1"/>
    <w:rsid w:val="00C3622C"/>
    <w:rsid w:val="00C364AF"/>
    <w:rsid w:val="00C446FF"/>
    <w:rsid w:val="00C45623"/>
    <w:rsid w:val="00C46041"/>
    <w:rsid w:val="00C46D8C"/>
    <w:rsid w:val="00C72956"/>
    <w:rsid w:val="00C758FB"/>
    <w:rsid w:val="00C80D94"/>
    <w:rsid w:val="00C85AE2"/>
    <w:rsid w:val="00C868FC"/>
    <w:rsid w:val="00C957B8"/>
    <w:rsid w:val="00CA2529"/>
    <w:rsid w:val="00CA39C2"/>
    <w:rsid w:val="00CA45E8"/>
    <w:rsid w:val="00CB2021"/>
    <w:rsid w:val="00CB37A7"/>
    <w:rsid w:val="00CC20AD"/>
    <w:rsid w:val="00CD2187"/>
    <w:rsid w:val="00CD43A8"/>
    <w:rsid w:val="00CF26E9"/>
    <w:rsid w:val="00CF3ED1"/>
    <w:rsid w:val="00CF797B"/>
    <w:rsid w:val="00D10C2A"/>
    <w:rsid w:val="00D23494"/>
    <w:rsid w:val="00D26B06"/>
    <w:rsid w:val="00D27344"/>
    <w:rsid w:val="00D343ED"/>
    <w:rsid w:val="00D3715D"/>
    <w:rsid w:val="00D466FC"/>
    <w:rsid w:val="00D47062"/>
    <w:rsid w:val="00D56ECA"/>
    <w:rsid w:val="00D62C2E"/>
    <w:rsid w:val="00D639AF"/>
    <w:rsid w:val="00D67E78"/>
    <w:rsid w:val="00D7596A"/>
    <w:rsid w:val="00D7643D"/>
    <w:rsid w:val="00D77B6C"/>
    <w:rsid w:val="00D8161D"/>
    <w:rsid w:val="00D82496"/>
    <w:rsid w:val="00D9391A"/>
    <w:rsid w:val="00D951CB"/>
    <w:rsid w:val="00DA1368"/>
    <w:rsid w:val="00DA13ED"/>
    <w:rsid w:val="00DA6B45"/>
    <w:rsid w:val="00DB4EC8"/>
    <w:rsid w:val="00DD1969"/>
    <w:rsid w:val="00DD25EF"/>
    <w:rsid w:val="00DD6F23"/>
    <w:rsid w:val="00DE285D"/>
    <w:rsid w:val="00DF40F3"/>
    <w:rsid w:val="00DF4B21"/>
    <w:rsid w:val="00DF7F77"/>
    <w:rsid w:val="00E01DF9"/>
    <w:rsid w:val="00E15E2F"/>
    <w:rsid w:val="00E1608B"/>
    <w:rsid w:val="00E16179"/>
    <w:rsid w:val="00E21EE5"/>
    <w:rsid w:val="00E22A49"/>
    <w:rsid w:val="00E264C5"/>
    <w:rsid w:val="00E332C9"/>
    <w:rsid w:val="00E3662C"/>
    <w:rsid w:val="00E45E3B"/>
    <w:rsid w:val="00E54267"/>
    <w:rsid w:val="00E56741"/>
    <w:rsid w:val="00E613E3"/>
    <w:rsid w:val="00E6653F"/>
    <w:rsid w:val="00E71CBF"/>
    <w:rsid w:val="00E83EFB"/>
    <w:rsid w:val="00E85483"/>
    <w:rsid w:val="00E90FD0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42BC"/>
    <w:rsid w:val="00F1645A"/>
    <w:rsid w:val="00F24C63"/>
    <w:rsid w:val="00F327B0"/>
    <w:rsid w:val="00F358C6"/>
    <w:rsid w:val="00F40ADB"/>
    <w:rsid w:val="00F414C4"/>
    <w:rsid w:val="00F43E70"/>
    <w:rsid w:val="00F54626"/>
    <w:rsid w:val="00F5675E"/>
    <w:rsid w:val="00F652A1"/>
    <w:rsid w:val="00F86786"/>
    <w:rsid w:val="00F86C1E"/>
    <w:rsid w:val="00F93D35"/>
    <w:rsid w:val="00F9491F"/>
    <w:rsid w:val="00FA377A"/>
    <w:rsid w:val="00FA6033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2485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4267"/>
    <w:pPr>
      <w:widowControl w:val="0"/>
      <w:spacing w:after="0"/>
    </w:pPr>
    <w:rPr>
      <w:rFonts w:eastAsiaTheme="minorHAns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4267"/>
    <w:rPr>
      <w:rFonts w:eastAsiaTheme="minorEastAsia"/>
      <w:b/>
      <w:bCs/>
      <w:sz w:val="20"/>
      <w:szCs w:val="20"/>
      <w:lang w:val="en-US" w:eastAsia="zh-CN"/>
    </w:rPr>
  </w:style>
  <w:style w:type="paragraph" w:styleId="NormalWeb">
    <w:name w:val="Normal (Web)"/>
    <w:basedOn w:val="Normal"/>
    <w:uiPriority w:val="99"/>
    <w:semiHidden/>
    <w:unhideWhenUsed/>
    <w:rsid w:val="009331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9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E44B50-BE31-479D-9786-FCCEBAAD36D6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2A9465CC-1D14-4F64-A199-65C843A187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E7FBD3C-E208-471F-9692-51CD475D279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28</cp:revision>
  <cp:lastPrinted>2016-08-23T12:28:00Z</cp:lastPrinted>
  <dcterms:created xsi:type="dcterms:W3CDTF">2021-11-30T14:21:00Z</dcterms:created>
  <dcterms:modified xsi:type="dcterms:W3CDTF">2021-11-30T16:05:00Z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