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9B" w:rsidRPr="0096799B" w:rsidRDefault="0096799B" w:rsidP="0096799B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96799B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50A07" wp14:editId="155E76DA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99B" w:rsidRPr="00764D7F" w:rsidRDefault="0096799B" w:rsidP="0096799B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:rsidR="0096799B" w:rsidRDefault="0096799B" w:rsidP="0096799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50A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96799B" w:rsidRPr="00764D7F" w:rsidRDefault="0096799B" w:rsidP="0096799B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96799B" w:rsidRDefault="0096799B" w:rsidP="0096799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99B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24789" wp14:editId="467F316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F7B3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96799B">
        <w:rPr>
          <w:rFonts w:ascii="Verdana" w:hAnsi="Verdana"/>
          <w:b/>
          <w:sz w:val="34"/>
          <w:szCs w:val="34"/>
          <w:lang w:val="fr-CA"/>
        </w:rPr>
        <w:t xml:space="preserve">Ensemble 2 : </w:t>
      </w:r>
      <w:r w:rsidRPr="0096799B">
        <w:rPr>
          <w:rFonts w:ascii="Verdana" w:hAnsi="Verdana"/>
          <w:b/>
          <w:sz w:val="34"/>
          <w:szCs w:val="34"/>
          <w:lang w:val="fr-CA"/>
        </w:rPr>
        <w:t xml:space="preserve">La probabilité et </w:t>
      </w:r>
      <w:r w:rsidRPr="0096799B">
        <w:rPr>
          <w:rFonts w:ascii="Verdana" w:hAnsi="Verdana"/>
          <w:b/>
          <w:sz w:val="34"/>
          <w:szCs w:val="34"/>
          <w:lang w:val="fr-CA"/>
        </w:rPr>
        <w:br/>
        <w:t>la chance</w:t>
      </w:r>
    </w:p>
    <w:p w:rsidR="0096799B" w:rsidRPr="0096799B" w:rsidRDefault="0096799B" w:rsidP="0096799B">
      <w:pPr>
        <w:jc w:val="center"/>
        <w:rPr>
          <w:rFonts w:ascii="Arial" w:eastAsia="Arial" w:hAnsi="Arial" w:cs="Arial"/>
          <w:sz w:val="16"/>
          <w:szCs w:val="16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2937"/>
        <w:gridCol w:w="4108"/>
      </w:tblGrid>
      <w:tr w:rsidR="0096799B" w:rsidRPr="0096799B" w:rsidTr="005839D9">
        <w:tc>
          <w:tcPr>
            <w:tcW w:w="2405" w:type="dxa"/>
            <w:shd w:val="clear" w:color="auto" w:fill="F2F2F2" w:themeFill="background1" w:themeFillShade="F2"/>
          </w:tcPr>
          <w:p w:rsidR="0096799B" w:rsidRPr="0096799B" w:rsidRDefault="0096799B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96799B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:rsidR="0096799B" w:rsidRPr="0096799B" w:rsidRDefault="0096799B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96799B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96799B" w:rsidRPr="0096799B" w:rsidRDefault="0096799B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96799B">
              <w:rPr>
                <w:rFonts w:ascii="Arial" w:hAnsi="Arial" w:cs="Arial"/>
                <w:b/>
                <w:lang w:val="fr-CA"/>
              </w:rPr>
              <w:t>Matériel</w:t>
            </w:r>
          </w:p>
        </w:tc>
      </w:tr>
      <w:tr w:rsidR="0096799B" w:rsidRPr="0096799B" w:rsidTr="005839D9">
        <w:tc>
          <w:tcPr>
            <w:tcW w:w="2405" w:type="dxa"/>
          </w:tcPr>
          <w:p w:rsidR="0096799B" w:rsidRPr="0096799B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96799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2 : Qu’y </w:t>
            </w:r>
            <w:proofErr w:type="spellStart"/>
            <w:r w:rsidRPr="0096799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a-t-il</w:t>
            </w:r>
            <w:proofErr w:type="spellEnd"/>
            <w:r w:rsidRPr="0096799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dans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</w:t>
            </w:r>
            <w:r w:rsidRPr="0096799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le sac ?</w:t>
            </w:r>
          </w:p>
        </w:tc>
        <w:tc>
          <w:tcPr>
            <w:tcW w:w="3091" w:type="dxa"/>
          </w:tcPr>
          <w:p w:rsidR="0096799B" w:rsidRPr="0096799B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6799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6799B" w:rsidRPr="0096799B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96799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96799B">
              <w:rPr>
                <w:rFonts w:ascii="Arial" w:hAnsi="Arial" w:cs="Arial"/>
                <w:sz w:val="18"/>
                <w:szCs w:val="18"/>
                <w:lang w:val="fr-CA" w:eastAsia="zh-CN"/>
              </w:rPr>
              <w:t>Utiliser des</w:t>
            </w:r>
            <w:r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96799B">
              <w:rPr>
                <w:rFonts w:ascii="Arial" w:hAnsi="Arial" w:cs="Arial"/>
                <w:sz w:val="18"/>
                <w:szCs w:val="18"/>
                <w:lang w:val="fr-CA" w:eastAsia="zh-CN"/>
              </w:rPr>
              <w:t>données d’expériences</w:t>
            </w:r>
            <w:r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96799B">
              <w:rPr>
                <w:rFonts w:ascii="Arial" w:hAnsi="Arial" w:cs="Arial"/>
                <w:sz w:val="18"/>
                <w:szCs w:val="18"/>
                <w:lang w:val="fr-CA" w:eastAsia="zh-CN"/>
              </w:rPr>
              <w:t>de probabilité pour faire</w:t>
            </w:r>
            <w:r w:rsidRPr="0096799B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96799B">
              <w:rPr>
                <w:rFonts w:ascii="Arial" w:hAnsi="Arial" w:cs="Arial"/>
                <w:sz w:val="18"/>
                <w:szCs w:val="18"/>
                <w:lang w:val="fr-CA" w:eastAsia="zh-CN"/>
              </w:rPr>
              <w:t>des prédictions</w:t>
            </w:r>
          </w:p>
        </w:tc>
        <w:tc>
          <w:tcPr>
            <w:tcW w:w="4394" w:type="dxa"/>
          </w:tcPr>
          <w:p w:rsidR="0096799B" w:rsidRPr="0096799B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6799B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Sac </w:t>
            </w:r>
            <w:proofErr w:type="spellStart"/>
            <w:r w:rsidRPr="0096799B">
              <w:rPr>
                <w:rFonts w:ascii="Arial" w:hAnsi="Arial" w:cs="Arial"/>
                <w:sz w:val="18"/>
                <w:szCs w:val="18"/>
                <w:lang w:eastAsia="zh-CN"/>
              </w:rPr>
              <w:t>en</w:t>
            </w:r>
            <w:proofErr w:type="spellEnd"/>
            <w:r w:rsidRPr="0096799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papier</w:t>
            </w:r>
          </w:p>
          <w:p w:rsidR="0096799B" w:rsidRPr="0096799B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96799B">
              <w:rPr>
                <w:rFonts w:ascii="Arial" w:hAnsi="Arial" w:cs="Arial"/>
                <w:sz w:val="18"/>
                <w:szCs w:val="18"/>
                <w:lang w:val="fr-CA" w:eastAsia="zh-CN"/>
              </w:rPr>
              <w:t>• 10 cubes emboîtables ou carreaux de couleurs</w:t>
            </w:r>
          </w:p>
        </w:tc>
      </w:tr>
      <w:tr w:rsidR="0096799B" w:rsidRPr="0096799B" w:rsidTr="005839D9">
        <w:tc>
          <w:tcPr>
            <w:tcW w:w="2405" w:type="dxa"/>
          </w:tcPr>
          <w:p w:rsidR="0096799B" w:rsidRPr="0096799B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96799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2 : Le mot du jour</w:t>
            </w:r>
          </w:p>
        </w:tc>
        <w:tc>
          <w:tcPr>
            <w:tcW w:w="3091" w:type="dxa"/>
          </w:tcPr>
          <w:p w:rsidR="0096799B" w:rsidRPr="0096799B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6799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6799B" w:rsidRPr="0096799B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6799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96799B">
              <w:rPr>
                <w:rFonts w:ascii="Arial" w:hAnsi="Arial" w:cs="Arial"/>
                <w:sz w:val="18"/>
                <w:szCs w:val="18"/>
                <w:lang w:val="fr-CA" w:eastAsia="zh-CN"/>
              </w:rPr>
              <w:t>Décrire des</w:t>
            </w:r>
            <w:r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96799B">
              <w:rPr>
                <w:rFonts w:ascii="Arial" w:hAnsi="Arial" w:cs="Arial"/>
                <w:sz w:val="18"/>
                <w:szCs w:val="18"/>
                <w:lang w:val="fr-CA" w:eastAsia="zh-CN"/>
              </w:rPr>
              <w:t>événements qui</w:t>
            </w:r>
            <w:r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correspondent à des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termes de chance</w:t>
            </w:r>
          </w:p>
        </w:tc>
        <w:tc>
          <w:tcPr>
            <w:tcW w:w="4394" w:type="dxa"/>
          </w:tcPr>
          <w:p w:rsidR="0096799B" w:rsidRPr="0096799B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6799B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</w:t>
            </w:r>
            <w:proofErr w:type="spellStart"/>
            <w:r w:rsidRPr="0096799B">
              <w:rPr>
                <w:rFonts w:ascii="Arial" w:hAnsi="Arial" w:cs="Arial"/>
                <w:sz w:val="18"/>
                <w:szCs w:val="18"/>
                <w:lang w:eastAsia="zh-CN"/>
              </w:rPr>
              <w:t>Aucun</w:t>
            </w:r>
            <w:proofErr w:type="spellEnd"/>
          </w:p>
        </w:tc>
      </w:tr>
    </w:tbl>
    <w:p w:rsidR="002346A6" w:rsidRPr="0096799B" w:rsidRDefault="0081240F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897"/>
        <w:gridCol w:w="4089"/>
      </w:tblGrid>
      <w:tr w:rsidR="0096799B" w:rsidRPr="0096799B" w:rsidTr="005839D9">
        <w:tc>
          <w:tcPr>
            <w:tcW w:w="2416" w:type="dxa"/>
            <w:shd w:val="clear" w:color="auto" w:fill="F2F2F2" w:themeFill="background1" w:themeFillShade="F2"/>
          </w:tcPr>
          <w:p w:rsidR="0096799B" w:rsidRPr="0096799B" w:rsidRDefault="0096799B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6799B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96799B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:rsidR="0096799B" w:rsidRPr="0096799B" w:rsidRDefault="0096799B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6799B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96799B">
              <w:rPr>
                <w:rFonts w:ascii="Arial" w:hAnsi="Arial" w:cs="Arial"/>
                <w:b/>
              </w:rPr>
              <w:t>principale</w:t>
            </w:r>
            <w:proofErr w:type="spellEnd"/>
            <w:r w:rsidRPr="0096799B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6799B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96799B" w:rsidRPr="0096799B" w:rsidRDefault="0096799B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6799B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96799B" w:rsidRPr="00A505E1" w:rsidTr="005839D9">
        <w:tc>
          <w:tcPr>
            <w:tcW w:w="2416" w:type="dxa"/>
          </w:tcPr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7 : La </w:t>
            </w:r>
            <w:proofErr w:type="spellStart"/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probabilité</w:t>
            </w:r>
            <w:proofErr w:type="spellEnd"/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d’événements</w:t>
            </w:r>
            <w:proofErr w:type="spellEnd"/>
          </w:p>
        </w:tc>
        <w:tc>
          <w:tcPr>
            <w:tcW w:w="3080" w:type="dxa"/>
          </w:tcPr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6799B" w:rsidRPr="00A505E1" w:rsidRDefault="0096799B" w:rsidP="00A50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Utiliser le langage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de la chance pour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décrire la probabilité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d’événements</w:t>
            </w:r>
          </w:p>
        </w:tc>
        <w:tc>
          <w:tcPr>
            <w:tcW w:w="4394" w:type="dxa"/>
          </w:tcPr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Pièce de monnaie factice (pour </w:t>
            </w:r>
            <w:r w:rsidRPr="00A505E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Avant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Papier graphique (1 feuille par groupe)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18 : Des événements pour l’échelle de valeurs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19 : Exemple d’une échelle de valeurs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20 : Mots pour l’échelle de valeurs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21 : </w:t>
            </w:r>
            <w:proofErr w:type="spellStart"/>
            <w:r w:rsidRPr="00A505E1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96799B" w:rsidRPr="00A505E1" w:rsidRDefault="0096799B" w:rsidP="0096799B">
            <w:pPr>
              <w:spacing w:before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96799B" w:rsidRPr="00A505E1" w:rsidTr="005839D9">
        <w:tc>
          <w:tcPr>
            <w:tcW w:w="2416" w:type="dxa"/>
          </w:tcPr>
          <w:p w:rsidR="0096799B" w:rsidRPr="00A505E1" w:rsidRDefault="0096799B" w:rsidP="00A50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8 : </w:t>
            </w:r>
            <w:proofErr w:type="spellStart"/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Mener</w:t>
            </w:r>
            <w:proofErr w:type="spellEnd"/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des</w:t>
            </w:r>
            <w:r w:rsid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expériences</w:t>
            </w:r>
            <w:proofErr w:type="spellEnd"/>
          </w:p>
        </w:tc>
        <w:tc>
          <w:tcPr>
            <w:tcW w:w="3080" w:type="dxa"/>
          </w:tcPr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6799B" w:rsidRPr="00A505E1" w:rsidRDefault="0096799B" w:rsidP="00A50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Examiner la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p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robabilité de diff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érents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événements en menant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de simples expériences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de probabilité</w:t>
            </w:r>
          </w:p>
        </w:tc>
        <w:tc>
          <w:tcPr>
            <w:tcW w:w="4394" w:type="dxa"/>
          </w:tcPr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Pièce de monnaie factice (pour </w:t>
            </w:r>
            <w:r w:rsidRPr="00A505E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Avant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Sacs en papier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Jetons de couleurs diff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érentes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Crayons et trombones pour les pointeurs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Crayons de couleur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22 : Modèles de roue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23 : Tableau de résultats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24 : Cartes de probabilité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25 : </w:t>
            </w:r>
            <w:proofErr w:type="spellStart"/>
            <w:r w:rsidRPr="00A505E1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96799B" w:rsidRPr="00A505E1" w:rsidRDefault="0096799B" w:rsidP="00A505E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96799B" w:rsidRPr="00A505E1" w:rsidTr="005839D9">
        <w:tc>
          <w:tcPr>
            <w:tcW w:w="2416" w:type="dxa"/>
          </w:tcPr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9 : </w:t>
            </w:r>
            <w:proofErr w:type="spellStart"/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Approfondissement</w:t>
            </w:r>
            <w:proofErr w:type="spellEnd"/>
          </w:p>
        </w:tc>
        <w:tc>
          <w:tcPr>
            <w:tcW w:w="3080" w:type="dxa"/>
          </w:tcPr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6799B" w:rsidRPr="00A505E1" w:rsidRDefault="0096799B" w:rsidP="00A50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Approfondir la</w:t>
            </w:r>
            <w:r w:rsidR="00A505E1"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probabilité et la chance</w:t>
            </w:r>
          </w:p>
        </w:tc>
        <w:tc>
          <w:tcPr>
            <w:tcW w:w="4394" w:type="dxa"/>
          </w:tcPr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Sacs en papier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Jetons de diff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érentes couleurs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Crayons et trombones pour pointeurs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(pour </w:t>
            </w:r>
            <w:r w:rsidRPr="00A505E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Enrichissement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Crayons de couleur (pour </w:t>
            </w:r>
            <w:r w:rsidRPr="00A505E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Enrichissement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Fiche 26 : Modèles de roue (pour </w:t>
            </w:r>
            <w:r w:rsidRPr="00A505E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Enrichissement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23 : Tableau de résultats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27 : Cartes de chance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28 : </w:t>
            </w:r>
            <w:proofErr w:type="spellStart"/>
            <w:r w:rsidRPr="00A505E1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96799B" w:rsidRPr="00A505E1" w:rsidRDefault="0096799B" w:rsidP="00A505E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</w:tbl>
    <w:p w:rsidR="00A505E1" w:rsidRDefault="00A505E1">
      <w:pPr>
        <w:rPr>
          <w:lang w:val="fr-CA"/>
        </w:rPr>
        <w:sectPr w:rsidR="00A505E1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05E1" w:rsidRDefault="00A505E1">
      <w:pPr>
        <w:rPr>
          <w:lang w:val="fr-CA"/>
        </w:rPr>
        <w:sectPr w:rsidR="00A505E1" w:rsidSect="00A505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05E1" w:rsidRPr="0096799B" w:rsidRDefault="00A505E1" w:rsidP="00A505E1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96799B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B13A5" wp14:editId="333D6653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5E1" w:rsidRPr="00764D7F" w:rsidRDefault="00A505E1" w:rsidP="00A505E1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:rsidR="00A505E1" w:rsidRDefault="00A505E1" w:rsidP="00A505E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B13A5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A505E1" w:rsidRPr="00764D7F" w:rsidRDefault="00A505E1" w:rsidP="00A505E1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A505E1" w:rsidRDefault="00A505E1" w:rsidP="00A505E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99B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B5FA2" wp14:editId="5EE0AFC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2275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96799B">
        <w:rPr>
          <w:rFonts w:ascii="Verdana" w:hAnsi="Verdana"/>
          <w:b/>
          <w:sz w:val="34"/>
          <w:szCs w:val="34"/>
          <w:lang w:val="fr-CA"/>
        </w:rPr>
        <w:t xml:space="preserve">Ensemble 2 : La probabilité et </w:t>
      </w:r>
      <w:r w:rsidRPr="0096799B">
        <w:rPr>
          <w:rFonts w:ascii="Verdana" w:hAnsi="Verdana"/>
          <w:b/>
          <w:sz w:val="34"/>
          <w:szCs w:val="34"/>
          <w:lang w:val="fr-CA"/>
        </w:rPr>
        <w:br/>
        <w:t>la chance</w:t>
      </w:r>
    </w:p>
    <w:p w:rsidR="0096799B" w:rsidRPr="0096799B" w:rsidRDefault="0096799B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914"/>
        <w:gridCol w:w="4101"/>
      </w:tblGrid>
      <w:tr w:rsidR="0096799B" w:rsidRPr="0096799B" w:rsidTr="005839D9">
        <w:tc>
          <w:tcPr>
            <w:tcW w:w="2448" w:type="dxa"/>
            <w:shd w:val="clear" w:color="auto" w:fill="F2F2F2" w:themeFill="background1" w:themeFillShade="F2"/>
          </w:tcPr>
          <w:p w:rsidR="0096799B" w:rsidRPr="0096799B" w:rsidRDefault="0096799B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6799B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96799B" w:rsidRPr="0096799B" w:rsidRDefault="0096799B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6799B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96799B">
              <w:rPr>
                <w:rFonts w:ascii="Arial" w:hAnsi="Arial" w:cs="Arial"/>
                <w:b/>
              </w:rPr>
              <w:t>principale</w:t>
            </w:r>
            <w:proofErr w:type="spellEnd"/>
            <w:r w:rsidRPr="0096799B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6799B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96799B" w:rsidRPr="0096799B" w:rsidRDefault="0096799B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6799B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96799B" w:rsidRPr="00A505E1" w:rsidTr="005839D9">
        <w:tc>
          <w:tcPr>
            <w:tcW w:w="2448" w:type="dxa"/>
          </w:tcPr>
          <w:p w:rsidR="0096799B" w:rsidRPr="00A505E1" w:rsidRDefault="0096799B" w:rsidP="00A50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3 : Le langage</w:t>
            </w:r>
            <w:r w:rsidR="00A505E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de la chance</w:t>
            </w:r>
          </w:p>
        </w:tc>
        <w:tc>
          <w:tcPr>
            <w:tcW w:w="3150" w:type="dxa"/>
          </w:tcPr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6799B" w:rsidRPr="00A505E1" w:rsidRDefault="0096799B" w:rsidP="00A50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Utiliser le langage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de la chance pour décrire</w:t>
            </w:r>
            <w:r w:rsidR="00A505E1"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des événements</w:t>
            </w:r>
          </w:p>
        </w:tc>
        <w:tc>
          <w:tcPr>
            <w:tcW w:w="4518" w:type="dxa"/>
          </w:tcPr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94 : Cartes d’événements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95 : Cartes de mots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96 : </w:t>
            </w:r>
            <w:proofErr w:type="spellStart"/>
            <w:r w:rsidRPr="00A505E1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96799B" w:rsidRPr="00A505E1" w:rsidRDefault="0096799B" w:rsidP="00A505E1">
            <w:pPr>
              <w:spacing w:before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</w:t>
            </w:r>
          </w:p>
        </w:tc>
      </w:tr>
      <w:tr w:rsidR="0096799B" w:rsidRPr="00A505E1" w:rsidTr="005839D9">
        <w:tc>
          <w:tcPr>
            <w:tcW w:w="2448" w:type="dxa"/>
          </w:tcPr>
          <w:p w:rsidR="0096799B" w:rsidRPr="00A505E1" w:rsidRDefault="0096799B" w:rsidP="00A50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proofErr w:type="gramStart"/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4 :</w:t>
            </w:r>
            <w:proofErr w:type="gramEnd"/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Plus </w:t>
            </w:r>
            <w:proofErr w:type="spellStart"/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ou</w:t>
            </w:r>
            <w:proofErr w:type="spellEnd"/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moins</w:t>
            </w:r>
            <w:proofErr w:type="spellEnd"/>
            <w:r w:rsid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probable ?</w:t>
            </w:r>
          </w:p>
        </w:tc>
        <w:tc>
          <w:tcPr>
            <w:tcW w:w="3150" w:type="dxa"/>
          </w:tcPr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6799B" w:rsidRPr="00A505E1" w:rsidRDefault="0096799B" w:rsidP="00A50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Utiliser le langage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de la chance pour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comparer les probabilités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de 2 événements</w:t>
            </w:r>
          </w:p>
        </w:tc>
        <w:tc>
          <w:tcPr>
            <w:tcW w:w="4518" w:type="dxa"/>
          </w:tcPr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97 : Des événements plus probables et</w:t>
            </w:r>
            <w:r w:rsid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moins probables</w:t>
            </w:r>
          </w:p>
          <w:p w:rsidR="0096799B" w:rsidRPr="00A505E1" w:rsidRDefault="0096799B" w:rsidP="009679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98 : Évaluation</w:t>
            </w:r>
          </w:p>
          <w:p w:rsidR="0096799B" w:rsidRPr="00A505E1" w:rsidRDefault="0096799B" w:rsidP="00A505E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*Au</w:t>
            </w:r>
            <w:bookmarkStart w:id="0" w:name="_GoBack"/>
            <w:bookmarkEnd w:id="0"/>
            <w:r w:rsidRPr="00A505E1">
              <w:rPr>
                <w:rFonts w:ascii="Arial" w:hAnsi="Arial" w:cs="Arial"/>
                <w:sz w:val="18"/>
                <w:szCs w:val="18"/>
                <w:lang w:val="fr-CA" w:eastAsia="zh-CN"/>
              </w:rPr>
              <w:t>cune carte de l’élève n’est requise pour cette activité.</w:t>
            </w:r>
          </w:p>
        </w:tc>
      </w:tr>
    </w:tbl>
    <w:p w:rsidR="0096799B" w:rsidRPr="0096799B" w:rsidRDefault="0096799B">
      <w:pPr>
        <w:rPr>
          <w:lang w:val="fr-CA"/>
        </w:rPr>
      </w:pPr>
    </w:p>
    <w:sectPr w:rsidR="0096799B" w:rsidRPr="0096799B" w:rsidSect="00A50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0F" w:rsidRDefault="0081240F" w:rsidP="00A505E1">
      <w:r>
        <w:separator/>
      </w:r>
    </w:p>
  </w:endnote>
  <w:endnote w:type="continuationSeparator" w:id="0">
    <w:p w:rsidR="0081240F" w:rsidRDefault="0081240F" w:rsidP="00A5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E1" w:rsidRPr="005535F1" w:rsidRDefault="00A505E1" w:rsidP="00A505E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A505E1" w:rsidRPr="00A505E1" w:rsidRDefault="00A505E1" w:rsidP="00A505E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A5426D9" wp14:editId="09635B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0F" w:rsidRDefault="0081240F" w:rsidP="00A505E1">
      <w:r>
        <w:separator/>
      </w:r>
    </w:p>
  </w:footnote>
  <w:footnote w:type="continuationSeparator" w:id="0">
    <w:p w:rsidR="0081240F" w:rsidRDefault="0081240F" w:rsidP="00A50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9B"/>
    <w:rsid w:val="007306CB"/>
    <w:rsid w:val="0081240F"/>
    <w:rsid w:val="008C1D18"/>
    <w:rsid w:val="0096799B"/>
    <w:rsid w:val="00A5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D203F-449A-4925-86B3-99B84E0F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9B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99B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5E1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0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5E1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1</cp:revision>
  <dcterms:created xsi:type="dcterms:W3CDTF">2019-11-11T19:53:00Z</dcterms:created>
  <dcterms:modified xsi:type="dcterms:W3CDTF">2019-11-11T20:08:00Z</dcterms:modified>
</cp:coreProperties>
</file>