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437" w:rsidRPr="00970E49" w:rsidRDefault="001A7437" w:rsidP="001A7437">
      <w:pPr>
        <w:jc w:val="center"/>
        <w:rPr>
          <w:rFonts w:ascii="Verdana" w:hAnsi="Verdana"/>
          <w:b/>
          <w:sz w:val="33"/>
          <w:szCs w:val="33"/>
          <w:lang w:val="fr-CA"/>
        </w:rPr>
      </w:pPr>
      <w:r w:rsidRPr="00970E49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53B31F" wp14:editId="440B71A5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7437" w:rsidRPr="00764D7F" w:rsidRDefault="001A7437" w:rsidP="001A743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69a</w:t>
                            </w:r>
                          </w:p>
                          <w:p w:rsidR="001A7437" w:rsidRDefault="001A7437" w:rsidP="001A743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53B3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:rsidR="001A7437" w:rsidRPr="00764D7F" w:rsidRDefault="001A7437" w:rsidP="001A743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1A7437" w:rsidRDefault="001A7437" w:rsidP="001A743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0E49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3A86D" wp14:editId="3B311D2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7ABF4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970E49">
        <w:rPr>
          <w:rFonts w:ascii="Verdana" w:hAnsi="Verdana"/>
          <w:b/>
          <w:sz w:val="34"/>
          <w:szCs w:val="34"/>
          <w:lang w:val="fr-CA"/>
        </w:rPr>
        <w:t>E</w:t>
      </w:r>
      <w:r w:rsidRPr="00970E49">
        <w:rPr>
          <w:rFonts w:ascii="Verdana" w:hAnsi="Verdana"/>
          <w:b/>
          <w:sz w:val="33"/>
          <w:szCs w:val="33"/>
          <w:lang w:val="fr-CA"/>
        </w:rPr>
        <w:t xml:space="preserve">nsemble 6 : Conceptualiser </w:t>
      </w:r>
    </w:p>
    <w:p w:rsidR="001A7437" w:rsidRPr="00970E49" w:rsidRDefault="001A7437" w:rsidP="001A7437">
      <w:pPr>
        <w:jc w:val="center"/>
        <w:rPr>
          <w:rFonts w:ascii="Verdana" w:hAnsi="Verdana"/>
          <w:b/>
          <w:sz w:val="33"/>
          <w:szCs w:val="33"/>
          <w:lang w:val="fr-CA"/>
        </w:rPr>
      </w:pPr>
      <w:proofErr w:type="gramStart"/>
      <w:r w:rsidRPr="00970E49">
        <w:rPr>
          <w:rFonts w:ascii="Verdana" w:hAnsi="Verdana"/>
          <w:b/>
          <w:sz w:val="33"/>
          <w:szCs w:val="33"/>
          <w:lang w:val="fr-CA"/>
        </w:rPr>
        <w:t>l’addition</w:t>
      </w:r>
      <w:proofErr w:type="gramEnd"/>
      <w:r w:rsidRPr="00970E49">
        <w:rPr>
          <w:rFonts w:ascii="Verdana" w:hAnsi="Verdana"/>
          <w:b/>
          <w:sz w:val="33"/>
          <w:szCs w:val="33"/>
          <w:lang w:val="fr-CA"/>
        </w:rPr>
        <w:t xml:space="preserve"> et la soustraction</w:t>
      </w:r>
    </w:p>
    <w:p w:rsidR="001A7437" w:rsidRPr="00970E49" w:rsidRDefault="001A7437" w:rsidP="001A7437">
      <w:pPr>
        <w:rPr>
          <w:rFonts w:ascii="Arial" w:eastAsia="Arial" w:hAnsi="Arial" w:cs="Arial"/>
          <w:sz w:val="12"/>
          <w:szCs w:val="12"/>
          <w:highlight w:val="yellow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926"/>
        <w:gridCol w:w="4125"/>
      </w:tblGrid>
      <w:tr w:rsidR="00970E49" w:rsidRPr="00970E49" w:rsidTr="00637266">
        <w:tc>
          <w:tcPr>
            <w:tcW w:w="2405" w:type="dxa"/>
            <w:shd w:val="clear" w:color="auto" w:fill="F2F2F2" w:themeFill="background1" w:themeFillShade="F2"/>
          </w:tcPr>
          <w:p w:rsidR="001A7437" w:rsidRPr="00970E49" w:rsidRDefault="001A7437" w:rsidP="000F62AC">
            <w:pPr>
              <w:spacing w:before="60" w:after="60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970E49">
              <w:rPr>
                <w:rFonts w:ascii="Arial" w:hAnsi="Arial" w:cs="Arial"/>
                <w:b/>
                <w:sz w:val="23"/>
                <w:szCs w:val="23"/>
              </w:rPr>
              <w:t xml:space="preserve">Les maths au </w:t>
            </w:r>
            <w:proofErr w:type="spellStart"/>
            <w:r w:rsidRPr="00970E49">
              <w:rPr>
                <w:rFonts w:ascii="Arial" w:hAnsi="Arial" w:cs="Arial"/>
                <w:b/>
                <w:sz w:val="23"/>
                <w:szCs w:val="23"/>
              </w:rPr>
              <w:t>quotidien</w:t>
            </w:r>
            <w:proofErr w:type="spellEnd"/>
          </w:p>
        </w:tc>
        <w:tc>
          <w:tcPr>
            <w:tcW w:w="3091" w:type="dxa"/>
            <w:shd w:val="clear" w:color="auto" w:fill="F2F2F2" w:themeFill="background1" w:themeFillShade="F2"/>
          </w:tcPr>
          <w:p w:rsidR="001A7437" w:rsidRPr="00970E49" w:rsidRDefault="001A7437" w:rsidP="000F62AC">
            <w:pPr>
              <w:spacing w:before="60" w:after="60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970E49">
              <w:rPr>
                <w:rFonts w:ascii="Arial" w:hAnsi="Arial" w:cs="Arial"/>
                <w:b/>
                <w:sz w:val="23"/>
                <w:szCs w:val="23"/>
              </w:rPr>
              <w:t xml:space="preserve">Idée </w:t>
            </w:r>
            <w:proofErr w:type="spellStart"/>
            <w:r w:rsidRPr="00970E49">
              <w:rPr>
                <w:rFonts w:ascii="Arial" w:hAnsi="Arial" w:cs="Arial"/>
                <w:b/>
                <w:sz w:val="23"/>
                <w:szCs w:val="23"/>
              </w:rPr>
              <w:t>principale</w:t>
            </w:r>
            <w:proofErr w:type="spellEnd"/>
            <w:r w:rsidRPr="00970E49">
              <w:rPr>
                <w:rFonts w:ascii="Arial" w:hAnsi="Arial" w:cs="Arial"/>
                <w:b/>
                <w:sz w:val="23"/>
                <w:szCs w:val="23"/>
              </w:rPr>
              <w:t xml:space="preserve"> / </w:t>
            </w:r>
            <w:proofErr w:type="spellStart"/>
            <w:r w:rsidRPr="00970E49">
              <w:rPr>
                <w:rFonts w:ascii="Arial" w:hAnsi="Arial" w:cs="Arial"/>
                <w:b/>
                <w:sz w:val="23"/>
                <w:szCs w:val="23"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:rsidR="001A7437" w:rsidRPr="00970E49" w:rsidRDefault="001A7437" w:rsidP="000F62AC">
            <w:pPr>
              <w:spacing w:before="60" w:after="60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proofErr w:type="spellStart"/>
            <w:r w:rsidRPr="00970E49">
              <w:rPr>
                <w:rFonts w:ascii="Arial" w:hAnsi="Arial" w:cs="Arial"/>
                <w:b/>
                <w:sz w:val="23"/>
                <w:szCs w:val="23"/>
              </w:rPr>
              <w:t>Matériel</w:t>
            </w:r>
            <w:proofErr w:type="spellEnd"/>
          </w:p>
        </w:tc>
      </w:tr>
      <w:tr w:rsidR="00970E49" w:rsidRPr="00970E49" w:rsidTr="00637266">
        <w:tc>
          <w:tcPr>
            <w:tcW w:w="2405" w:type="dxa"/>
          </w:tcPr>
          <w:p w:rsidR="001A7437" w:rsidRPr="00970E49" w:rsidRDefault="001A7437" w:rsidP="00BB3E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proofErr w:type="gramStart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6 :</w:t>
            </w:r>
            <w:proofErr w:type="gramEnd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Voyez-vous</w:t>
            </w:r>
            <w:proofErr w:type="spellEnd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des</w:t>
            </w:r>
            <w:r w:rsidR="00BB3E5B"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maths ?</w:t>
            </w:r>
          </w:p>
        </w:tc>
        <w:tc>
          <w:tcPr>
            <w:tcW w:w="3091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1, 2 et 4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Créer des problèmes d’addition et de soustraction sous forme d’histoires</w:t>
            </w:r>
          </w:p>
        </w:tc>
        <w:tc>
          <w:tcPr>
            <w:tcW w:w="4394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Papier pour chevalet ou tableau blanc et marqueurs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Images ou livres qui démontrent de la mathématique (p. ex., Fiche 3 : À la plage)</w:t>
            </w:r>
          </w:p>
        </w:tc>
      </w:tr>
      <w:tr w:rsidR="00970E49" w:rsidRPr="00970E49" w:rsidTr="00637266">
        <w:tc>
          <w:tcPr>
            <w:tcW w:w="2405" w:type="dxa"/>
          </w:tcPr>
          <w:p w:rsidR="001A7437" w:rsidRPr="00970E49" w:rsidRDefault="001A7437" w:rsidP="00BB3E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6 : Quelle histoire</w:t>
            </w:r>
            <w:r w:rsidR="00BB3E5B"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pouvons-nous</w:t>
            </w:r>
            <w:r w:rsidR="00BB3E5B"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inventer ?</w:t>
            </w:r>
          </w:p>
        </w:tc>
        <w:tc>
          <w:tcPr>
            <w:tcW w:w="3091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1, 2</w:t>
            </w:r>
            <w:r w:rsidR="001151A2"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et 4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Créer des problèmes d’addition ou de soustraction sous forme d’histoires à partir d’une phrase numér</w:t>
            </w:r>
            <w:bookmarkStart w:id="0" w:name="_GoBack"/>
            <w:bookmarkEnd w:id="0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ique</w:t>
            </w:r>
          </w:p>
        </w:tc>
        <w:tc>
          <w:tcPr>
            <w:tcW w:w="4394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Papier pour chevalet ou tableau blanc et marqueurs</w:t>
            </w:r>
          </w:p>
        </w:tc>
      </w:tr>
    </w:tbl>
    <w:p w:rsidR="002346A6" w:rsidRPr="00970E49" w:rsidRDefault="003343A2">
      <w:pPr>
        <w:rPr>
          <w:sz w:val="12"/>
          <w:szCs w:val="12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2"/>
        <w:gridCol w:w="2919"/>
        <w:gridCol w:w="4089"/>
      </w:tblGrid>
      <w:tr w:rsidR="00970E49" w:rsidRPr="00970E49" w:rsidTr="001A7437">
        <w:tc>
          <w:tcPr>
            <w:tcW w:w="2342" w:type="dxa"/>
            <w:shd w:val="clear" w:color="auto" w:fill="F2F2F2" w:themeFill="background1" w:themeFillShade="F2"/>
          </w:tcPr>
          <w:p w:rsidR="001A7437" w:rsidRPr="00970E49" w:rsidRDefault="001A7437" w:rsidP="000F62AC">
            <w:pPr>
              <w:spacing w:before="60" w:after="60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970E49">
              <w:rPr>
                <w:rFonts w:ascii="Arial" w:hAnsi="Arial" w:cs="Arial"/>
                <w:b/>
                <w:sz w:val="23"/>
                <w:szCs w:val="23"/>
              </w:rPr>
              <w:t xml:space="preserve">Carte de </w:t>
            </w:r>
            <w:proofErr w:type="spellStart"/>
            <w:r w:rsidRPr="00970E49">
              <w:rPr>
                <w:rFonts w:ascii="Arial" w:hAnsi="Arial" w:cs="Arial"/>
                <w:b/>
                <w:sz w:val="23"/>
                <w:szCs w:val="23"/>
              </w:rPr>
              <w:t>l’enseignant</w:t>
            </w:r>
            <w:proofErr w:type="spellEnd"/>
          </w:p>
        </w:tc>
        <w:tc>
          <w:tcPr>
            <w:tcW w:w="2919" w:type="dxa"/>
            <w:shd w:val="clear" w:color="auto" w:fill="F2F2F2" w:themeFill="background1" w:themeFillShade="F2"/>
          </w:tcPr>
          <w:p w:rsidR="001A7437" w:rsidRPr="00970E49" w:rsidRDefault="001A7437" w:rsidP="000F62AC">
            <w:pPr>
              <w:spacing w:before="60" w:after="60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970E49">
              <w:rPr>
                <w:rFonts w:ascii="Arial" w:hAnsi="Arial" w:cs="Arial"/>
                <w:b/>
                <w:sz w:val="23"/>
                <w:szCs w:val="23"/>
              </w:rPr>
              <w:t xml:space="preserve">Idée </w:t>
            </w:r>
            <w:proofErr w:type="spellStart"/>
            <w:r w:rsidRPr="00970E49">
              <w:rPr>
                <w:rFonts w:ascii="Arial" w:hAnsi="Arial" w:cs="Arial"/>
                <w:b/>
                <w:sz w:val="23"/>
                <w:szCs w:val="23"/>
              </w:rPr>
              <w:t>principale</w:t>
            </w:r>
            <w:proofErr w:type="spellEnd"/>
            <w:r w:rsidRPr="00970E49">
              <w:rPr>
                <w:rFonts w:ascii="Arial" w:hAnsi="Arial" w:cs="Arial"/>
                <w:b/>
                <w:sz w:val="23"/>
                <w:szCs w:val="23"/>
              </w:rPr>
              <w:t xml:space="preserve"> / </w:t>
            </w:r>
            <w:proofErr w:type="spellStart"/>
            <w:r w:rsidRPr="00970E49">
              <w:rPr>
                <w:rFonts w:ascii="Arial" w:hAnsi="Arial" w:cs="Arial"/>
                <w:b/>
                <w:sz w:val="23"/>
                <w:szCs w:val="23"/>
              </w:rPr>
              <w:t>Cible</w:t>
            </w:r>
            <w:proofErr w:type="spellEnd"/>
          </w:p>
        </w:tc>
        <w:tc>
          <w:tcPr>
            <w:tcW w:w="4089" w:type="dxa"/>
            <w:shd w:val="clear" w:color="auto" w:fill="F2F2F2" w:themeFill="background1" w:themeFillShade="F2"/>
          </w:tcPr>
          <w:p w:rsidR="001A7437" w:rsidRPr="00970E49" w:rsidRDefault="001A7437" w:rsidP="000F62AC">
            <w:pPr>
              <w:spacing w:before="60" w:after="60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proofErr w:type="spellStart"/>
            <w:r w:rsidRPr="00970E49">
              <w:rPr>
                <w:rFonts w:ascii="Arial" w:hAnsi="Arial" w:cs="Arial"/>
                <w:b/>
                <w:sz w:val="23"/>
                <w:szCs w:val="23"/>
              </w:rPr>
              <w:t>Matériel</w:t>
            </w:r>
            <w:proofErr w:type="spellEnd"/>
          </w:p>
        </w:tc>
      </w:tr>
      <w:tr w:rsidR="00970E49" w:rsidRPr="00970E49" w:rsidTr="001A7437">
        <w:tc>
          <w:tcPr>
            <w:tcW w:w="2342" w:type="dxa"/>
          </w:tcPr>
          <w:p w:rsidR="001A7437" w:rsidRPr="00970E49" w:rsidRDefault="001A7437" w:rsidP="00BB3E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26 : Examiner</w:t>
            </w:r>
            <w:r w:rsidR="00BB3E5B"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les </w:t>
            </w:r>
            <w:proofErr w:type="spellStart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propriétés</w:t>
            </w:r>
            <w:proofErr w:type="spellEnd"/>
          </w:p>
        </w:tc>
        <w:tc>
          <w:tcPr>
            <w:tcW w:w="2919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1, 2</w:t>
            </w:r>
            <w:r w:rsidR="00BB3E5B"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et 4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2</w:t>
            </w:r>
          </w:p>
          <w:p w:rsidR="001A7437" w:rsidRPr="00970E49" w:rsidRDefault="001A7437" w:rsidP="00BB3E5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Examiner la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commutativité de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l’addition et la propriété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de zéro en addition et en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soustraction</w:t>
            </w:r>
          </w:p>
        </w:tc>
        <w:tc>
          <w:tcPr>
            <w:tcW w:w="4089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Jeux de dominos double-9 ou Fiche 70 : Cartes de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dominos (1 jeu par groupe)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71 : Évaluation</w:t>
            </w:r>
          </w:p>
          <w:p w:rsidR="001A7437" w:rsidRPr="00970E49" w:rsidRDefault="001A7437" w:rsidP="001151A2">
            <w:pPr>
              <w:spacing w:before="6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970E49" w:rsidRPr="00970E49" w:rsidTr="001A7437">
        <w:tc>
          <w:tcPr>
            <w:tcW w:w="2342" w:type="dxa"/>
          </w:tcPr>
          <w:p w:rsidR="001A7437" w:rsidRPr="00970E49" w:rsidRDefault="001A7437" w:rsidP="00BB3E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27 : Résoudre des</w:t>
            </w:r>
            <w:r w:rsidR="00BB3E5B"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proofErr w:type="spellStart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problèmes</w:t>
            </w:r>
            <w:proofErr w:type="spellEnd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1</w:t>
            </w:r>
          </w:p>
        </w:tc>
        <w:tc>
          <w:tcPr>
            <w:tcW w:w="2919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1, 2</w:t>
            </w:r>
            <w:r w:rsidR="00BB3E5B"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et 4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2</w:t>
            </w:r>
          </w:p>
          <w:p w:rsidR="001A7437" w:rsidRPr="00970E49" w:rsidRDefault="001A7437" w:rsidP="00BB3E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Modéliser et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résoudre des types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de problèmes d’addition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et de soustraction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(partie inconnue : retirer)</w:t>
            </w:r>
          </w:p>
        </w:tc>
        <w:tc>
          <w:tcPr>
            <w:tcW w:w="4089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27 (</w:t>
            </w: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27A / 27B : Problèmes</w:t>
            </w:r>
            <w:r w:rsidR="00BB3E5B"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sous forme d’histoire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pacing w:val="-2"/>
                <w:sz w:val="20"/>
                <w:szCs w:val="20"/>
                <w:lang w:val="fr-CA" w:eastAsia="zh-CN"/>
              </w:rPr>
              <w:t>• Ensemble de 12 petits objets et un sac de papier</w:t>
            </w:r>
            <w:r w:rsidR="001151A2" w:rsidRPr="00970E49">
              <w:rPr>
                <w:rFonts w:ascii="Arial" w:hAnsi="Arial" w:cs="Arial"/>
                <w:spacing w:val="-2"/>
                <w:sz w:val="20"/>
                <w:szCs w:val="20"/>
                <w:lang w:val="fr-CA" w:eastAsia="zh-CN"/>
              </w:rPr>
              <w:t>, c</w:t>
            </w:r>
            <w:r w:rsidRPr="00970E49">
              <w:rPr>
                <w:rFonts w:ascii="Arial" w:hAnsi="Arial" w:cs="Arial"/>
                <w:spacing w:val="-2"/>
                <w:sz w:val="20"/>
                <w:szCs w:val="20"/>
                <w:lang w:val="fr-CA" w:eastAsia="zh-CN"/>
              </w:rPr>
              <w:t xml:space="preserve">ubes emboîtables, jetons, </w:t>
            </w:r>
            <w:proofErr w:type="spellStart"/>
            <w:r w:rsidRPr="00970E49">
              <w:rPr>
                <w:rFonts w:ascii="Arial" w:hAnsi="Arial" w:cs="Arial"/>
                <w:spacing w:val="-2"/>
                <w:sz w:val="20"/>
                <w:szCs w:val="20"/>
                <w:lang w:val="fr-CA" w:eastAsia="zh-CN"/>
              </w:rPr>
              <w:t>Rekenrek</w:t>
            </w:r>
            <w:proofErr w:type="spellEnd"/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1 : Grilles de 10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4 : Napperon partie- partie-tout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72 : </w:t>
            </w:r>
            <w:proofErr w:type="spellStart"/>
            <w:r w:rsidRPr="00970E49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</w:tc>
      </w:tr>
      <w:tr w:rsidR="00970E49" w:rsidRPr="00970E49" w:rsidTr="001A7437">
        <w:tc>
          <w:tcPr>
            <w:tcW w:w="2342" w:type="dxa"/>
          </w:tcPr>
          <w:p w:rsidR="001A7437" w:rsidRPr="00970E49" w:rsidRDefault="001A7437" w:rsidP="00BB3E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28 : </w:t>
            </w:r>
            <w:proofErr w:type="spellStart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Résoudre</w:t>
            </w:r>
            <w:proofErr w:type="spellEnd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des</w:t>
            </w:r>
            <w:r w:rsidR="00BB3E5B"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problèmes</w:t>
            </w:r>
            <w:proofErr w:type="spellEnd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2</w:t>
            </w:r>
          </w:p>
        </w:tc>
        <w:tc>
          <w:tcPr>
            <w:tcW w:w="2919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1, 2</w:t>
            </w:r>
            <w:r w:rsidR="00BB3E5B"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et 4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2</w:t>
            </w:r>
          </w:p>
          <w:p w:rsidR="001A7437" w:rsidRPr="00970E49" w:rsidRDefault="001A7437" w:rsidP="00BB3E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Modéliser et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résoudre des types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de problèmes d’addition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(un tout inconnu)</w:t>
            </w:r>
          </w:p>
        </w:tc>
        <w:tc>
          <w:tcPr>
            <w:tcW w:w="4089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28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(Activité 28 : Tableau de réfl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exion)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Matériel de manipulation : cubes emboîtables, jetons,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proofErr w:type="spellStart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Rekenrek</w:t>
            </w:r>
            <w:proofErr w:type="spellEnd"/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1 : Grilles de 10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4 : Napperon partie- partie-tout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pacing w:val="-12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pacing w:val="-12"/>
                <w:sz w:val="20"/>
                <w:szCs w:val="20"/>
                <w:lang w:val="fr-CA" w:eastAsia="zh-CN"/>
              </w:rPr>
              <w:t>• Fiche 73 : T</w:t>
            </w:r>
            <w:r w:rsidR="00BB3E5B" w:rsidRPr="00970E49">
              <w:rPr>
                <w:rFonts w:ascii="Arial" w:hAnsi="Arial" w:cs="Arial"/>
                <w:spacing w:val="-12"/>
                <w:sz w:val="20"/>
                <w:szCs w:val="20"/>
                <w:lang w:val="fr-CA" w:eastAsia="zh-CN"/>
              </w:rPr>
              <w:t>ableau de réfl</w:t>
            </w:r>
            <w:r w:rsidRPr="00970E49">
              <w:rPr>
                <w:rFonts w:ascii="Arial" w:hAnsi="Arial" w:cs="Arial"/>
                <w:spacing w:val="-12"/>
                <w:sz w:val="20"/>
                <w:szCs w:val="20"/>
                <w:lang w:val="fr-CA" w:eastAsia="zh-CN"/>
              </w:rPr>
              <w:t>exion A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pacing w:val="-12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pacing w:val="-12"/>
                <w:sz w:val="20"/>
                <w:szCs w:val="20"/>
                <w:lang w:val="fr-CA" w:eastAsia="zh-CN"/>
              </w:rPr>
              <w:t>• Fiche 74 : Des problèmes sous forme d’histoire 2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pacing w:val="-12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pacing w:val="-12"/>
                <w:sz w:val="20"/>
                <w:szCs w:val="20"/>
                <w:lang w:val="fr-CA" w:eastAsia="zh-CN"/>
              </w:rPr>
              <w:t>• Fiche 75 : Évaluation</w:t>
            </w:r>
          </w:p>
          <w:p w:rsidR="001A7437" w:rsidRPr="00970E49" w:rsidRDefault="001A7437" w:rsidP="001151A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970E49" w:rsidRPr="00970E49" w:rsidTr="001A7437">
        <w:tc>
          <w:tcPr>
            <w:tcW w:w="2342" w:type="dxa"/>
          </w:tcPr>
          <w:p w:rsidR="001A7437" w:rsidRPr="00970E49" w:rsidRDefault="001A7437" w:rsidP="00BB3E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29 : </w:t>
            </w:r>
            <w:proofErr w:type="spellStart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Résoudre</w:t>
            </w:r>
            <w:proofErr w:type="spellEnd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des</w:t>
            </w:r>
            <w:r w:rsidR="00BB3E5B"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problèmes</w:t>
            </w:r>
            <w:proofErr w:type="spellEnd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3</w:t>
            </w:r>
          </w:p>
        </w:tc>
        <w:tc>
          <w:tcPr>
            <w:tcW w:w="2919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1, 2</w:t>
            </w:r>
            <w:r w:rsidR="00BB3E5B"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et 4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2</w:t>
            </w:r>
          </w:p>
          <w:p w:rsidR="001A7437" w:rsidRPr="00970E49" w:rsidRDefault="001A7437" w:rsidP="00BB3E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Modéliser et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résoudre des types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de problèmes d’addition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et de soustraction (partie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inconnue : joindre)</w:t>
            </w:r>
          </w:p>
        </w:tc>
        <w:tc>
          <w:tcPr>
            <w:tcW w:w="4089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Collection de 12 petits cailloux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Matériel de manipulation : cubes emboîtables, jetons,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proofErr w:type="spellStart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Rekenrek</w:t>
            </w:r>
            <w:proofErr w:type="spellEnd"/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pacing w:val="-12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pacing w:val="-12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970E49">
              <w:rPr>
                <w:rFonts w:ascii="Arial" w:hAnsi="Arial" w:cs="Arial"/>
                <w:spacing w:val="-12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970E49">
              <w:rPr>
                <w:rFonts w:ascii="Arial" w:hAnsi="Arial" w:cs="Arial"/>
                <w:spacing w:val="-12"/>
                <w:sz w:val="20"/>
                <w:szCs w:val="20"/>
                <w:lang w:val="fr-CA" w:eastAsia="zh-CN"/>
              </w:rPr>
              <w:t xml:space="preserve"> 1 : Grilles de 10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pacing w:val="-12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pacing w:val="-12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970E49">
              <w:rPr>
                <w:rFonts w:ascii="Arial" w:hAnsi="Arial" w:cs="Arial"/>
                <w:spacing w:val="-12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970E49">
              <w:rPr>
                <w:rFonts w:ascii="Arial" w:hAnsi="Arial" w:cs="Arial"/>
                <w:spacing w:val="-12"/>
                <w:sz w:val="20"/>
                <w:szCs w:val="20"/>
                <w:lang w:val="fr-CA" w:eastAsia="zh-CN"/>
              </w:rPr>
              <w:t xml:space="preserve"> 4 : Napperon partie- partie-tout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pacing w:val="-12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pacing w:val="-12"/>
                <w:sz w:val="20"/>
                <w:szCs w:val="20"/>
                <w:lang w:val="fr-CA" w:eastAsia="zh-CN"/>
              </w:rPr>
              <w:t>• Fiche 76 : Des problèmes sous forme d’histoire 3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pacing w:val="-12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pacing w:val="-12"/>
                <w:sz w:val="20"/>
                <w:szCs w:val="20"/>
                <w:lang w:val="fr-CA" w:eastAsia="zh-CN"/>
              </w:rPr>
              <w:t>• Fiche 77 : Évaluation</w:t>
            </w:r>
          </w:p>
          <w:p w:rsidR="001A7437" w:rsidRPr="00970E49" w:rsidRDefault="001A7437" w:rsidP="000F62A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7E331F" w:rsidRPr="00970E49" w:rsidRDefault="007E331F" w:rsidP="001A7437">
      <w:pPr>
        <w:tabs>
          <w:tab w:val="left" w:pos="2455"/>
          <w:tab w:val="left" w:pos="5374"/>
        </w:tabs>
        <w:autoSpaceDE w:val="0"/>
        <w:autoSpaceDN w:val="0"/>
        <w:adjustRightInd w:val="0"/>
        <w:ind w:left="113"/>
        <w:rPr>
          <w:rFonts w:ascii="Arial" w:hAnsi="Arial" w:cs="Arial"/>
          <w:b/>
          <w:bCs/>
          <w:sz w:val="20"/>
          <w:szCs w:val="20"/>
          <w:lang w:val="fr-CA" w:eastAsia="zh-CN"/>
        </w:rPr>
        <w:sectPr w:rsidR="007E331F" w:rsidRPr="00970E49" w:rsidSect="00BB3E5B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E331F" w:rsidRPr="00970E49" w:rsidRDefault="007E331F" w:rsidP="001A7437">
      <w:pPr>
        <w:tabs>
          <w:tab w:val="left" w:pos="2455"/>
          <w:tab w:val="left" w:pos="5374"/>
        </w:tabs>
        <w:autoSpaceDE w:val="0"/>
        <w:autoSpaceDN w:val="0"/>
        <w:adjustRightInd w:val="0"/>
        <w:ind w:left="113"/>
        <w:rPr>
          <w:rFonts w:ascii="Arial" w:hAnsi="Arial" w:cs="Arial"/>
          <w:b/>
          <w:bCs/>
          <w:sz w:val="20"/>
          <w:szCs w:val="20"/>
          <w:lang w:val="fr-CA" w:eastAsia="zh-CN"/>
        </w:rPr>
        <w:sectPr w:rsidR="007E331F" w:rsidRPr="00970E49" w:rsidSect="007E331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E331F" w:rsidRPr="00970E49" w:rsidRDefault="007E331F" w:rsidP="007E331F">
      <w:pPr>
        <w:jc w:val="center"/>
        <w:rPr>
          <w:rFonts w:ascii="Verdana" w:hAnsi="Verdana"/>
          <w:b/>
          <w:sz w:val="33"/>
          <w:szCs w:val="33"/>
          <w:lang w:val="fr-CA"/>
        </w:rPr>
      </w:pPr>
      <w:r w:rsidRPr="00970E49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FF2011" wp14:editId="5E7E01AB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331F" w:rsidRPr="00764D7F" w:rsidRDefault="007E331F" w:rsidP="007E331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69b</w:t>
                            </w:r>
                          </w:p>
                          <w:p w:rsidR="007E331F" w:rsidRDefault="007E331F" w:rsidP="007E331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F2011" id="Text Box 5" o:spid="_x0000_s1027" type="#_x0000_t202" style="position:absolute;left:0;text-align:left;margin-left:12.6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" filled="f" stroked="f">
                <v:textbox>
                  <w:txbxContent>
                    <w:p w:rsidR="007E331F" w:rsidRPr="00764D7F" w:rsidRDefault="007E331F" w:rsidP="007E331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  <w:bookmarkStart w:id="1" w:name="_GoBack"/>
                      <w:bookmarkEnd w:id="1"/>
                    </w:p>
                    <w:p w:rsidR="007E331F" w:rsidRDefault="007E331F" w:rsidP="007E331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0E49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12E0A1" wp14:editId="26403C5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2B267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970E49">
        <w:rPr>
          <w:rFonts w:ascii="Verdana" w:hAnsi="Verdana"/>
          <w:b/>
          <w:sz w:val="34"/>
          <w:szCs w:val="34"/>
          <w:lang w:val="fr-CA"/>
        </w:rPr>
        <w:t>E</w:t>
      </w:r>
      <w:r w:rsidRPr="00970E49">
        <w:rPr>
          <w:rFonts w:ascii="Verdana" w:hAnsi="Verdana"/>
          <w:b/>
          <w:sz w:val="33"/>
          <w:szCs w:val="33"/>
          <w:lang w:val="fr-CA"/>
        </w:rPr>
        <w:t xml:space="preserve">nsemble 6 : Conceptualiser </w:t>
      </w:r>
    </w:p>
    <w:p w:rsidR="007E331F" w:rsidRPr="00970E49" w:rsidRDefault="007E331F" w:rsidP="007E331F">
      <w:pPr>
        <w:jc w:val="center"/>
        <w:rPr>
          <w:rFonts w:ascii="Verdana" w:hAnsi="Verdana"/>
          <w:b/>
          <w:sz w:val="33"/>
          <w:szCs w:val="33"/>
          <w:lang w:val="fr-CA"/>
        </w:rPr>
      </w:pPr>
      <w:proofErr w:type="gramStart"/>
      <w:r w:rsidRPr="00970E49">
        <w:rPr>
          <w:rFonts w:ascii="Verdana" w:hAnsi="Verdana"/>
          <w:b/>
          <w:sz w:val="33"/>
          <w:szCs w:val="33"/>
          <w:lang w:val="fr-CA"/>
        </w:rPr>
        <w:t>l’addition</w:t>
      </w:r>
      <w:proofErr w:type="gramEnd"/>
      <w:r w:rsidRPr="00970E49">
        <w:rPr>
          <w:rFonts w:ascii="Verdana" w:hAnsi="Verdana"/>
          <w:b/>
          <w:sz w:val="33"/>
          <w:szCs w:val="33"/>
          <w:lang w:val="fr-CA"/>
        </w:rPr>
        <w:t xml:space="preserve"> et la soustraction</w:t>
      </w:r>
    </w:p>
    <w:p w:rsidR="007E331F" w:rsidRPr="00970E49" w:rsidRDefault="007E331F" w:rsidP="001A7437">
      <w:pPr>
        <w:tabs>
          <w:tab w:val="left" w:pos="2455"/>
          <w:tab w:val="left" w:pos="5374"/>
        </w:tabs>
        <w:autoSpaceDE w:val="0"/>
        <w:autoSpaceDN w:val="0"/>
        <w:adjustRightInd w:val="0"/>
        <w:ind w:left="113"/>
        <w:rPr>
          <w:rFonts w:ascii="Arial" w:hAnsi="Arial" w:cs="Arial"/>
          <w:sz w:val="20"/>
          <w:szCs w:val="20"/>
          <w:lang w:val="fr-CA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2"/>
        <w:gridCol w:w="2919"/>
        <w:gridCol w:w="4089"/>
      </w:tblGrid>
      <w:tr w:rsidR="00970E49" w:rsidRPr="00970E49" w:rsidTr="001A7437">
        <w:tc>
          <w:tcPr>
            <w:tcW w:w="2342" w:type="dxa"/>
          </w:tcPr>
          <w:p w:rsidR="001A7437" w:rsidRPr="00970E49" w:rsidRDefault="001A7437" w:rsidP="001151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30 : </w:t>
            </w:r>
            <w:proofErr w:type="spellStart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Résoudre</w:t>
            </w:r>
            <w:proofErr w:type="spellEnd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des</w:t>
            </w:r>
            <w:r w:rsidR="001151A2"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problèmes</w:t>
            </w:r>
            <w:proofErr w:type="spellEnd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4</w:t>
            </w:r>
          </w:p>
        </w:tc>
        <w:tc>
          <w:tcPr>
            <w:tcW w:w="2919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1, 2</w:t>
            </w:r>
            <w:r w:rsidR="000F62AC"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et 4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2</w:t>
            </w:r>
          </w:p>
          <w:p w:rsidR="001A7437" w:rsidRPr="00970E49" w:rsidRDefault="001A7437" w:rsidP="000F62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Modéliser et</w:t>
            </w:r>
            <w:r w:rsidR="000F62AC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résoudre des types</w:t>
            </w:r>
            <w:r w:rsidR="000F62AC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de problèmes d’addition</w:t>
            </w:r>
            <w:r w:rsidR="000F62AC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et de soustraction</w:t>
            </w:r>
          </w:p>
        </w:tc>
        <w:tc>
          <w:tcPr>
            <w:tcW w:w="4089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Boîte avec une collection d’objets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Paniers avec 30 à 40 objets (p. ex., cailloux, blocs,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jouets) (1 par groupe)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Grandes fi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ches lignées (2 par groupe)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1 : Grilles de 10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4 : Napperon partie- partie-tout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78 : Débuts de problèmes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79 : Évaluation</w:t>
            </w:r>
          </w:p>
          <w:p w:rsidR="001A7437" w:rsidRPr="00970E49" w:rsidRDefault="001A7437" w:rsidP="000F62A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BB3E5B" w:rsidRPr="00970E49" w:rsidTr="001A7437">
        <w:tc>
          <w:tcPr>
            <w:tcW w:w="2342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31 : </w:t>
            </w:r>
            <w:proofErr w:type="spellStart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Approfondissement</w:t>
            </w:r>
            <w:proofErr w:type="spellEnd"/>
          </w:p>
        </w:tc>
        <w:tc>
          <w:tcPr>
            <w:tcW w:w="2919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1, 2</w:t>
            </w:r>
            <w:r w:rsidR="000F62AC"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et 4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2</w:t>
            </w:r>
          </w:p>
          <w:p w:rsidR="001A7437" w:rsidRPr="00970E49" w:rsidRDefault="001A7437" w:rsidP="000F62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Approfondir</w:t>
            </w:r>
            <w:r w:rsidR="000F62AC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la conceptualisation</w:t>
            </w:r>
            <w:r w:rsidR="000F62AC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de l’addition et de la</w:t>
            </w:r>
            <w:r w:rsidR="000F62AC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soustraction</w:t>
            </w:r>
          </w:p>
        </w:tc>
        <w:tc>
          <w:tcPr>
            <w:tcW w:w="4089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28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(Activité 28 : Tableau de réfl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exion)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Ruban adhésif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Cubes emboîtables, jetons, </w:t>
            </w:r>
            <w:proofErr w:type="spellStart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Rekenrek</w:t>
            </w:r>
            <w:proofErr w:type="spellEnd"/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1 : Grilles de 10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4 : Napperon partie- partie-tout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Fiche 80 : Tableau de réfl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exion B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81 : Cartes de problèmes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82 : </w:t>
            </w:r>
            <w:proofErr w:type="spellStart"/>
            <w:r w:rsidRPr="00970E49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</w:tc>
      </w:tr>
    </w:tbl>
    <w:p w:rsidR="001A7437" w:rsidRPr="00970E49" w:rsidRDefault="001A7437">
      <w:pPr>
        <w:rPr>
          <w:rFonts w:ascii="Arial" w:hAnsi="Arial" w:cs="Arial"/>
          <w:sz w:val="12"/>
          <w:szCs w:val="12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0"/>
        <w:gridCol w:w="2922"/>
        <w:gridCol w:w="4088"/>
      </w:tblGrid>
      <w:tr w:rsidR="00970E49" w:rsidRPr="00970E49" w:rsidTr="001A7437">
        <w:tc>
          <w:tcPr>
            <w:tcW w:w="2340" w:type="dxa"/>
            <w:shd w:val="clear" w:color="auto" w:fill="F2F2F2" w:themeFill="background1" w:themeFillShade="F2"/>
          </w:tcPr>
          <w:p w:rsidR="001A7437" w:rsidRPr="00970E49" w:rsidRDefault="001A7437" w:rsidP="000F62A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970E49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2922" w:type="dxa"/>
            <w:shd w:val="clear" w:color="auto" w:fill="F2F2F2" w:themeFill="background1" w:themeFillShade="F2"/>
          </w:tcPr>
          <w:p w:rsidR="001A7437" w:rsidRPr="00970E49" w:rsidRDefault="001A7437" w:rsidP="000F62A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970E49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970E49">
              <w:rPr>
                <w:rFonts w:ascii="Arial" w:hAnsi="Arial" w:cs="Arial"/>
                <w:b/>
              </w:rPr>
              <w:t>principale</w:t>
            </w:r>
            <w:proofErr w:type="spellEnd"/>
            <w:r w:rsidRPr="00970E49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970E49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088" w:type="dxa"/>
            <w:shd w:val="clear" w:color="auto" w:fill="F2F2F2" w:themeFill="background1" w:themeFillShade="F2"/>
          </w:tcPr>
          <w:p w:rsidR="001A7437" w:rsidRPr="00970E49" w:rsidRDefault="001A7437" w:rsidP="000F62A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970E49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970E49" w:rsidRPr="00970E49" w:rsidTr="001A7437">
        <w:tc>
          <w:tcPr>
            <w:tcW w:w="2340" w:type="dxa"/>
          </w:tcPr>
          <w:p w:rsidR="001A7437" w:rsidRPr="00970E49" w:rsidRDefault="001A7437" w:rsidP="00BB3E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11 : </w:t>
            </w:r>
            <w:proofErr w:type="spellStart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Additionner</w:t>
            </w:r>
            <w:proofErr w:type="spellEnd"/>
            <w:r w:rsidR="00BB3E5B"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et </w:t>
            </w:r>
            <w:proofErr w:type="spellStart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soustraire</w:t>
            </w:r>
            <w:proofErr w:type="spellEnd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jusqu’à</w:t>
            </w:r>
            <w:proofErr w:type="spellEnd"/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20</w:t>
            </w:r>
          </w:p>
        </w:tc>
        <w:tc>
          <w:tcPr>
            <w:tcW w:w="2922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4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2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Additionner et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soustraire des quantités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jusqu’à 20 à l’aide de</w:t>
            </w:r>
          </w:p>
          <w:p w:rsidR="001A7437" w:rsidRPr="00970E49" w:rsidRDefault="001A7437" w:rsidP="001A7437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jetons et de grilles de 10</w:t>
            </w:r>
          </w:p>
        </w:tc>
        <w:tc>
          <w:tcPr>
            <w:tcW w:w="4088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Cubes numérotés de 1 à 6 et de 1 à 9 (1 de chaque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par groupe)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Jetons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1 : Grilles de 10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25 : Évaluation</w:t>
            </w:r>
          </w:p>
          <w:p w:rsidR="001A7437" w:rsidRPr="00970E49" w:rsidRDefault="001A7437" w:rsidP="000F62AC">
            <w:pPr>
              <w:spacing w:before="6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970E49" w:rsidRPr="00970E49" w:rsidTr="001A7437">
        <w:tc>
          <w:tcPr>
            <w:tcW w:w="2340" w:type="dxa"/>
          </w:tcPr>
          <w:p w:rsidR="001A7437" w:rsidRPr="00970E49" w:rsidRDefault="001A7437" w:rsidP="00BB3E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12 : Résoudre des</w:t>
            </w:r>
            <w:r w:rsidR="00BB3E5B"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problèmes sous forme</w:t>
            </w:r>
            <w:r w:rsidR="00BB3E5B"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d’histoire</w:t>
            </w:r>
          </w:p>
        </w:tc>
        <w:tc>
          <w:tcPr>
            <w:tcW w:w="2922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4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2</w:t>
            </w:r>
          </w:p>
          <w:p w:rsidR="001A7437" w:rsidRPr="00970E49" w:rsidRDefault="001A7437" w:rsidP="00BB3E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Créer et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résoudre des problèmes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d’addition et de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soustraction jusqu’à 20</w:t>
            </w:r>
          </w:p>
        </w:tc>
        <w:tc>
          <w:tcPr>
            <w:tcW w:w="4088" w:type="dxa"/>
          </w:tcPr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12 (</w:t>
            </w: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12A / 12B : Histoire</w:t>
            </w:r>
            <w:r w:rsidR="00BB3E5B"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d’animaux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Ensembles de petits animaux-jouets familiers (p. ex.,</w:t>
            </w:r>
            <w:r w:rsidR="00BB3E5B"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jetons en forme de grenouille ou d’ourson)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(20 de chaque par groupe)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1 : Grilles de 10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26 : Mon histoire de grenouille</w:t>
            </w:r>
          </w:p>
          <w:p w:rsidR="001A7437" w:rsidRPr="00970E49" w:rsidRDefault="001A7437" w:rsidP="001A74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970E49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27 : Évaluation</w:t>
            </w:r>
          </w:p>
        </w:tc>
      </w:tr>
    </w:tbl>
    <w:p w:rsidR="001A7437" w:rsidRPr="00970E49" w:rsidRDefault="001A7437">
      <w:pPr>
        <w:rPr>
          <w:lang w:val="fr-CA"/>
        </w:rPr>
      </w:pPr>
    </w:p>
    <w:sectPr w:rsidR="001A7437" w:rsidRPr="00970E49" w:rsidSect="007E33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3A2" w:rsidRDefault="003343A2" w:rsidP="00BB3E5B">
      <w:r>
        <w:separator/>
      </w:r>
    </w:p>
  </w:endnote>
  <w:endnote w:type="continuationSeparator" w:id="0">
    <w:p w:rsidR="003343A2" w:rsidRDefault="003343A2" w:rsidP="00BB3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E5B" w:rsidRPr="005535F1" w:rsidRDefault="00BB3E5B" w:rsidP="00BB3E5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535F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Pr="005535F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:rsidR="00BB3E5B" w:rsidRPr="00BB3E5B" w:rsidRDefault="00BB3E5B" w:rsidP="00BB3E5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E4A9AAB" wp14:editId="6F1C6F1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2020 Pearson Canada Inc.</w:t>
    </w:r>
    <w:r w:rsidRPr="005535F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3A2" w:rsidRDefault="003343A2" w:rsidP="00BB3E5B">
      <w:r>
        <w:separator/>
      </w:r>
    </w:p>
  </w:footnote>
  <w:footnote w:type="continuationSeparator" w:id="0">
    <w:p w:rsidR="003343A2" w:rsidRDefault="003343A2" w:rsidP="00BB3E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37"/>
    <w:rsid w:val="000F62AC"/>
    <w:rsid w:val="001151A2"/>
    <w:rsid w:val="001A7437"/>
    <w:rsid w:val="001E6D37"/>
    <w:rsid w:val="003343A2"/>
    <w:rsid w:val="00581BB1"/>
    <w:rsid w:val="007306CB"/>
    <w:rsid w:val="007720AC"/>
    <w:rsid w:val="007E0019"/>
    <w:rsid w:val="007E331F"/>
    <w:rsid w:val="008C1D18"/>
    <w:rsid w:val="00970E49"/>
    <w:rsid w:val="00BB3E5B"/>
    <w:rsid w:val="00D7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B8CB5A-8A2A-4A9E-B972-2648A3E96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437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7437"/>
    <w:pPr>
      <w:spacing w:after="0" w:line="240" w:lineRule="auto"/>
    </w:pPr>
    <w:rPr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3E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E5B"/>
    <w:rPr>
      <w:rFonts w:ascii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B3E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E5B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Kocher, Marie</dc:creator>
  <cp:keywords/>
  <dc:description/>
  <cp:lastModifiedBy>Kocher, Marie</cp:lastModifiedBy>
  <cp:revision>3</cp:revision>
  <dcterms:created xsi:type="dcterms:W3CDTF">2019-11-06T20:13:00Z</dcterms:created>
  <dcterms:modified xsi:type="dcterms:W3CDTF">2019-11-07T20:18:00Z</dcterms:modified>
</cp:coreProperties>
</file>