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1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:rsidRPr="00567575" w14:paraId="2E39B3F8" w14:textId="716AFF69" w:rsidTr="00567575">
        <w:trPr>
          <w:trHeight w:hRule="exact" w:val="462"/>
        </w:trPr>
        <w:tc>
          <w:tcPr>
            <w:tcW w:w="13310" w:type="dxa"/>
            <w:gridSpan w:val="4"/>
            <w:shd w:val="clear" w:color="auto" w:fill="D9D9D9" w:themeFill="background1" w:themeFillShade="D9"/>
          </w:tcPr>
          <w:p w14:paraId="30D563B2" w14:textId="4675B912" w:rsidR="002F142C" w:rsidRPr="00C43749" w:rsidRDefault="002115A5" w:rsidP="00567575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  <w:lang w:val="fr-FR"/>
              </w:rPr>
            </w:pPr>
            <w:r w:rsidRPr="00C43749">
              <w:rPr>
                <w:rFonts w:ascii="Arial" w:eastAsia="Verdana" w:hAnsi="Arial" w:cs="Arial"/>
                <w:b/>
                <w:sz w:val="24"/>
                <w:szCs w:val="24"/>
                <w:lang w:val="fr-FR"/>
              </w:rPr>
              <w:t>Comportements et stratégies : lire et interpréter des tracés linéaires et des diagrammes à bandes</w:t>
            </w:r>
          </w:p>
        </w:tc>
      </w:tr>
      <w:tr w:rsidR="002F142C" w:rsidRPr="00567575" w14:paraId="76008433" w14:textId="055E6395" w:rsidTr="00567575">
        <w:trPr>
          <w:trHeight w:hRule="exact" w:val="1440"/>
        </w:trPr>
        <w:tc>
          <w:tcPr>
            <w:tcW w:w="3327" w:type="dxa"/>
          </w:tcPr>
          <w:p w14:paraId="57DB202C" w14:textId="034A0930" w:rsidR="002F142C" w:rsidRPr="00C43749" w:rsidRDefault="00DC5482" w:rsidP="00567575">
            <w:pPr>
              <w:pStyle w:val="Pa6"/>
              <w:numPr>
                <w:ilvl w:val="0"/>
                <w:numId w:val="8"/>
              </w:numPr>
              <w:ind w:left="285" w:hanging="252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C43749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L’élève regarde les diagrammes, mais ne sait pas par où commencer</w:t>
            </w:r>
            <w:r w:rsidR="0004163D" w:rsidRPr="00C43749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.</w:t>
            </w:r>
          </w:p>
        </w:tc>
        <w:tc>
          <w:tcPr>
            <w:tcW w:w="3328" w:type="dxa"/>
          </w:tcPr>
          <w:p w14:paraId="768135FB" w14:textId="2D350DC0" w:rsidR="0004163D" w:rsidRPr="00C43749" w:rsidRDefault="00C43749" w:rsidP="00567575">
            <w:pPr>
              <w:pStyle w:val="Pa6"/>
              <w:numPr>
                <w:ilvl w:val="0"/>
                <w:numId w:val="8"/>
              </w:numPr>
              <w:ind w:left="285" w:hanging="252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C43749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L’élève lit un tracé linéaire, mais compte un X 2 fois ou mêle la suite numérique exprimée en mots</w:t>
            </w:r>
            <w:r w:rsidR="0004163D" w:rsidRPr="00C43749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.</w:t>
            </w:r>
          </w:p>
          <w:p w14:paraId="4E0D0280" w14:textId="77777777" w:rsidR="0004163D" w:rsidRPr="00C43749" w:rsidRDefault="0004163D" w:rsidP="00567575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</w:p>
          <w:p w14:paraId="7F95AA5C" w14:textId="6FAA77F2" w:rsidR="009A4C27" w:rsidRPr="00C43749" w:rsidRDefault="00C43749" w:rsidP="00567575">
            <w:pPr>
              <w:pStyle w:val="Pa6"/>
              <w:ind w:left="28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C43749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« </w:t>
            </w:r>
            <w:r w:rsidR="0004163D" w:rsidRPr="00C43749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1, 2, 4, 5</w:t>
            </w:r>
            <w:r w:rsidRPr="00C43749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 »</w:t>
            </w:r>
          </w:p>
        </w:tc>
        <w:tc>
          <w:tcPr>
            <w:tcW w:w="3327" w:type="dxa"/>
          </w:tcPr>
          <w:p w14:paraId="6E3EB05B" w14:textId="266AE3B9" w:rsidR="009A4C27" w:rsidRPr="00C43749" w:rsidRDefault="00C43749" w:rsidP="00567575">
            <w:pPr>
              <w:pStyle w:val="Pa6"/>
              <w:numPr>
                <w:ilvl w:val="0"/>
                <w:numId w:val="8"/>
              </w:numPr>
              <w:ind w:left="285" w:hanging="252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C43749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L’élève regarde le diagramme à</w:t>
            </w:r>
            <w:r w:rsidR="006F65C8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 </w:t>
            </w:r>
            <w:r w:rsidRPr="00C43749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bandes, mais a de la difficulté à lire</w:t>
            </w:r>
            <w:r w:rsidR="006F65C8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 </w:t>
            </w:r>
            <w:r w:rsidRPr="00C43749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les données (p. ex., compte plutôt</w:t>
            </w:r>
            <w:r w:rsidR="006F65C8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 </w:t>
            </w:r>
            <w:r w:rsidRPr="00C43749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que d’utiliser l’échelle</w:t>
            </w:r>
            <w:r w:rsidR="0004163D" w:rsidRPr="00C43749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).</w:t>
            </w:r>
          </w:p>
        </w:tc>
        <w:tc>
          <w:tcPr>
            <w:tcW w:w="3328" w:type="dxa"/>
          </w:tcPr>
          <w:p w14:paraId="111EFC49" w14:textId="34D620DF" w:rsidR="00481400" w:rsidRPr="00C43749" w:rsidRDefault="00C43749" w:rsidP="00567575">
            <w:pPr>
              <w:pStyle w:val="Pa6"/>
              <w:numPr>
                <w:ilvl w:val="0"/>
                <w:numId w:val="8"/>
              </w:numPr>
              <w:ind w:left="285" w:hanging="252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C43749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L’élève lit des représentations, mais a de la difficulté à interpréter les données</w:t>
            </w:r>
            <w:r w:rsidR="0004163D" w:rsidRPr="00C43749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.</w:t>
            </w:r>
          </w:p>
        </w:tc>
      </w:tr>
      <w:tr w:rsidR="002F142C" w:rsidRPr="00C43749" w14:paraId="01BA3F47" w14:textId="6CC135FD" w:rsidTr="00567575">
        <w:trPr>
          <w:trHeight w:hRule="exact" w:val="367"/>
        </w:trPr>
        <w:tc>
          <w:tcPr>
            <w:tcW w:w="13310" w:type="dxa"/>
            <w:gridSpan w:val="4"/>
            <w:shd w:val="clear" w:color="auto" w:fill="D9D9D9" w:themeFill="background1" w:themeFillShade="D9"/>
          </w:tcPr>
          <w:p w14:paraId="4B4110F6" w14:textId="66DC03D6" w:rsidR="002F142C" w:rsidRPr="00C43749" w:rsidRDefault="002F142C" w:rsidP="00567575">
            <w:pPr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  <w:r w:rsidRPr="00C43749">
              <w:rPr>
                <w:rFonts w:ascii="Arial" w:hAnsi="Arial" w:cs="Arial"/>
                <w:b/>
                <w:sz w:val="24"/>
                <w:szCs w:val="24"/>
                <w:lang w:val="fr-FR"/>
              </w:rPr>
              <w:t>Observations</w:t>
            </w:r>
            <w:r w:rsidR="002762DF" w:rsidRPr="00C43749">
              <w:rPr>
                <w:rFonts w:ascii="Arial" w:hAnsi="Arial" w:cs="Arial"/>
                <w:b/>
                <w:sz w:val="24"/>
                <w:szCs w:val="24"/>
                <w:lang w:val="fr-FR"/>
              </w:rPr>
              <w:t xml:space="preserve"> et d</w:t>
            </w:r>
            <w:r w:rsidRPr="00C43749">
              <w:rPr>
                <w:rFonts w:ascii="Arial" w:hAnsi="Arial" w:cs="Arial"/>
                <w:b/>
                <w:sz w:val="24"/>
                <w:szCs w:val="24"/>
                <w:lang w:val="fr-FR"/>
              </w:rPr>
              <w:t>ocumentation</w:t>
            </w:r>
          </w:p>
        </w:tc>
      </w:tr>
      <w:tr w:rsidR="002F142C" w:rsidRPr="00C43749" w14:paraId="06EBD03A" w14:textId="1A34967F" w:rsidTr="00567575">
        <w:trPr>
          <w:trHeight w:val="2016"/>
        </w:trPr>
        <w:tc>
          <w:tcPr>
            <w:tcW w:w="3327" w:type="dxa"/>
          </w:tcPr>
          <w:p w14:paraId="669108D8" w14:textId="77777777" w:rsidR="002F142C" w:rsidRPr="00C43749" w:rsidRDefault="002F142C" w:rsidP="00567575">
            <w:pPr>
              <w:rPr>
                <w:noProof/>
                <w:lang w:val="fr-FR" w:eastAsia="en-CA"/>
              </w:rPr>
            </w:pPr>
          </w:p>
        </w:tc>
        <w:tc>
          <w:tcPr>
            <w:tcW w:w="3328" w:type="dxa"/>
          </w:tcPr>
          <w:p w14:paraId="650D38BC" w14:textId="7AD34DA9" w:rsidR="002F142C" w:rsidRPr="00C43749" w:rsidRDefault="002F142C" w:rsidP="00567575">
            <w:pPr>
              <w:rPr>
                <w:noProof/>
                <w:lang w:val="fr-FR" w:eastAsia="en-CA"/>
              </w:rPr>
            </w:pPr>
          </w:p>
        </w:tc>
        <w:tc>
          <w:tcPr>
            <w:tcW w:w="3327" w:type="dxa"/>
          </w:tcPr>
          <w:p w14:paraId="5AD70BC8" w14:textId="453A3F09" w:rsidR="002F142C" w:rsidRPr="00C43749" w:rsidRDefault="002F142C" w:rsidP="00567575">
            <w:pPr>
              <w:rPr>
                <w:noProof/>
                <w:lang w:val="fr-FR" w:eastAsia="en-CA"/>
              </w:rPr>
            </w:pPr>
          </w:p>
        </w:tc>
        <w:tc>
          <w:tcPr>
            <w:tcW w:w="3328" w:type="dxa"/>
          </w:tcPr>
          <w:p w14:paraId="6E7E338A" w14:textId="77777777" w:rsidR="002F142C" w:rsidRPr="00C43749" w:rsidRDefault="002F142C" w:rsidP="00567575">
            <w:pPr>
              <w:rPr>
                <w:noProof/>
                <w:lang w:val="fr-FR" w:eastAsia="en-CA"/>
              </w:rPr>
            </w:pPr>
          </w:p>
        </w:tc>
      </w:tr>
      <w:tr w:rsidR="00DB6679" w:rsidRPr="00567575" w14:paraId="0D590949" w14:textId="7A8C382E" w:rsidTr="00567575">
        <w:trPr>
          <w:trHeight w:val="1368"/>
        </w:trPr>
        <w:tc>
          <w:tcPr>
            <w:tcW w:w="3327" w:type="dxa"/>
          </w:tcPr>
          <w:p w14:paraId="4877CE57" w14:textId="6A3358CE" w:rsidR="00DB6679" w:rsidRPr="00C43749" w:rsidRDefault="00C43749" w:rsidP="00567575">
            <w:pPr>
              <w:pStyle w:val="Pa6"/>
              <w:numPr>
                <w:ilvl w:val="0"/>
                <w:numId w:val="8"/>
              </w:numPr>
              <w:ind w:left="285" w:hanging="252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C43749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L’élève lit des représentations,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 </w:t>
            </w:r>
            <w:r w:rsidRPr="00C43749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mais a de la difficulté à interpréter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 </w:t>
            </w:r>
            <w:r w:rsidRPr="00C43749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les données pour répondre à des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 </w:t>
            </w:r>
            <w:r w:rsidRPr="00C43749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questions «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 </w:t>
            </w:r>
            <w:r w:rsidRPr="00C43749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combien</w:t>
            </w:r>
            <w:r w:rsidR="006F65C8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 </w:t>
            </w:r>
            <w:r w:rsidRPr="00C43749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»</w:t>
            </w:r>
            <w:r w:rsidR="0004163D" w:rsidRPr="00C43749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.</w:t>
            </w:r>
          </w:p>
        </w:tc>
        <w:tc>
          <w:tcPr>
            <w:tcW w:w="3328" w:type="dxa"/>
          </w:tcPr>
          <w:p w14:paraId="3733ABCF" w14:textId="60A5DEDA" w:rsidR="009A4C27" w:rsidRPr="00C43749" w:rsidRDefault="00C43749" w:rsidP="00567575">
            <w:pPr>
              <w:pStyle w:val="Pa6"/>
              <w:numPr>
                <w:ilvl w:val="0"/>
                <w:numId w:val="8"/>
              </w:numPr>
              <w:ind w:left="285" w:hanging="252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C43749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L’élève lit des représentations, mais a de la difficulté à interpréter les données pour répondre à des questions de comparaison (combien de plus / moins</w:t>
            </w:r>
            <w:r w:rsidR="0004163D" w:rsidRPr="00C43749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).</w:t>
            </w:r>
          </w:p>
        </w:tc>
        <w:tc>
          <w:tcPr>
            <w:tcW w:w="3327" w:type="dxa"/>
          </w:tcPr>
          <w:p w14:paraId="5452F39F" w14:textId="66D05D90" w:rsidR="009A4C27" w:rsidRPr="00C43749" w:rsidRDefault="00C43749" w:rsidP="00567575">
            <w:pPr>
              <w:pStyle w:val="Pa6"/>
              <w:numPr>
                <w:ilvl w:val="0"/>
                <w:numId w:val="8"/>
              </w:numPr>
              <w:ind w:left="285" w:hanging="252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C43749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L’élève lit et interprète des représentations en notant le nombre de plus / moins que d’autres catégories, mais a de la difficulté à déterminer si les diagrammes présentent les mêmes données</w:t>
            </w:r>
            <w:r w:rsidR="0004163D" w:rsidRPr="00C43749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.</w:t>
            </w:r>
          </w:p>
        </w:tc>
        <w:tc>
          <w:tcPr>
            <w:tcW w:w="3328" w:type="dxa"/>
          </w:tcPr>
          <w:p w14:paraId="70543112" w14:textId="531AC0A9" w:rsidR="00DB6679" w:rsidRPr="00C43749" w:rsidRDefault="00C43749" w:rsidP="00567575">
            <w:pPr>
              <w:pStyle w:val="Pa6"/>
              <w:numPr>
                <w:ilvl w:val="0"/>
                <w:numId w:val="8"/>
              </w:numPr>
              <w:ind w:left="285" w:hanging="252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C43749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L’élève réussit à interpréter les représentations graphiques en notant </w:t>
            </w:r>
            <w:r w:rsidR="00567575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combien il y en a de plus</w:t>
            </w:r>
            <w:r w:rsidRPr="00C43749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 / moins que d’autres catégories</w:t>
            </w:r>
            <w:r w:rsidR="00567575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, à déterminer si les</w:t>
            </w:r>
            <w:r w:rsidRPr="00C43749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 diagrammes présentent les mêmes données</w:t>
            </w:r>
            <w:r w:rsidR="00567575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 et à faire des inférences concernant les données</w:t>
            </w:r>
            <w:r w:rsidR="0004163D" w:rsidRPr="00C43749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.</w:t>
            </w:r>
          </w:p>
        </w:tc>
      </w:tr>
      <w:tr w:rsidR="002F142C" w:rsidRPr="00C43749" w14:paraId="2990543E" w14:textId="697705E4" w:rsidTr="00567575">
        <w:trPr>
          <w:trHeight w:hRule="exact" w:val="380"/>
        </w:trPr>
        <w:tc>
          <w:tcPr>
            <w:tcW w:w="13310" w:type="dxa"/>
            <w:gridSpan w:val="4"/>
            <w:shd w:val="clear" w:color="auto" w:fill="D9D9D9" w:themeFill="background1" w:themeFillShade="D9"/>
          </w:tcPr>
          <w:p w14:paraId="1629FD88" w14:textId="05593079" w:rsidR="002F142C" w:rsidRPr="00C43749" w:rsidRDefault="002F142C" w:rsidP="00567575">
            <w:pPr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  <w:r w:rsidRPr="00C43749">
              <w:rPr>
                <w:rFonts w:ascii="Arial" w:hAnsi="Arial" w:cs="Arial"/>
                <w:b/>
                <w:sz w:val="24"/>
                <w:szCs w:val="24"/>
                <w:lang w:val="fr-FR"/>
              </w:rPr>
              <w:t>Observations</w:t>
            </w:r>
            <w:r w:rsidR="002762DF" w:rsidRPr="00C43749">
              <w:rPr>
                <w:rFonts w:ascii="Arial" w:hAnsi="Arial" w:cs="Arial"/>
                <w:b/>
                <w:sz w:val="24"/>
                <w:szCs w:val="24"/>
                <w:lang w:val="fr-FR"/>
              </w:rPr>
              <w:t xml:space="preserve"> et d</w:t>
            </w:r>
            <w:r w:rsidRPr="00C43749">
              <w:rPr>
                <w:rFonts w:ascii="Arial" w:hAnsi="Arial" w:cs="Arial"/>
                <w:b/>
                <w:sz w:val="24"/>
                <w:szCs w:val="24"/>
                <w:lang w:val="fr-FR"/>
              </w:rPr>
              <w:t>ocumentation</w:t>
            </w:r>
          </w:p>
        </w:tc>
      </w:tr>
      <w:tr w:rsidR="002F142C" w:rsidRPr="00C43749" w14:paraId="2FDA25CD" w14:textId="63F00DFD" w:rsidTr="00567575">
        <w:trPr>
          <w:trHeight w:val="2016"/>
        </w:trPr>
        <w:tc>
          <w:tcPr>
            <w:tcW w:w="3327" w:type="dxa"/>
          </w:tcPr>
          <w:p w14:paraId="250D260A" w14:textId="3A74ECE2" w:rsidR="002F142C" w:rsidRPr="00C43749" w:rsidRDefault="002F142C" w:rsidP="00567575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  <w:lang w:val="fr-FR"/>
              </w:rPr>
            </w:pPr>
          </w:p>
        </w:tc>
        <w:tc>
          <w:tcPr>
            <w:tcW w:w="3328" w:type="dxa"/>
          </w:tcPr>
          <w:p w14:paraId="04790802" w14:textId="3A506D11" w:rsidR="002F142C" w:rsidRPr="00C43749" w:rsidRDefault="002F142C" w:rsidP="00567575">
            <w:pPr>
              <w:rPr>
                <w:noProof/>
                <w:lang w:val="fr-FR" w:eastAsia="en-CA"/>
              </w:rPr>
            </w:pPr>
          </w:p>
        </w:tc>
        <w:tc>
          <w:tcPr>
            <w:tcW w:w="3327" w:type="dxa"/>
          </w:tcPr>
          <w:p w14:paraId="3234D4F2" w14:textId="30F4CC5A" w:rsidR="002F142C" w:rsidRPr="00C43749" w:rsidRDefault="002F142C" w:rsidP="00567575">
            <w:pPr>
              <w:rPr>
                <w:rFonts w:ascii="Verdana" w:hAnsi="Verdana" w:cs="Ergo LT Pro Condensed"/>
                <w:color w:val="626365"/>
                <w:sz w:val="19"/>
                <w:szCs w:val="19"/>
                <w:lang w:val="fr-FR"/>
              </w:rPr>
            </w:pPr>
          </w:p>
        </w:tc>
        <w:tc>
          <w:tcPr>
            <w:tcW w:w="3328" w:type="dxa"/>
          </w:tcPr>
          <w:p w14:paraId="0B559CF9" w14:textId="77777777" w:rsidR="002F142C" w:rsidRPr="00C43749" w:rsidRDefault="002F142C" w:rsidP="00567575">
            <w:pPr>
              <w:rPr>
                <w:rFonts w:ascii="Verdana" w:hAnsi="Verdana" w:cs="Ergo LT Pro Condensed"/>
                <w:color w:val="626365"/>
                <w:sz w:val="19"/>
                <w:szCs w:val="19"/>
                <w:lang w:val="fr-FR"/>
              </w:rPr>
            </w:pPr>
          </w:p>
        </w:tc>
      </w:tr>
    </w:tbl>
    <w:p w14:paraId="51921C54" w14:textId="5925695C" w:rsidR="00F10556" w:rsidRPr="00C43749" w:rsidRDefault="00F10556" w:rsidP="0004163D">
      <w:pPr>
        <w:ind w:right="582"/>
        <w:rPr>
          <w:lang w:val="fr-FR"/>
        </w:rPr>
      </w:pPr>
    </w:p>
    <w:sectPr w:rsidR="00F10556" w:rsidRPr="00C43749" w:rsidSect="0004163D">
      <w:headerReference w:type="default" r:id="rId8"/>
      <w:footerReference w:type="default" r:id="rId9"/>
      <w:pgSz w:w="15840" w:h="12240" w:orient="landscape"/>
      <w:pgMar w:top="1134" w:right="1134" w:bottom="567" w:left="992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68985" w14:textId="77777777" w:rsidR="00812199" w:rsidRDefault="00812199" w:rsidP="00CA2529">
      <w:pPr>
        <w:spacing w:after="0" w:line="240" w:lineRule="auto"/>
      </w:pPr>
      <w:r>
        <w:separator/>
      </w:r>
    </w:p>
  </w:endnote>
  <w:endnote w:type="continuationSeparator" w:id="0">
    <w:p w14:paraId="7AA457E3" w14:textId="77777777" w:rsidR="00812199" w:rsidRDefault="00812199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DC95B" w14:textId="7E5CE188" w:rsidR="0004163D" w:rsidRPr="00567575" w:rsidRDefault="0004163D" w:rsidP="00567575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  <w:lang w:val="fr-CA"/>
      </w:rPr>
    </w:pPr>
    <w:proofErr w:type="spellStart"/>
    <w:r w:rsidRPr="00A16780">
      <w:rPr>
        <w:rFonts w:ascii="Arial" w:hAnsi="Arial" w:cs="Arial"/>
        <w:b/>
        <w:sz w:val="15"/>
        <w:szCs w:val="15"/>
        <w:lang w:val="fr-CA"/>
      </w:rPr>
      <w:t>Matholog</w:t>
    </w:r>
    <w:r w:rsidR="00D31D16" w:rsidRPr="00A16780">
      <w:rPr>
        <w:rFonts w:ascii="Arial" w:hAnsi="Arial" w:cs="Arial"/>
        <w:b/>
        <w:sz w:val="15"/>
        <w:szCs w:val="15"/>
        <w:lang w:val="fr-CA"/>
      </w:rPr>
      <w:t>ie</w:t>
    </w:r>
    <w:proofErr w:type="spellEnd"/>
    <w:r w:rsidRPr="00A16780">
      <w:rPr>
        <w:rFonts w:ascii="Arial" w:hAnsi="Arial" w:cs="Arial"/>
        <w:b/>
        <w:sz w:val="15"/>
        <w:szCs w:val="15"/>
        <w:lang w:val="fr-CA"/>
      </w:rPr>
      <w:t xml:space="preserve"> 2</w:t>
    </w:r>
    <w:r w:rsidRPr="00A16780">
      <w:rPr>
        <w:rFonts w:ascii="Arial" w:hAnsi="Arial" w:cs="Arial"/>
        <w:sz w:val="15"/>
        <w:szCs w:val="15"/>
        <w:lang w:val="fr-CA"/>
      </w:rPr>
      <w:tab/>
    </w:r>
    <w:r w:rsidR="00D31D16" w:rsidRPr="00D62184">
      <w:rPr>
        <w:rFonts w:ascii="Arial" w:hAnsi="Arial" w:cs="Arial"/>
        <w:sz w:val="15"/>
        <w:szCs w:val="15"/>
        <w:lang w:val="fr-FR"/>
      </w:rPr>
      <w:t>L’autorisation de reproduire ou de modifier cette page n’est accordée qu’aux écoles ayant effectué l’achat</w:t>
    </w:r>
    <w:r w:rsidRPr="00A16780">
      <w:rPr>
        <w:rFonts w:ascii="Arial" w:hAnsi="Arial" w:cs="Arial"/>
        <w:sz w:val="15"/>
        <w:szCs w:val="15"/>
        <w:lang w:val="fr-CA"/>
      </w:rPr>
      <w:t xml:space="preserve">. </w:t>
    </w:r>
    <w:r w:rsidRPr="00A16780">
      <w:rPr>
        <w:rFonts w:ascii="Arial" w:hAnsi="Arial" w:cs="Arial"/>
        <w:sz w:val="15"/>
        <w:szCs w:val="15"/>
        <w:lang w:val="fr-CA"/>
      </w:rPr>
      <w:br/>
    </w:r>
    <w:r>
      <w:rPr>
        <w:rFonts w:ascii="Arial" w:hAnsi="Arial" w:cs="Arial"/>
        <w:noProof/>
        <w:sz w:val="15"/>
        <w:szCs w:val="15"/>
        <w:lang w:val="en-US" w:eastAsia="zh-CN"/>
      </w:rPr>
      <w:drawing>
        <wp:inline distT="0" distB="0" distL="0" distR="0" wp14:anchorId="42A179C7" wp14:editId="47C9AA93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16780" w:rsidRPr="00A16780">
      <w:rPr>
        <w:rFonts w:ascii="Arial" w:hAnsi="Arial" w:cs="Arial"/>
        <w:sz w:val="15"/>
        <w:szCs w:val="15"/>
        <w:lang w:val="fr-CA"/>
      </w:rPr>
      <w:t xml:space="preserve"> </w:t>
    </w:r>
    <w:r w:rsidR="00A16780" w:rsidRPr="00567575">
      <w:rPr>
        <w:rFonts w:ascii="Arial" w:hAnsi="Arial" w:cs="Arial"/>
        <w:sz w:val="15"/>
        <w:szCs w:val="15"/>
        <w:lang w:val="fr-FR"/>
      </w:rPr>
      <w:t>Copyright © 202</w:t>
    </w:r>
    <w:r w:rsidR="00567575">
      <w:rPr>
        <w:rFonts w:ascii="Arial" w:hAnsi="Arial" w:cs="Arial"/>
        <w:sz w:val="15"/>
        <w:szCs w:val="15"/>
        <w:lang w:val="fr-FR"/>
      </w:rPr>
      <w:t>3</w:t>
    </w:r>
    <w:r w:rsidRPr="00567575">
      <w:rPr>
        <w:rFonts w:ascii="Arial" w:hAnsi="Arial" w:cs="Arial"/>
        <w:sz w:val="15"/>
        <w:szCs w:val="15"/>
        <w:lang w:val="fr-FR"/>
      </w:rPr>
      <w:t xml:space="preserve"> Pearson Canada Inc.</w:t>
    </w:r>
    <w:r w:rsidRPr="00567575">
      <w:rPr>
        <w:rFonts w:ascii="Arial" w:hAnsi="Arial" w:cs="Arial"/>
        <w:sz w:val="15"/>
        <w:szCs w:val="15"/>
        <w:lang w:val="fr-FR"/>
      </w:rPr>
      <w:tab/>
    </w:r>
    <w:r w:rsidR="00D31D16" w:rsidRPr="00D62184"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A16780">
      <w:rPr>
        <w:rFonts w:ascii="Arial" w:hAnsi="Arial" w:cs="Arial"/>
        <w:sz w:val="15"/>
        <w:szCs w:val="15"/>
        <w:lang w:val="fr-CA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6904A" w14:textId="77777777" w:rsidR="00812199" w:rsidRDefault="00812199" w:rsidP="00CA2529">
      <w:pPr>
        <w:spacing w:after="0" w:line="240" w:lineRule="auto"/>
      </w:pPr>
      <w:r>
        <w:separator/>
      </w:r>
    </w:p>
  </w:footnote>
  <w:footnote w:type="continuationSeparator" w:id="0">
    <w:p w14:paraId="61EEB0D8" w14:textId="77777777" w:rsidR="00812199" w:rsidRDefault="00812199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5581B" w14:textId="14C287E5" w:rsidR="0004163D" w:rsidRPr="002762DF" w:rsidRDefault="009208A9" w:rsidP="0004163D">
    <w:pPr>
      <w:spacing w:after="0"/>
      <w:rPr>
        <w:rFonts w:ascii="Arial" w:hAnsi="Arial" w:cs="Arial"/>
        <w:b/>
        <w:sz w:val="36"/>
        <w:szCs w:val="36"/>
        <w:lang w:val="fr-FR"/>
      </w:rPr>
    </w:pPr>
    <w:r w:rsidRPr="002762DF">
      <w:rPr>
        <w:rFonts w:ascii="Times New Roman" w:hAnsi="Times New Roman" w:cs="Times New Roman"/>
        <w:noProof/>
        <w:sz w:val="24"/>
        <w:szCs w:val="24"/>
        <w:lang w:val="en-US" w:eastAsia="zh-CN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3C1FCCE" wp14:editId="50BD70A0">
              <wp:simplePos x="0" y="0"/>
              <wp:positionH relativeFrom="column">
                <wp:posOffset>-13335</wp:posOffset>
              </wp:positionH>
              <wp:positionV relativeFrom="paragraph">
                <wp:posOffset>34290</wp:posOffset>
              </wp:positionV>
              <wp:extent cx="1600835" cy="45974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1B2FF1" w14:textId="13C0F69F" w:rsidR="009208A9" w:rsidRPr="00A16780" w:rsidRDefault="002762DF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  <w:lang w:val="fr-CA"/>
                            </w:rPr>
                          </w:pPr>
                          <w:r w:rsidRPr="00A16780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  <w:lang w:val="fr-CA"/>
                            </w:rPr>
                            <w:t>Le traitement des</w:t>
                          </w:r>
                          <w:r w:rsidR="0004163D" w:rsidRPr="00A16780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  <w:lang w:val="fr-CA"/>
                            </w:rPr>
                            <w:t xml:space="preserve"> </w:t>
                          </w:r>
                          <w:r w:rsidRPr="00A16780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fr-CA"/>
                            </w:rPr>
                            <w:t>données et la probabilité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C1FCC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1.05pt;margin-top:2.7pt;width:126.05pt;height:36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" filled="f" stroked="f">
              <v:textbox>
                <w:txbxContent>
                  <w:p w14:paraId="0D1B2FF1" w14:textId="13C0F69F" w:rsidR="009208A9" w:rsidRPr="00CB2021" w:rsidRDefault="002762DF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Le 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traitement</w:t>
                    </w:r>
                    <w:proofErr w:type="spellEnd"/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 des</w:t>
                    </w:r>
                    <w:r w:rsidR="0004163D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2762DF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données</w:t>
                    </w:r>
                    <w:proofErr w:type="spellEnd"/>
                    <w:r w:rsidRPr="002762DF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et la </w:t>
                    </w:r>
                    <w:proofErr w:type="spellStart"/>
                    <w:r w:rsidRPr="002762DF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probabi</w:t>
                    </w: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lité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2762DF">
      <w:rPr>
        <w:rFonts w:ascii="Times New Roman" w:hAnsi="Times New Roman" w:cs="Times New Roman"/>
        <w:noProof/>
        <w:sz w:val="24"/>
        <w:szCs w:val="24"/>
        <w:lang w:val="en-US" w:eastAsia="zh-CN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7A4BC26" wp14:editId="25D2C0DE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8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1473649D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" adj="18578" fillcolor="#a5a5a5 [2092]" strokecolor="#1f4d78 [1604]"/>
          </w:pict>
        </mc:Fallback>
      </mc:AlternateContent>
    </w:r>
    <w:r w:rsidRPr="002762DF">
      <w:rPr>
        <w:rFonts w:ascii="Times New Roman" w:hAnsi="Times New Roman" w:cs="Times New Roman"/>
        <w:noProof/>
        <w:sz w:val="24"/>
        <w:szCs w:val="24"/>
        <w:lang w:val="en-US" w:eastAsia="zh-CN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13DCDEE" wp14:editId="5B11EFA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10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 w14:anchorId="2E92012B" id="Pentagon 3" o:spid="_x0000_s1026" type="#_x0000_t15" style="position:absolute;margin-left:-.5pt;margin-top:1.35pt;width:135.05pt;height:3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FPmVyyWAgAAlQ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Pr="002762DF">
      <w:rPr>
        <w:lang w:val="fr-FR"/>
      </w:rPr>
      <w:tab/>
    </w:r>
    <w:r w:rsidRPr="002762DF">
      <w:rPr>
        <w:lang w:val="fr-FR"/>
      </w:rPr>
      <w:tab/>
    </w:r>
    <w:r w:rsidRPr="002762DF">
      <w:rPr>
        <w:lang w:val="fr-FR"/>
      </w:rPr>
      <w:tab/>
    </w:r>
    <w:r w:rsidRPr="002762DF">
      <w:rPr>
        <w:lang w:val="fr-FR"/>
      </w:rPr>
      <w:tab/>
    </w:r>
    <w:r w:rsidRPr="002762DF">
      <w:rPr>
        <w:lang w:val="fr-FR"/>
      </w:rPr>
      <w:tab/>
    </w:r>
    <w:r w:rsidR="002762DF" w:rsidRPr="002762DF">
      <w:rPr>
        <w:rFonts w:ascii="Arial" w:hAnsi="Arial" w:cs="Arial"/>
        <w:b/>
        <w:sz w:val="36"/>
        <w:szCs w:val="36"/>
        <w:lang w:val="fr-FR"/>
      </w:rPr>
      <w:t>Fiche</w:t>
    </w:r>
    <w:r w:rsidR="0004163D" w:rsidRPr="002762DF">
      <w:rPr>
        <w:rFonts w:ascii="Arial" w:hAnsi="Arial" w:cs="Arial"/>
        <w:b/>
        <w:sz w:val="36"/>
        <w:szCs w:val="36"/>
        <w:lang w:val="fr-FR"/>
      </w:rPr>
      <w:t xml:space="preserve"> </w:t>
    </w:r>
    <w:r w:rsidR="00567575">
      <w:rPr>
        <w:rFonts w:ascii="Arial" w:hAnsi="Arial" w:cs="Arial"/>
        <w:b/>
        <w:sz w:val="36"/>
        <w:szCs w:val="36"/>
        <w:lang w:val="fr-FR"/>
      </w:rPr>
      <w:t>12</w:t>
    </w:r>
    <w:r w:rsidR="002762DF" w:rsidRPr="002762DF">
      <w:rPr>
        <w:rFonts w:ascii="Arial" w:hAnsi="Arial" w:cs="Arial"/>
        <w:b/>
        <w:sz w:val="36"/>
        <w:szCs w:val="36"/>
        <w:lang w:val="fr-FR"/>
      </w:rPr>
      <w:t> </w:t>
    </w:r>
    <w:r w:rsidR="0004163D" w:rsidRPr="002762DF">
      <w:rPr>
        <w:rFonts w:ascii="Arial" w:hAnsi="Arial" w:cs="Arial"/>
        <w:b/>
        <w:sz w:val="36"/>
        <w:szCs w:val="36"/>
        <w:lang w:val="fr-FR"/>
      </w:rPr>
      <w:t xml:space="preserve">: </w:t>
    </w:r>
    <w:r w:rsidR="002762DF" w:rsidRPr="002762DF">
      <w:rPr>
        <w:rFonts w:ascii="Arial" w:hAnsi="Arial" w:cs="Arial"/>
        <w:b/>
        <w:sz w:val="36"/>
        <w:szCs w:val="36"/>
        <w:lang w:val="fr-FR"/>
      </w:rPr>
      <w:t>Évaluation de l’a</w:t>
    </w:r>
    <w:r w:rsidR="0004163D" w:rsidRPr="002762DF">
      <w:rPr>
        <w:rFonts w:ascii="Arial" w:hAnsi="Arial" w:cs="Arial"/>
        <w:b/>
        <w:sz w:val="36"/>
        <w:szCs w:val="36"/>
        <w:lang w:val="fr-FR"/>
      </w:rPr>
      <w:t>ctivit</w:t>
    </w:r>
    <w:r w:rsidR="002762DF" w:rsidRPr="002762DF">
      <w:rPr>
        <w:rFonts w:ascii="Arial" w:hAnsi="Arial" w:cs="Arial"/>
        <w:b/>
        <w:sz w:val="36"/>
        <w:szCs w:val="36"/>
        <w:lang w:val="fr-FR"/>
      </w:rPr>
      <w:t>é</w:t>
    </w:r>
    <w:r w:rsidR="0004163D" w:rsidRPr="002762DF">
      <w:rPr>
        <w:rFonts w:ascii="Arial" w:hAnsi="Arial" w:cs="Arial"/>
        <w:b/>
        <w:sz w:val="36"/>
        <w:szCs w:val="36"/>
        <w:lang w:val="fr-FR"/>
      </w:rPr>
      <w:t xml:space="preserve"> </w:t>
    </w:r>
    <w:r w:rsidR="00567575">
      <w:rPr>
        <w:rFonts w:ascii="Arial" w:hAnsi="Arial" w:cs="Arial"/>
        <w:b/>
        <w:sz w:val="36"/>
        <w:szCs w:val="36"/>
        <w:lang w:val="fr-FR"/>
      </w:rPr>
      <w:t>3</w:t>
    </w:r>
  </w:p>
  <w:p w14:paraId="6EA1C00C" w14:textId="5EAAF26C" w:rsidR="0004163D" w:rsidRPr="002762DF" w:rsidRDefault="0004163D" w:rsidP="0004163D">
    <w:pPr>
      <w:ind w:left="2880" w:firstLine="720"/>
      <w:rPr>
        <w:rFonts w:ascii="Arial" w:hAnsi="Arial" w:cs="Arial"/>
        <w:sz w:val="28"/>
        <w:szCs w:val="28"/>
        <w:lang w:val="fr-FR"/>
      </w:rPr>
    </w:pPr>
    <w:r w:rsidRPr="002762DF">
      <w:rPr>
        <w:rFonts w:ascii="Arial" w:hAnsi="Arial" w:cs="Arial"/>
        <w:b/>
        <w:sz w:val="28"/>
        <w:szCs w:val="28"/>
        <w:lang w:val="fr-FR"/>
      </w:rPr>
      <w:t>Interpr</w:t>
    </w:r>
    <w:r w:rsidR="002762DF" w:rsidRPr="002762DF">
      <w:rPr>
        <w:rFonts w:ascii="Arial" w:hAnsi="Arial" w:cs="Arial"/>
        <w:b/>
        <w:sz w:val="28"/>
        <w:szCs w:val="28"/>
        <w:lang w:val="fr-FR"/>
      </w:rPr>
      <w:t>éter des diagrammes</w:t>
    </w:r>
    <w:r w:rsidRPr="002762DF">
      <w:rPr>
        <w:rFonts w:ascii="Arial" w:hAnsi="Arial" w:cs="Arial"/>
        <w:b/>
        <w:sz w:val="28"/>
        <w:szCs w:val="28"/>
        <w:lang w:val="fr-FR"/>
      </w:rPr>
      <w:t xml:space="preserve"> 2</w:t>
    </w:r>
  </w:p>
  <w:p w14:paraId="50D418A3" w14:textId="3DCA6018" w:rsidR="009208A9" w:rsidRPr="002762DF" w:rsidRDefault="009208A9" w:rsidP="0004163D">
    <w:pPr>
      <w:spacing w:after="0"/>
      <w:rPr>
        <w:rFonts w:ascii="Arial" w:hAnsi="Arial" w:cs="Arial"/>
        <w:sz w:val="28"/>
        <w:szCs w:val="28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80865"/>
    <w:multiLevelType w:val="hybridMultilevel"/>
    <w:tmpl w:val="782EDDA6"/>
    <w:lvl w:ilvl="0" w:tplc="2D7EC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755B0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E6C79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204A4E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27C4D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8B3A33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075F5C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9865102">
    <w:abstractNumId w:val="3"/>
  </w:num>
  <w:num w:numId="2" w16cid:durableId="680086274">
    <w:abstractNumId w:val="8"/>
  </w:num>
  <w:num w:numId="3" w16cid:durableId="536115769">
    <w:abstractNumId w:val="1"/>
  </w:num>
  <w:num w:numId="4" w16cid:durableId="1006328386">
    <w:abstractNumId w:val="7"/>
  </w:num>
  <w:num w:numId="5" w16cid:durableId="1869289860">
    <w:abstractNumId w:val="2"/>
  </w:num>
  <w:num w:numId="6" w16cid:durableId="832794151">
    <w:abstractNumId w:val="4"/>
  </w:num>
  <w:num w:numId="7" w16cid:durableId="793987395">
    <w:abstractNumId w:val="0"/>
  </w:num>
  <w:num w:numId="8" w16cid:durableId="2109691720">
    <w:abstractNumId w:val="6"/>
  </w:num>
  <w:num w:numId="9" w16cid:durableId="8639074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32FD1"/>
    <w:rsid w:val="0004163D"/>
    <w:rsid w:val="00050E5C"/>
    <w:rsid w:val="00053328"/>
    <w:rsid w:val="0008053A"/>
    <w:rsid w:val="0008174D"/>
    <w:rsid w:val="00097C8F"/>
    <w:rsid w:val="000C2970"/>
    <w:rsid w:val="000C7349"/>
    <w:rsid w:val="000F43C1"/>
    <w:rsid w:val="00112FF1"/>
    <w:rsid w:val="00192706"/>
    <w:rsid w:val="001A7920"/>
    <w:rsid w:val="00207CC0"/>
    <w:rsid w:val="002115A5"/>
    <w:rsid w:val="00254851"/>
    <w:rsid w:val="002622C3"/>
    <w:rsid w:val="00264FF0"/>
    <w:rsid w:val="00270D20"/>
    <w:rsid w:val="002762DF"/>
    <w:rsid w:val="0028676E"/>
    <w:rsid w:val="002B19A5"/>
    <w:rsid w:val="002C432C"/>
    <w:rsid w:val="002C4CB2"/>
    <w:rsid w:val="002D7F02"/>
    <w:rsid w:val="002F142C"/>
    <w:rsid w:val="003014A9"/>
    <w:rsid w:val="00301817"/>
    <w:rsid w:val="00345039"/>
    <w:rsid w:val="003C6615"/>
    <w:rsid w:val="003E53A2"/>
    <w:rsid w:val="003F79B3"/>
    <w:rsid w:val="00481400"/>
    <w:rsid w:val="00483555"/>
    <w:rsid w:val="004959B6"/>
    <w:rsid w:val="0052693C"/>
    <w:rsid w:val="00543A9A"/>
    <w:rsid w:val="00567575"/>
    <w:rsid w:val="00581577"/>
    <w:rsid w:val="005B3A77"/>
    <w:rsid w:val="005B5FE9"/>
    <w:rsid w:val="005B7D0F"/>
    <w:rsid w:val="00661689"/>
    <w:rsid w:val="00696ABC"/>
    <w:rsid w:val="006B210D"/>
    <w:rsid w:val="006D4767"/>
    <w:rsid w:val="006F65C8"/>
    <w:rsid w:val="00741178"/>
    <w:rsid w:val="0076731B"/>
    <w:rsid w:val="007A6B78"/>
    <w:rsid w:val="00812199"/>
    <w:rsid w:val="00832B16"/>
    <w:rsid w:val="008D6C5F"/>
    <w:rsid w:val="00920024"/>
    <w:rsid w:val="009208A9"/>
    <w:rsid w:val="0092323E"/>
    <w:rsid w:val="009607C8"/>
    <w:rsid w:val="00994C77"/>
    <w:rsid w:val="009A4C27"/>
    <w:rsid w:val="009B6FF8"/>
    <w:rsid w:val="00A16780"/>
    <w:rsid w:val="00A20BE1"/>
    <w:rsid w:val="00A43E96"/>
    <w:rsid w:val="00A6102F"/>
    <w:rsid w:val="00A80A64"/>
    <w:rsid w:val="00A96D46"/>
    <w:rsid w:val="00AE494A"/>
    <w:rsid w:val="00B9593A"/>
    <w:rsid w:val="00BA072D"/>
    <w:rsid w:val="00BA10A4"/>
    <w:rsid w:val="00BD0FC6"/>
    <w:rsid w:val="00BD5ACB"/>
    <w:rsid w:val="00BE7BA6"/>
    <w:rsid w:val="00C43749"/>
    <w:rsid w:val="00C45BF4"/>
    <w:rsid w:val="00C72956"/>
    <w:rsid w:val="00C76790"/>
    <w:rsid w:val="00C85AE2"/>
    <w:rsid w:val="00C957B8"/>
    <w:rsid w:val="00CA2529"/>
    <w:rsid w:val="00CB2021"/>
    <w:rsid w:val="00CB644F"/>
    <w:rsid w:val="00CD2187"/>
    <w:rsid w:val="00CF3ED1"/>
    <w:rsid w:val="00D31D16"/>
    <w:rsid w:val="00D70047"/>
    <w:rsid w:val="00D7596A"/>
    <w:rsid w:val="00DA1368"/>
    <w:rsid w:val="00DA6390"/>
    <w:rsid w:val="00DB4EC8"/>
    <w:rsid w:val="00DB6679"/>
    <w:rsid w:val="00DC5482"/>
    <w:rsid w:val="00DD6F23"/>
    <w:rsid w:val="00E16179"/>
    <w:rsid w:val="00E21EE5"/>
    <w:rsid w:val="00E22ED9"/>
    <w:rsid w:val="00E44CAA"/>
    <w:rsid w:val="00E45E3B"/>
    <w:rsid w:val="00E613E3"/>
    <w:rsid w:val="00E71CBF"/>
    <w:rsid w:val="00E83930"/>
    <w:rsid w:val="00EE29C2"/>
    <w:rsid w:val="00F10556"/>
    <w:rsid w:val="00F358C6"/>
    <w:rsid w:val="00F86C1E"/>
    <w:rsid w:val="00FA7616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A0AED-4D77-4527-98C5-1C5D485A6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38</cp:revision>
  <cp:lastPrinted>2016-08-23T12:28:00Z</cp:lastPrinted>
  <dcterms:created xsi:type="dcterms:W3CDTF">2018-05-15T13:10:00Z</dcterms:created>
  <dcterms:modified xsi:type="dcterms:W3CDTF">2022-08-19T00:54:00Z</dcterms:modified>
</cp:coreProperties>
</file>