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83F7" w14:textId="4445C24C" w:rsidR="00F47EE3" w:rsidRPr="00F90647" w:rsidRDefault="00F47EE3" w:rsidP="0081070E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90647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9D24C" wp14:editId="79FAF9A1">
                <wp:simplePos x="0" y="0"/>
                <wp:positionH relativeFrom="column">
                  <wp:posOffset>143854</wp:posOffset>
                </wp:positionH>
                <wp:positionV relativeFrom="paragraph">
                  <wp:posOffset>46355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BA04" w14:textId="3D7ABFB9" w:rsidR="003355EF" w:rsidRPr="00764D7F" w:rsidRDefault="003355EF" w:rsidP="00F47E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F19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51</w:t>
                            </w:r>
                          </w:p>
                          <w:p w14:paraId="3137FE8D" w14:textId="77777777" w:rsidR="003355EF" w:rsidRDefault="003355EF" w:rsidP="00F47EE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9D24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11.35pt;margin-top:3.6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" filled="f" stroked="f">
                <v:textbox>
                  <w:txbxContent>
                    <w:p w14:paraId="48C7BA04" w14:textId="3D7ABFB9" w:rsidR="003355EF" w:rsidRPr="00764D7F" w:rsidRDefault="003355EF" w:rsidP="00F47E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F19EA">
                        <w:rPr>
                          <w:rFonts w:ascii="Arial" w:hAnsi="Arial" w:cs="Arial"/>
                          <w:b/>
                          <w:bCs/>
                        </w:rPr>
                        <w:t>51</w:t>
                      </w:r>
                    </w:p>
                    <w:p w14:paraId="3137FE8D" w14:textId="77777777" w:rsidR="003355EF" w:rsidRDefault="003355EF" w:rsidP="00F47EE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647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18523" wp14:editId="5A0D84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A89CC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A3B3A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Histoire de banique </w:t>
      </w:r>
      <w:r w:rsidR="0081070E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:</w:t>
      </w:r>
      <w:r w:rsidR="00861FB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C35DCA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My Aunty’s Bannock</w:t>
      </w:r>
    </w:p>
    <w:p w14:paraId="1E0D4EBC" w14:textId="77777777" w:rsidR="00F47EE3" w:rsidRPr="00F90647" w:rsidRDefault="00F47EE3" w:rsidP="00F47EE3">
      <w:pPr>
        <w:rPr>
          <w:rFonts w:ascii="Verdana" w:hAnsi="Verdana"/>
          <w:b/>
          <w:lang w:val="fr-FR"/>
        </w:rPr>
      </w:pPr>
    </w:p>
    <w:p w14:paraId="7F924F03" w14:textId="7071BD0F" w:rsidR="00C35DCA" w:rsidRPr="00F90647" w:rsidRDefault="000F7080" w:rsidP="00C35DCA">
      <w:pPr>
        <w:rPr>
          <w:rFonts w:ascii="Arial" w:hAnsi="Arial" w:cs="Arial"/>
          <w:b/>
          <w:lang w:val="fr-FR"/>
        </w:rPr>
      </w:pPr>
      <w:proofErr w:type="gramStart"/>
      <w:r w:rsidRPr="00F90647">
        <w:rPr>
          <w:rFonts w:ascii="Arial" w:hAnsi="Arial" w:cs="Arial"/>
          <w:b/>
          <w:lang w:val="fr-FR"/>
        </w:rPr>
        <w:t>par</w:t>
      </w:r>
      <w:proofErr w:type="gramEnd"/>
      <w:r w:rsidR="00C35DCA" w:rsidRPr="00F90647">
        <w:rPr>
          <w:rFonts w:ascii="Arial" w:hAnsi="Arial" w:cs="Arial"/>
          <w:b/>
          <w:lang w:val="fr-FR"/>
        </w:rPr>
        <w:t xml:space="preserve"> Amanda Norton </w:t>
      </w:r>
      <w:r w:rsidR="00F90647" w:rsidRPr="00F90647">
        <w:rPr>
          <w:rFonts w:ascii="Arial" w:hAnsi="Arial" w:cs="Arial"/>
          <w:b/>
          <w:lang w:val="fr-FR"/>
        </w:rPr>
        <w:t>et</w:t>
      </w:r>
      <w:r w:rsidR="00C35DCA" w:rsidRPr="00F90647">
        <w:rPr>
          <w:rFonts w:ascii="Arial" w:hAnsi="Arial" w:cs="Arial"/>
          <w:b/>
          <w:lang w:val="fr-FR"/>
        </w:rPr>
        <w:t xml:space="preserve"> </w:t>
      </w:r>
      <w:proofErr w:type="spellStart"/>
      <w:r w:rsidR="00C35DCA" w:rsidRPr="00F90647">
        <w:rPr>
          <w:rFonts w:ascii="Arial" w:hAnsi="Arial" w:cs="Arial"/>
          <w:b/>
          <w:lang w:val="fr-FR"/>
        </w:rPr>
        <w:t>Jillian</w:t>
      </w:r>
      <w:proofErr w:type="spellEnd"/>
      <w:r w:rsidR="00C35DCA" w:rsidRPr="00F90647">
        <w:rPr>
          <w:rFonts w:ascii="Arial" w:hAnsi="Arial" w:cs="Arial"/>
          <w:b/>
          <w:lang w:val="fr-FR"/>
        </w:rPr>
        <w:t xml:space="preserve"> </w:t>
      </w:r>
      <w:proofErr w:type="spellStart"/>
      <w:r w:rsidR="00C35DCA" w:rsidRPr="00F90647">
        <w:rPr>
          <w:rFonts w:ascii="Arial" w:hAnsi="Arial" w:cs="Arial"/>
          <w:b/>
          <w:lang w:val="fr-FR"/>
        </w:rPr>
        <w:t>Laursen</w:t>
      </w:r>
      <w:proofErr w:type="spellEnd"/>
    </w:p>
    <w:p w14:paraId="2AEE170C" w14:textId="77777777" w:rsidR="00EF2383" w:rsidRPr="00F90647" w:rsidRDefault="00EF2383" w:rsidP="00C35DCA">
      <w:pPr>
        <w:rPr>
          <w:rFonts w:ascii="Arial" w:hAnsi="Arial" w:cs="Arial"/>
          <w:lang w:val="fr-FR"/>
        </w:rPr>
      </w:pPr>
    </w:p>
    <w:p w14:paraId="0AF6E747" w14:textId="298BEB97" w:rsidR="00C35DCA" w:rsidRPr="00F90647" w:rsidRDefault="00F90647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F90647">
        <w:rPr>
          <w:rFonts w:ascii="Arial" w:hAnsi="Arial" w:cs="Arial"/>
          <w:bCs/>
          <w:sz w:val="28"/>
          <w:szCs w:val="28"/>
          <w:lang w:val="fr-FR"/>
        </w:rPr>
        <w:t xml:space="preserve">La </w:t>
      </w:r>
      <w:proofErr w:type="spellStart"/>
      <w:r w:rsidRPr="00F90647">
        <w:rPr>
          <w:rFonts w:ascii="Arial" w:hAnsi="Arial" w:cs="Arial"/>
          <w:bCs/>
          <w:sz w:val="28"/>
          <w:szCs w:val="28"/>
          <w:lang w:val="fr-FR"/>
        </w:rPr>
        <w:t>banique</w:t>
      </w:r>
      <w:proofErr w:type="spellEnd"/>
      <w:r w:rsidRPr="00F90647">
        <w:rPr>
          <w:rFonts w:ascii="Arial" w:hAnsi="Arial" w:cs="Arial"/>
          <w:bCs/>
          <w:sz w:val="28"/>
          <w:szCs w:val="28"/>
          <w:lang w:val="fr-FR"/>
        </w:rPr>
        <w:t xml:space="preserve"> est une sorte de pain spécial. </w:t>
      </w:r>
      <w:r>
        <w:rPr>
          <w:rFonts w:ascii="Arial" w:hAnsi="Arial" w:cs="Arial"/>
          <w:bCs/>
          <w:sz w:val="28"/>
          <w:szCs w:val="28"/>
          <w:lang w:val="fr-FR"/>
        </w:rPr>
        <w:t>Ce pain est ha</w:t>
      </w:r>
      <w:r w:rsidRPr="00F90647">
        <w:rPr>
          <w:rFonts w:ascii="Arial" w:hAnsi="Arial" w:cs="Arial"/>
          <w:bCs/>
          <w:sz w:val="28"/>
          <w:szCs w:val="28"/>
          <w:lang w:val="fr-FR"/>
        </w:rPr>
        <w:t xml:space="preserve">bituellement plat, et il peut être cuit au four ou dans une poêle. La meilleure </w:t>
      </w:r>
      <w:proofErr w:type="spellStart"/>
      <w:r w:rsidRPr="00F90647">
        <w:rPr>
          <w:rFonts w:ascii="Arial" w:hAnsi="Arial" w:cs="Arial"/>
          <w:bCs/>
          <w:sz w:val="28"/>
          <w:szCs w:val="28"/>
          <w:lang w:val="fr-FR"/>
        </w:rPr>
        <w:t>banique</w:t>
      </w:r>
      <w:proofErr w:type="spellEnd"/>
      <w:r w:rsidRPr="00F90647">
        <w:rPr>
          <w:rFonts w:ascii="Arial" w:hAnsi="Arial" w:cs="Arial"/>
          <w:bCs/>
          <w:sz w:val="28"/>
          <w:szCs w:val="28"/>
          <w:lang w:val="fr-FR"/>
        </w:rPr>
        <w:t xml:space="preserve"> est cuite sur un feu de camp. C’est vraiment délicieux avec de la confiture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 </w:t>
      </w:r>
    </w:p>
    <w:p w14:paraId="3D133FF2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  <w:r w:rsidRPr="00F90647">
        <w:rPr>
          <w:rFonts w:ascii="Comic Sans MS" w:hAnsi="Comic Sans MS" w:cstheme="maj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90D08D" wp14:editId="2FA2A683">
                <wp:simplePos x="0" y="0"/>
                <wp:positionH relativeFrom="margin">
                  <wp:posOffset>163830</wp:posOffset>
                </wp:positionH>
                <wp:positionV relativeFrom="paragraph">
                  <wp:posOffset>239395</wp:posOffset>
                </wp:positionV>
                <wp:extent cx="6073684" cy="3088640"/>
                <wp:effectExtent l="0" t="0" r="22860" b="355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684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D999" w14:textId="77D9D51F" w:rsidR="003355EF" w:rsidRPr="00BF5029" w:rsidRDefault="003355EF" w:rsidP="00C35DCA">
                            <w:pPr>
                              <w:pStyle w:val="NormalWeb"/>
                              <w:spacing w:before="0" w:beforeAutospacing="0" w:after="45" w:afterAutospacing="0"/>
                              <w:ind w:firstLine="142"/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F90647"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  <w:t>Banique</w:t>
                            </w:r>
                            <w:proofErr w:type="spellEnd"/>
                            <w:r w:rsidRPr="00F90647"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90647"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  <w:t>traditionnelle</w:t>
                            </w:r>
                            <w:proofErr w:type="spellEnd"/>
                          </w:p>
                          <w:p w14:paraId="4864BBD1" w14:textId="649FA860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3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tasses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de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farine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tout</w:t>
                            </w:r>
                            <w:r w:rsidR="001F038B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usage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</w:p>
                          <w:p w14:paraId="5B8616DE" w14:textId="41AF0253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2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cuillérées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à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soupe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de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poudre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à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pâte</w:t>
                            </w:r>
                            <w:proofErr w:type="spellEnd"/>
                          </w:p>
                          <w:p w14:paraId="4228299A" w14:textId="0426148A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1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à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soupe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de sucre</w:t>
                            </w:r>
                          </w:p>
                          <w:p w14:paraId="19D0C274" w14:textId="49A27F8F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1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2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à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thé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de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sel</w:t>
                            </w:r>
                            <w:proofErr w:type="spellEnd"/>
                          </w:p>
                          <w:p w14:paraId="78C096E2" w14:textId="589E12C2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1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2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d’huile</w:t>
                            </w:r>
                            <w:proofErr w:type="spellEnd"/>
                          </w:p>
                          <w:p w14:paraId="0F694587" w14:textId="58384825" w:rsidR="003355EF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3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Arial"/>
                              </w:rPr>
                              <w:t xml:space="preserve">à 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1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</w:t>
                            </w:r>
                            <w:proofErr w:type="spellEnd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proofErr w:type="spellStart"/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d’eau</w:t>
                            </w:r>
                            <w:proofErr w:type="spellEnd"/>
                          </w:p>
                          <w:p w14:paraId="549D1566" w14:textId="77777777" w:rsidR="003355EF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294ABD3A" w14:textId="39C6CED6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Préchauffer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le four à 400 ºF (200 º</w:t>
                            </w:r>
                            <w:r w:rsidRPr="00AA2D54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C)</w:t>
                            </w:r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4A2560" w14:textId="32CF5B30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un grand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bol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mélanger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farine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, la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poudre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pâte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, le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sel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l’huile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Mélange</w:t>
                            </w:r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graduellement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assez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d’eau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obtenir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pâte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lisse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mais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collante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889C68" w14:textId="0FD78D88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Pétrir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pendant environ 10 minutes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surface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légèrement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enfarinée</w:t>
                            </w:r>
                            <w:proofErr w:type="spellEnd"/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E51507" w14:textId="2AB86C11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Faire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cuire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de 15 à 20 minutes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plaque à biscuits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huilée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jusqu’à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dessous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des pains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soit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doré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lorsqu’on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les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soulève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pour y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jeter</w:t>
                            </w:r>
                            <w:proofErr w:type="spellEnd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un coup </w:t>
                            </w:r>
                            <w:proofErr w:type="spellStart"/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d’œil</w:t>
                            </w:r>
                            <w:proofErr w:type="spellEnd"/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647FD1" w14:textId="77777777" w:rsidR="003355EF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1E883956" w14:textId="77777777" w:rsidR="003355EF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6B0C6BDC" w14:textId="77777777" w:rsidR="003355EF" w:rsidRPr="00BF5029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5692CC09" w14:textId="77777777" w:rsidR="003355EF" w:rsidRDefault="003355EF" w:rsidP="00C35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D08D" id="Text_x0020_Box_x0020_2" o:spid="_x0000_s1027" type="#_x0000_t202" style="position:absolute;margin-left:12.9pt;margin-top:18.85pt;width:478.25pt;height:24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" strokeweight="1pt">
                <v:textbox>
                  <w:txbxContent>
                    <w:p w14:paraId="7BECD999" w14:textId="77D9D51F" w:rsidR="003355EF" w:rsidRPr="00BF5029" w:rsidRDefault="003355EF" w:rsidP="00C35DCA">
                      <w:pPr>
                        <w:pStyle w:val="NormalWeb"/>
                        <w:spacing w:before="0" w:beforeAutospacing="0" w:after="45" w:afterAutospacing="0"/>
                        <w:ind w:firstLine="142"/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</w:pPr>
                      <w:proofErr w:type="spellStart"/>
                      <w:r w:rsidRPr="00F90647"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  <w:t>Banique</w:t>
                      </w:r>
                      <w:proofErr w:type="spellEnd"/>
                      <w:r w:rsidRPr="00F90647"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F90647"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  <w:t>traditionnelle</w:t>
                      </w:r>
                      <w:proofErr w:type="spellEnd"/>
                    </w:p>
                    <w:p w14:paraId="4864BBD1" w14:textId="649FA860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3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tasses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de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farine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tout</w:t>
                      </w:r>
                      <w:r w:rsidR="001F038B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usage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</w:p>
                    <w:p w14:paraId="5B8616DE" w14:textId="41AF0253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2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cuillérées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à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soupe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de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poudre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à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pâte</w:t>
                      </w:r>
                      <w:proofErr w:type="spellEnd"/>
                    </w:p>
                    <w:p w14:paraId="4228299A" w14:textId="0426148A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1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cuillérée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à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soupe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de sucre</w:t>
                      </w:r>
                    </w:p>
                    <w:p w14:paraId="19D0C274" w14:textId="49A27F8F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1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2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cuillérée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à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thé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de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sel</w:t>
                      </w:r>
                      <w:proofErr w:type="spellEnd"/>
                    </w:p>
                    <w:p w14:paraId="78C096E2" w14:textId="589E12C2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1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2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tasse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d’huile</w:t>
                      </w:r>
                      <w:proofErr w:type="spellEnd"/>
                    </w:p>
                    <w:p w14:paraId="0F694587" w14:textId="58384825" w:rsidR="003355EF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3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Helvetica" w:eastAsia="Times New Roman" w:hAnsi="Helvetica" w:cs="Arial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Arial"/>
                        </w:rPr>
                        <w:t xml:space="preserve">à 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1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tasse</w:t>
                      </w:r>
                      <w:proofErr w:type="spellEnd"/>
                      <w:r w:rsidRPr="00F90647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proofErr w:type="spellStart"/>
                      <w:r w:rsidRPr="00F90647">
                        <w:rPr>
                          <w:rFonts w:ascii="Helvetica" w:eastAsia="Times New Roman" w:hAnsi="Helvetica" w:cs="Arial"/>
                        </w:rPr>
                        <w:t>d’eau</w:t>
                      </w:r>
                      <w:proofErr w:type="spellEnd"/>
                    </w:p>
                    <w:p w14:paraId="549D1566" w14:textId="77777777" w:rsidR="003355EF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tLeast"/>
                        <w:ind w:left="0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294ABD3A" w14:textId="39C6CED6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Préchauffer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le four à 400 ºF (200 º</w:t>
                      </w:r>
                      <w:r w:rsidRPr="00AA2D54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C)</w:t>
                      </w:r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</w:p>
                    <w:p w14:paraId="334A2560" w14:textId="32CF5B30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Dans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un grand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bol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mélanger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farine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, la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poudre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à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pâte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, le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sel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l’huile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Mélange</w:t>
                      </w:r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graduellement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assez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d’eau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pour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obtenir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pâte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lisse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mais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collante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889C68" w14:textId="0FD78D88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Pétrir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pendant environ 10 minutes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sur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surface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légèrement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enfarinée</w:t>
                      </w:r>
                      <w:proofErr w:type="spellEnd"/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</w:p>
                    <w:p w14:paraId="19E51507" w14:textId="2AB86C11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Faire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cuire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de 15 à 20 minutes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sur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plaque à biscuits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huilée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jusqu’à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que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dessous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des pains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soit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doré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lorsqu’on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les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soulève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pour y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jeter</w:t>
                      </w:r>
                      <w:proofErr w:type="spellEnd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un coup </w:t>
                      </w:r>
                      <w:proofErr w:type="spellStart"/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d’œil</w:t>
                      </w:r>
                      <w:proofErr w:type="spellEnd"/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</w:p>
                    <w:p w14:paraId="04647FD1" w14:textId="77777777" w:rsidR="003355EF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1E883956" w14:textId="77777777" w:rsidR="003355EF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6B0C6BDC" w14:textId="77777777" w:rsidR="003355EF" w:rsidRPr="00BF5029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5692CC09" w14:textId="77777777" w:rsidR="003355EF" w:rsidRDefault="003355EF" w:rsidP="00C35DCA"/>
                  </w:txbxContent>
                </v:textbox>
                <w10:wrap anchorx="margin"/>
              </v:shape>
            </w:pict>
          </mc:Fallback>
        </mc:AlternateContent>
      </w:r>
    </w:p>
    <w:p w14:paraId="268906C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71D4B37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07F4B8A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525D17A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5861C0A7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3928B61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69DE47A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0F6FAD75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4A5E2889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945F11B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2B3F4A6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3616816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86FFFE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BB9EBF6" w14:textId="77777777" w:rsidR="00C35DCA" w:rsidRPr="00F90647" w:rsidRDefault="00C35DCA" w:rsidP="00C35DCA">
      <w:pPr>
        <w:pStyle w:val="NormalWeb"/>
        <w:spacing w:before="0" w:beforeAutospacing="0" w:after="0" w:afterAutospacing="0"/>
        <w:rPr>
          <w:rFonts w:ascii="Comic Sans MS" w:hAnsi="Comic Sans MS" w:cstheme="majorHAnsi"/>
          <w:lang w:val="fr-FR"/>
        </w:rPr>
      </w:pPr>
      <w:r w:rsidRPr="00F90647">
        <w:rPr>
          <w:rFonts w:ascii="Comic Sans MS" w:hAnsi="Comic Sans MS" w:cstheme="majorHAnsi"/>
          <w:lang w:val="fr-FR"/>
        </w:rPr>
        <w:t> </w:t>
      </w:r>
    </w:p>
    <w:p w14:paraId="469DED12" w14:textId="5C0B4FA7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Je pouvais à peine contenir mon excitation. Ma tante sortait deux grand</w:t>
      </w:r>
      <w:r w:rsidR="001F038B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s </w:t>
      </w:r>
      <w:proofErr w:type="spellStart"/>
      <w:r w:rsidRPr="002344C2">
        <w:rPr>
          <w:rFonts w:ascii="Arial" w:hAnsi="Arial" w:cs="Arial"/>
          <w:bCs/>
          <w:sz w:val="28"/>
          <w:szCs w:val="28"/>
          <w:lang w:val="fr-FR"/>
        </w:rPr>
        <w:t>baniques</w:t>
      </w:r>
      <w:proofErr w:type="spellEnd"/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du fo</w:t>
      </w:r>
      <w:bookmarkStart w:id="0" w:name="_GoBack"/>
      <w:bookmarkEnd w:id="0"/>
      <w:r w:rsidRPr="002344C2">
        <w:rPr>
          <w:rFonts w:ascii="Arial" w:hAnsi="Arial" w:cs="Arial"/>
          <w:bCs/>
          <w:sz w:val="28"/>
          <w:szCs w:val="28"/>
          <w:lang w:val="fr-FR"/>
        </w:rPr>
        <w:t>ur. Elle en a placé un sur la table de la cuisine, où mon frère, ma sœur et mon cousin étaient assis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 xml:space="preserve">. </w:t>
      </w:r>
    </w:p>
    <w:p w14:paraId="339CA7E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1BE30784" w14:textId="38FB9F46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Ma tante a placé l’autre </w:t>
      </w:r>
      <w:proofErr w:type="spellStart"/>
      <w:r w:rsidRPr="002344C2">
        <w:rPr>
          <w:rFonts w:ascii="Arial" w:hAnsi="Arial" w:cs="Arial"/>
          <w:bCs/>
          <w:sz w:val="28"/>
          <w:szCs w:val="28"/>
          <w:lang w:val="fr-FR"/>
        </w:rPr>
        <w:t>banique</w:t>
      </w:r>
      <w:proofErr w:type="spellEnd"/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sur la table d</w:t>
      </w:r>
      <w:r>
        <w:rPr>
          <w:rFonts w:ascii="Arial" w:hAnsi="Arial" w:cs="Arial"/>
          <w:bCs/>
          <w:sz w:val="28"/>
          <w:szCs w:val="28"/>
          <w:lang w:val="fr-FR"/>
        </w:rPr>
        <w:t>ans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le salon, où mon </w:t>
      </w:r>
      <w:proofErr w:type="spellStart"/>
      <w:r w:rsidRPr="002344C2">
        <w:rPr>
          <w:rFonts w:ascii="Arial" w:hAnsi="Arial" w:cs="Arial"/>
          <w:bCs/>
          <w:sz w:val="28"/>
          <w:szCs w:val="28"/>
          <w:lang w:val="fr-FR"/>
        </w:rPr>
        <w:t>Noohkoom</w:t>
      </w:r>
      <w:proofErr w:type="spellEnd"/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(grand-mère) prenait son thé. Ensuite, ma tante a sorti sa confiture de petits fruits sauvages faite à la maison. J’adore la </w:t>
      </w:r>
      <w:proofErr w:type="spellStart"/>
      <w:r w:rsidRPr="002344C2">
        <w:rPr>
          <w:rFonts w:ascii="Arial" w:hAnsi="Arial" w:cs="Arial"/>
          <w:bCs/>
          <w:sz w:val="28"/>
          <w:szCs w:val="28"/>
          <w:lang w:val="fr-FR"/>
        </w:rPr>
        <w:t>banique</w:t>
      </w:r>
      <w:proofErr w:type="spellEnd"/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de ma tante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</w:t>
      </w:r>
    </w:p>
    <w:p w14:paraId="6FA4135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0485E565" w14:textId="086F48C8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Je savais que chaque </w:t>
      </w:r>
      <w:proofErr w:type="spellStart"/>
      <w:r w:rsidRPr="002344C2">
        <w:rPr>
          <w:rFonts w:ascii="Arial" w:hAnsi="Arial" w:cs="Arial"/>
          <w:bCs/>
          <w:sz w:val="28"/>
          <w:szCs w:val="28"/>
          <w:lang w:val="fr-FR"/>
        </w:rPr>
        <w:t>banique</w:t>
      </w:r>
      <w:proofErr w:type="spellEnd"/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allait être divisé</w:t>
      </w:r>
      <w:r w:rsidR="001F038B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également, alors je devais décider à quelle table j’allais m’asseoir. Je voulais avoir le plus gros morceau de </w:t>
      </w:r>
      <w:proofErr w:type="spellStart"/>
      <w:r w:rsidRPr="002344C2">
        <w:rPr>
          <w:rFonts w:ascii="Arial" w:hAnsi="Arial" w:cs="Arial"/>
          <w:bCs/>
          <w:sz w:val="28"/>
          <w:szCs w:val="28"/>
          <w:lang w:val="fr-FR"/>
        </w:rPr>
        <w:t>banique</w:t>
      </w:r>
      <w:proofErr w:type="spellEnd"/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possible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</w:t>
      </w:r>
    </w:p>
    <w:p w14:paraId="1FBDF49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25004528" w14:textId="388C66AC" w:rsidR="007F1802" w:rsidRPr="00F90647" w:rsidRDefault="002344C2" w:rsidP="007856E7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À quelle table aimeriez-vous mieux vous asseoir</w:t>
      </w:r>
      <w:r>
        <w:rPr>
          <w:rFonts w:ascii="Arial" w:hAnsi="Arial" w:cs="Arial"/>
          <w:bCs/>
          <w:sz w:val="28"/>
          <w:szCs w:val="28"/>
          <w:lang w:val="fr-FR"/>
        </w:rPr>
        <w:t> 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?</w:t>
      </w:r>
    </w:p>
    <w:sectPr w:rsidR="007F1802" w:rsidRPr="00F90647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53FA4" w14:textId="77777777" w:rsidR="00E01500" w:rsidRDefault="00E01500" w:rsidP="00D34720">
      <w:r>
        <w:separator/>
      </w:r>
    </w:p>
  </w:endnote>
  <w:endnote w:type="continuationSeparator" w:id="0">
    <w:p w14:paraId="1A5B11DC" w14:textId="77777777" w:rsidR="00E01500" w:rsidRDefault="00E0150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F95A" w14:textId="27438629" w:rsidR="003355EF" w:rsidRDefault="003355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proofErr w:type="spellStart"/>
    <w:r w:rsidRPr="006F16B6">
      <w:rPr>
        <w:rFonts w:ascii="Arial" w:hAnsi="Arial" w:cs="Arial"/>
        <w:sz w:val="15"/>
        <w:szCs w:val="15"/>
      </w:rPr>
      <w:t>L’autorisation</w:t>
    </w:r>
    <w:proofErr w:type="spellEnd"/>
    <w:r w:rsidRPr="006F16B6">
      <w:rPr>
        <w:rFonts w:ascii="Arial" w:hAnsi="Arial" w:cs="Arial"/>
        <w:sz w:val="15"/>
        <w:szCs w:val="15"/>
      </w:rPr>
      <w:t xml:space="preserve"> de </w:t>
    </w:r>
    <w:proofErr w:type="spellStart"/>
    <w:r w:rsidRPr="006F16B6">
      <w:rPr>
        <w:rFonts w:ascii="Arial" w:hAnsi="Arial" w:cs="Arial"/>
        <w:sz w:val="15"/>
        <w:szCs w:val="15"/>
      </w:rPr>
      <w:t>reproduire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ou</w:t>
    </w:r>
    <w:proofErr w:type="spellEnd"/>
    <w:r w:rsidRPr="006F16B6">
      <w:rPr>
        <w:rFonts w:ascii="Arial" w:hAnsi="Arial" w:cs="Arial"/>
        <w:sz w:val="15"/>
        <w:szCs w:val="15"/>
      </w:rPr>
      <w:t xml:space="preserve"> de modifier </w:t>
    </w:r>
    <w:proofErr w:type="spellStart"/>
    <w:r w:rsidRPr="006F16B6">
      <w:rPr>
        <w:rFonts w:ascii="Arial" w:hAnsi="Arial" w:cs="Arial"/>
        <w:sz w:val="15"/>
        <w:szCs w:val="15"/>
      </w:rPr>
      <w:t>cette</w:t>
    </w:r>
    <w:proofErr w:type="spellEnd"/>
    <w:r w:rsidRPr="006F16B6">
      <w:rPr>
        <w:rFonts w:ascii="Arial" w:hAnsi="Arial" w:cs="Arial"/>
        <w:sz w:val="15"/>
        <w:szCs w:val="15"/>
      </w:rPr>
      <w:t xml:space="preserve"> page </w:t>
    </w:r>
    <w:proofErr w:type="spellStart"/>
    <w:r w:rsidRPr="006F16B6">
      <w:rPr>
        <w:rFonts w:ascii="Arial" w:hAnsi="Arial" w:cs="Arial"/>
        <w:sz w:val="15"/>
        <w:szCs w:val="15"/>
      </w:rPr>
      <w:t>n’est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accordée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qu’aux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écoles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ayant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effectué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l’achat</w:t>
    </w:r>
    <w:proofErr w:type="spellEnd"/>
    <w:r w:rsidRPr="004658D8">
      <w:rPr>
        <w:rFonts w:ascii="Arial" w:hAnsi="Arial" w:cs="Arial"/>
        <w:sz w:val="15"/>
        <w:szCs w:val="15"/>
      </w:rPr>
      <w:t xml:space="preserve">. </w:t>
    </w:r>
  </w:p>
  <w:p w14:paraId="1A17AF5D" w14:textId="1044FC57" w:rsidR="003355EF" w:rsidRPr="004658D8" w:rsidRDefault="003355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57C7109" wp14:editId="520945C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4722D">
      <w:rPr>
        <w:rFonts w:ascii="Arial" w:hAnsi="Arial" w:cs="Arial"/>
        <w:sz w:val="15"/>
        <w:szCs w:val="15"/>
      </w:rPr>
      <w:t>2</w:t>
    </w:r>
    <w:r w:rsidR="00DF19EA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Pr="006F16B6">
      <w:rPr>
        <w:rFonts w:ascii="Arial" w:hAnsi="Arial" w:cs="Arial"/>
        <w:sz w:val="15"/>
        <w:szCs w:val="15"/>
      </w:rPr>
      <w:t>Cette</w:t>
    </w:r>
    <w:proofErr w:type="spellEnd"/>
    <w:r w:rsidRPr="006F16B6">
      <w:rPr>
        <w:rFonts w:ascii="Arial" w:hAnsi="Arial" w:cs="Arial"/>
        <w:sz w:val="15"/>
        <w:szCs w:val="15"/>
      </w:rPr>
      <w:t xml:space="preserve"> page </w:t>
    </w:r>
    <w:proofErr w:type="spellStart"/>
    <w:r w:rsidRPr="006F16B6">
      <w:rPr>
        <w:rFonts w:ascii="Arial" w:hAnsi="Arial" w:cs="Arial"/>
        <w:sz w:val="15"/>
        <w:szCs w:val="15"/>
      </w:rPr>
      <w:t>peut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avoir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été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modifiée</w:t>
    </w:r>
    <w:proofErr w:type="spellEnd"/>
    <w:r w:rsidRPr="006F16B6">
      <w:rPr>
        <w:rFonts w:ascii="Arial" w:hAnsi="Arial" w:cs="Arial"/>
        <w:sz w:val="15"/>
        <w:szCs w:val="15"/>
      </w:rPr>
      <w:t xml:space="preserve"> de </w:t>
    </w:r>
    <w:proofErr w:type="spellStart"/>
    <w:r w:rsidRPr="006F16B6">
      <w:rPr>
        <w:rFonts w:ascii="Arial" w:hAnsi="Arial" w:cs="Arial"/>
        <w:sz w:val="15"/>
        <w:szCs w:val="15"/>
      </w:rPr>
      <w:t>sa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forme</w:t>
    </w:r>
    <w:proofErr w:type="spellEnd"/>
    <w:r w:rsidRPr="006F16B6">
      <w:rPr>
        <w:rFonts w:ascii="Arial" w:hAnsi="Arial" w:cs="Arial"/>
        <w:sz w:val="15"/>
        <w:szCs w:val="15"/>
      </w:rPr>
      <w:t xml:space="preserve"> </w:t>
    </w:r>
    <w:proofErr w:type="spellStart"/>
    <w:r w:rsidRPr="006F16B6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119C2" w14:textId="77777777" w:rsidR="00E01500" w:rsidRDefault="00E01500" w:rsidP="00D34720">
      <w:r>
        <w:separator/>
      </w:r>
    </w:p>
  </w:footnote>
  <w:footnote w:type="continuationSeparator" w:id="0">
    <w:p w14:paraId="3707D8D3" w14:textId="77777777" w:rsidR="00E01500" w:rsidRDefault="00E0150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483AB" w14:textId="28B4A91F" w:rsidR="003355EF" w:rsidRPr="001E2E98" w:rsidRDefault="003355E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21A48"/>
    <w:rsid w:val="00034C77"/>
    <w:rsid w:val="00060B6B"/>
    <w:rsid w:val="000C4501"/>
    <w:rsid w:val="000E2DAC"/>
    <w:rsid w:val="000F4C33"/>
    <w:rsid w:val="000F7080"/>
    <w:rsid w:val="001C63FD"/>
    <w:rsid w:val="001F038B"/>
    <w:rsid w:val="00206D77"/>
    <w:rsid w:val="00211CA8"/>
    <w:rsid w:val="002344C2"/>
    <w:rsid w:val="00257E5C"/>
    <w:rsid w:val="00266063"/>
    <w:rsid w:val="00303297"/>
    <w:rsid w:val="003355EF"/>
    <w:rsid w:val="00366CCD"/>
    <w:rsid w:val="00436C5D"/>
    <w:rsid w:val="0048399F"/>
    <w:rsid w:val="004A523B"/>
    <w:rsid w:val="00546F28"/>
    <w:rsid w:val="0056696C"/>
    <w:rsid w:val="005C320F"/>
    <w:rsid w:val="005D345E"/>
    <w:rsid w:val="006339B6"/>
    <w:rsid w:val="00637594"/>
    <w:rsid w:val="00672403"/>
    <w:rsid w:val="006953D6"/>
    <w:rsid w:val="006A785C"/>
    <w:rsid w:val="006C02F3"/>
    <w:rsid w:val="006F16B6"/>
    <w:rsid w:val="006F1B4C"/>
    <w:rsid w:val="00725451"/>
    <w:rsid w:val="00767914"/>
    <w:rsid w:val="007856E7"/>
    <w:rsid w:val="007F1802"/>
    <w:rsid w:val="0081070E"/>
    <w:rsid w:val="00825DAC"/>
    <w:rsid w:val="00861FB0"/>
    <w:rsid w:val="00873135"/>
    <w:rsid w:val="008A52FA"/>
    <w:rsid w:val="008B6E39"/>
    <w:rsid w:val="008C2377"/>
    <w:rsid w:val="00910AB3"/>
    <w:rsid w:val="00940EF2"/>
    <w:rsid w:val="009616D0"/>
    <w:rsid w:val="009706D6"/>
    <w:rsid w:val="009A3B3A"/>
    <w:rsid w:val="00A03BA9"/>
    <w:rsid w:val="00A4722D"/>
    <w:rsid w:val="00AA2D54"/>
    <w:rsid w:val="00AB5722"/>
    <w:rsid w:val="00BA4864"/>
    <w:rsid w:val="00C3059F"/>
    <w:rsid w:val="00C30A1F"/>
    <w:rsid w:val="00C35DCA"/>
    <w:rsid w:val="00C63330"/>
    <w:rsid w:val="00CB4C35"/>
    <w:rsid w:val="00CE74B1"/>
    <w:rsid w:val="00D34720"/>
    <w:rsid w:val="00D63F6A"/>
    <w:rsid w:val="00D7781A"/>
    <w:rsid w:val="00DB61AE"/>
    <w:rsid w:val="00DD3693"/>
    <w:rsid w:val="00DF19EA"/>
    <w:rsid w:val="00E01500"/>
    <w:rsid w:val="00E155B4"/>
    <w:rsid w:val="00E316F5"/>
    <w:rsid w:val="00E92D2E"/>
    <w:rsid w:val="00EF2383"/>
    <w:rsid w:val="00F062DB"/>
    <w:rsid w:val="00F42266"/>
    <w:rsid w:val="00F47EE3"/>
    <w:rsid w:val="00F804AF"/>
    <w:rsid w:val="00F90647"/>
    <w:rsid w:val="00FE583C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139D6B"/>
  <w15:docId w15:val="{21CE9F09-FD32-4046-829C-AF621C5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C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5D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B6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A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A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A4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A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A4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25</cp:revision>
  <cp:lastPrinted>2022-06-29T02:22:00Z</cp:lastPrinted>
  <dcterms:created xsi:type="dcterms:W3CDTF">2018-06-27T15:47:00Z</dcterms:created>
  <dcterms:modified xsi:type="dcterms:W3CDTF">2022-06-29T02:26:00Z</dcterms:modified>
</cp:coreProperties>
</file>