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A5E3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73611C8" w:rsidR="00EE29C2" w:rsidRPr="004B778F" w:rsidRDefault="004B778F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B778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partager des touts en parties égales</w:t>
            </w:r>
          </w:p>
        </w:tc>
      </w:tr>
      <w:tr w:rsidR="00661689" w:rsidRPr="004B778F" w14:paraId="76008433" w14:textId="77777777" w:rsidTr="004B778F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3EA40E42" w:rsidR="00661689" w:rsidRPr="004B778F" w:rsidRDefault="004B778F" w:rsidP="004B778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prend un objet, mais a de la difficulté </w:t>
            </w:r>
            <w:r w:rsidR="00117B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le partager en parties égales</w:t>
            </w: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les parties ne sont pas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A174B0F" w14:textId="4ABDE235" w:rsidR="00345039" w:rsidRPr="004B778F" w:rsidRDefault="00345039" w:rsidP="00A540F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777777" w:rsidR="00345039" w:rsidRPr="004B778F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7FF83F" w14:textId="77777777" w:rsidR="00661689" w:rsidRDefault="004B778F" w:rsidP="004B778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 2 et 4 parties égales, mais a de la difficulté à couper ou plier des touts en d’autres nombres de parties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(p. ex., 3, 6, 8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63A6C03C" w:rsidR="00CF1519" w:rsidRPr="00CF1519" w:rsidRDefault="00064221" w:rsidP="00CF1519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920" behindDoc="0" locked="0" layoutInCell="1" allowOverlap="1" wp14:anchorId="1AC8A21F" wp14:editId="591B9062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2295</wp:posOffset>
                  </wp:positionV>
                  <wp:extent cx="786384" cy="393192"/>
                  <wp:effectExtent l="0" t="0" r="1270" b="0"/>
                  <wp:wrapSquare wrapText="bothSides"/>
                  <wp:docPr id="8" name="Picture 8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, rectang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2747F9" w14:textId="36EBE98D" w:rsidR="00281318" w:rsidRPr="004B778F" w:rsidRDefault="004B778F" w:rsidP="0028131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le tout en parties égales, mais</w:t>
            </w:r>
          </w:p>
          <w:p w14:paraId="5ABACAC2" w14:textId="6A48D2D0" w:rsidR="004B778F" w:rsidRPr="004B778F" w:rsidRDefault="004B778F" w:rsidP="004B778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proofErr w:type="gramEnd"/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 difficulté à démontrer que ces parties</w:t>
            </w:r>
          </w:p>
          <w:p w14:paraId="51E05900" w14:textId="5FA777FC" w:rsidR="00661689" w:rsidRPr="004B778F" w:rsidRDefault="004B778F" w:rsidP="004B778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sont</w:t>
            </w:r>
            <w:proofErr w:type="gramEnd"/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égales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6B2F72F" w:rsidR="00281318" w:rsidRPr="004B778F" w:rsidRDefault="003A5E35" w:rsidP="00A540F4">
            <w:pPr>
              <w:pStyle w:val="Pa6"/>
              <w:rPr>
                <w:lang w:val="fr-FR"/>
              </w:rPr>
            </w:pPr>
            <w:r w:rsidRPr="003A5E3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19000F9" wp14:editId="25EC4830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56515</wp:posOffset>
                      </wp:positionV>
                      <wp:extent cx="2105025" cy="5810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8877D" w14:textId="6A3F0EFF" w:rsidR="003A5E35" w:rsidRDefault="003A5E35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02F297A" wp14:editId="58710A19">
                                        <wp:extent cx="1805940" cy="480695"/>
                                        <wp:effectExtent l="0" t="0" r="381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3_n04_a18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5940" cy="480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19000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.25pt;margin-top:4.45pt;width:165.75pt;height:45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bJCQIAAPYDAAAOAAAAZHJzL2Uyb0RvYy54bWysU9uO0zAQfUfiHyy/0yRVC92o6WrpUoS0&#10;XKSFD3Adp7FwPGbsNilfz9jJdgu8IfJgzWTGZ2bOHK9vh86wk0KvwVa8mOWcKSuh1vZQ8W9fd69W&#10;nPkgbC0MWFXxs/L8dvPyxbp3pZpDC6ZWyAjE+rJ3FW9DcGWWedmqTvgZOGUp2AB2IpCLh6xG0RN6&#10;Z7J5nr/OesDaIUjlPf29H4N8k/CbRsnwuWm8CsxUnHoL6cR07uOZbdaiPKBwrZZTG+IfuuiEtlT0&#10;AnUvgmBH1H9BdVoieGjCTEKXQdNoqdIMNE2R/zHNYyucSrMQOd5daPL/D1Z+Oj26L8jC8BYGWmAa&#10;wrsHkN89s7BthT2oO0ToWyVqKlxEyrLe+XK6Gqn2pY8g+/4j1LRkcQyQgIYGu8gKzckInRZwvpCu&#10;hsAk/ZwX+TKfLzmTFFuuimjHEqJ8uu3Qh/cKOhaNiiMtNaGL04MPY+pTSizmweh6p41JDh72W4Ps&#10;JEgAu/RN6L+lGcv6it8sqXa8ZSHeT9rodCCBGt1VfJXHb5RMZOOdrVNKENqMNjVt7ERPZGTkJgz7&#10;gRIjTXuoz0QUwihEejhktIA/OetJhBX3P44CFWfmgyWyb4rFIqo2OYvlmzk5eB3ZX0eElQRV8cDZ&#10;aG5DUvo40R0tpdGJr+dOpl5JXInx6SFE9V77Kev5uW5+AQAA//8DAFBLAwQUAAYACAAAACEAJwYp&#10;nd0AAAAIAQAADwAAAGRycy9kb3ducmV2LnhtbEyPQU7DMBBF90jcwRokNojaQJOmaZwKkEBsW3oA&#10;J54mUeNxFLtNenuGFSxH/+nP+8V2dr244Bg6TxqeFgoEUu1tR42Gw/fHYwYiREPW9J5QwxUDbMvb&#10;m8Lk1k+0w8s+NoJLKORGQxvjkEsZ6hadCQs/IHF29KMzkc+xkXY0E5e7Xj4rlUpnOuIPrRnwvcX6&#10;tD87Dcev6SFZT9VnPKx2y/TNdKvKX7W+v5tfNyAizvEPhl99VoeSnSp/JhtEryFJEyY1ZGsQHL9k&#10;GU+rmFNqCbIs5P8B5Q8AAAD//wMAUEsBAi0AFAAGAAgAAAAhALaDOJL+AAAA4QEAABMAAAAAAAAA&#10;AAAAAAAAAAAAAFtDb250ZW50X1R5cGVzXS54bWxQSwECLQAUAAYACAAAACEAOP0h/9YAAACUAQAA&#10;CwAAAAAAAAAAAAAAAAAvAQAAX3JlbHMvLnJlbHNQSwECLQAUAAYACAAAACEAThR2yQkCAAD2AwAA&#10;DgAAAAAAAAAAAAAAAAAuAgAAZHJzL2Uyb0RvYy54bWxQSwECLQAUAAYACAAAACEAJwYpnd0AAAAI&#10;AQAADwAAAAAAAAAAAAAAAABjBAAAZHJzL2Rvd25yZXYueG1sUEsFBgAAAAAEAAQA8wAAAG0FAAAA&#10;AA==&#10;" stroked="f">
                      <v:textbox>
                        <w:txbxContent>
                          <w:p w14:paraId="5448877D" w14:textId="6A3F0EFF" w:rsidR="003A5E35" w:rsidRDefault="003A5E35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02F297A" wp14:editId="58710A19">
                                  <wp:extent cx="1805940" cy="480695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3_n04_a18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940" cy="480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4B778F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36589E8" w:rsidR="00EE29C2" w:rsidRPr="004B778F" w:rsidRDefault="00EE29C2" w:rsidP="004B778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4B778F" w14:paraId="06EBD03A" w14:textId="77777777" w:rsidTr="00FC5938">
        <w:trPr>
          <w:trHeight w:val="211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4B778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4B778F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4B778F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4B778F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4B778F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4B778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4B778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A5E35" w14:paraId="72AC45F2" w14:textId="77777777" w:rsidTr="00FC5938">
        <w:trPr>
          <w:trHeight w:hRule="exact" w:val="197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5A7217" w14:textId="6C573C76" w:rsidR="00281318" w:rsidRPr="004B778F" w:rsidRDefault="00064502" w:rsidP="0028131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 tout en parties égales, mais </w:t>
            </w:r>
          </w:p>
          <w:p w14:paraId="41D7D3CB" w14:textId="408ED7E5" w:rsidR="00281318" w:rsidRPr="004B778F" w:rsidRDefault="00064502" w:rsidP="0028131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nommer la partie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(il ne </w:t>
            </w:r>
          </w:p>
          <w:p w14:paraId="1C3D6E74" w14:textId="3BA2A7DA" w:rsidR="00BE7BA6" w:rsidRPr="004B778F" w:rsidRDefault="00064502" w:rsidP="0028131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connaît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 les noms fractionnaires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2E32FEC2" w:rsidR="00281318" w:rsidRPr="004B778F" w:rsidRDefault="003A5E35" w:rsidP="00A540F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A5E35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56424D3" wp14:editId="1F651FA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74295</wp:posOffset>
                      </wp:positionV>
                      <wp:extent cx="1476375" cy="695325"/>
                      <wp:effectExtent l="0" t="0" r="9525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B5B46" w14:textId="02488032" w:rsidR="003A5E35" w:rsidRDefault="003A5E35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26AA0C8" wp14:editId="4E2FABCD">
                                        <wp:extent cx="1106424" cy="594360"/>
                                        <wp:effectExtent l="0" t="0" r="1143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3_n04_a17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2">
                                                          <a14:imgEffect>
                                                            <a14:sharpenSoften amount="25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6424" cy="594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424D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7" type="#_x0000_t202" style="position:absolute;margin-left:52.2pt;margin-top:5.85pt;width:116.25pt;height:54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m6viICAAAiBAAADgAAAGRycy9lMm9Eb2MueG1srFPNbtswDL4P2DsIui9O0iRtjDhFly7DgO4H&#10;aPcAtCzHwiTRk5TY2dOXktM0227DdBBIkfxIfqRWt73R7CCdV2gLPhmNOZNWYKXsruDfn7bvbjjz&#10;AWwFGq0s+FF6frt++2bVtbmcYoO6ko4RiPV51xa8CaHNs8yLRhrwI2ylJWONzkAg1e2yykFH6EZn&#10;0/F4kXXoqtahkN7T6/1g5OuEX9dShK917WVguuBUW0i3S3cZ72y9gnznoG2UOJUB/1CFAWUp6Rnq&#10;HgKwvVN/QRklHHqsw0igybCulZCpB+pmMv6jm8cGWpl6IXJ8e6bJ/z9Y8eXwzTFVFXzGmQVDI3qS&#10;fWDvsWfTyE7X+pycHltyCz0905RTp759QPHDM4ubBuxO3jmHXSOhouomMTK7CB1wfAQpu89YURrY&#10;B0xAfe1MpI7IYIROUzqeJxNLETHl7HpxdT3nTJBtsZxfTecpBeQv0a3z4aNEw6JQcEeTT+hwePAh&#10;VgP5i0tM5lGraqu0TorblRvt2AFoS7bpnNB/c9OWdQVfzil3jLIY49MCGRVoi7UyBb8ZxxPDIY9s&#10;fLBVkgMoPchUibYneiIjAzehL/s0h8RdpK7E6kh8ORyWlj4ZCQ26X5x1tLAF9z/34CRn+pMlzpeT&#10;2SxueFJm8+spKe7SUl5awAqCKnjgbBA3If2KobE7mk2tEm2vlZxKpkVMbJ4+Tdz0Sz15vX7t9TMA&#10;AAD//wMAUEsDBBQABgAIAAAAIQDd4zC43gAAAAoBAAAPAAAAZHJzL2Rvd25yZXYueG1sTI9BT4NA&#10;EIXvJv6HzZh4MXaBIlhkadRE02trf8DAboHIzhJ2W+i/dzzpbd7My5vvldvFDuJiJt87UhCvIhCG&#10;Gqd7ahUcvz4en0H4gKRxcGQUXI2HbXV7U2Kh3Ux7czmEVnAI+QIVdCGMhZS+6YxFv3KjIb6d3GQx&#10;sJxaqSecOdwOMomiTFrsiT90OJr3zjTfh7NVcNrND0+buf4Mx3yfZm/Y57W7KnV/t7y+gAhmCX9m&#10;+MVndKiYqXZn0l4MrKM0ZSsPcQ6CDet1tgFR8yKJE5BVKf9XqH4AAAD//wMAUEsBAi0AFAAGAAgA&#10;AAAhAOSZw8D7AAAA4QEAABMAAAAAAAAAAAAAAAAAAAAAAFtDb250ZW50X1R5cGVzXS54bWxQSwEC&#10;LQAUAAYACAAAACEAI7Jq4dcAAACUAQAACwAAAAAAAAAAAAAAAAAsAQAAX3JlbHMvLnJlbHNQSwEC&#10;LQAUAAYACAAAACEAKLm6viICAAAiBAAADgAAAAAAAAAAAAAAAAAsAgAAZHJzL2Uyb0RvYy54bWxQ&#10;SwECLQAUAAYACAAAACEA3eMwuN4AAAAKAQAADwAAAAAAAAAAAAAAAAB6BAAAZHJzL2Rvd25yZXYu&#10;eG1sUEsFBgAAAAAEAAQA8wAAAIUFAAAAAA==&#10;" stroked="f">
                      <v:textbox>
                        <w:txbxContent>
                          <w:p w14:paraId="32DB5B46" w14:textId="02488032" w:rsidR="003A5E35" w:rsidRDefault="003A5E3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6AA0C8" wp14:editId="5BA86331">
                                  <wp:extent cx="1106424" cy="594360"/>
                                  <wp:effectExtent l="0" t="0" r="1143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3_n04_a17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424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1F2139A" w:rsidR="00BE7BA6" w:rsidRPr="004B778F" w:rsidRDefault="00064502" w:rsidP="000645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les touts en parties égales et peut nommer les parties, mais ne fait pas le lien entre la taille des parties et le nombre de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dans un tout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D168144" w:rsidR="00BE7BA6" w:rsidRPr="004B778F" w:rsidRDefault="00064502" w:rsidP="0039713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partager des touts en parties égales, </w:t>
            </w:r>
            <w:r w:rsidR="0039713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</w:t>
            </w: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nommer les parties et </w:t>
            </w:r>
            <w:r w:rsidR="0039713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</w:t>
            </w: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faire le lien entre la taille des parties et le nombre de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dans un tout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4B778F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1915AA1" w:rsidR="00BE7BA6" w:rsidRPr="004B778F" w:rsidRDefault="00BE7BA6" w:rsidP="004B778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4B778F" w14:paraId="2FDA25CD" w14:textId="77777777" w:rsidTr="00FC5938">
        <w:trPr>
          <w:trHeight w:val="201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4B778F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4B778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4B778F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84ECF0D" w:rsidR="00F10556" w:rsidRPr="004B778F" w:rsidRDefault="00634EA8" w:rsidP="00FD2B2E">
      <w:pPr>
        <w:rPr>
          <w:lang w:val="fr-FR"/>
        </w:rPr>
      </w:pPr>
      <w:r w:rsidRPr="004B778F"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54656" behindDoc="0" locked="0" layoutInCell="1" allowOverlap="1" wp14:anchorId="09703DAC" wp14:editId="7941037C">
            <wp:simplePos x="0" y="0"/>
            <wp:positionH relativeFrom="column">
              <wp:posOffset>-7702550</wp:posOffset>
            </wp:positionH>
            <wp:positionV relativeFrom="paragraph">
              <wp:posOffset>930275</wp:posOffset>
            </wp:positionV>
            <wp:extent cx="965835" cy="4083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4_a17_t01_blm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4B778F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90899" w14:textId="77777777" w:rsidR="0018260B" w:rsidRDefault="0018260B" w:rsidP="00CA2529">
      <w:pPr>
        <w:spacing w:after="0" w:line="240" w:lineRule="auto"/>
      </w:pPr>
      <w:r>
        <w:separator/>
      </w:r>
    </w:p>
  </w:endnote>
  <w:endnote w:type="continuationSeparator" w:id="0">
    <w:p w14:paraId="74CA4C88" w14:textId="77777777" w:rsidR="0018260B" w:rsidRDefault="0018260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5DCA859" w:rsidR="0028676E" w:rsidRPr="003A5E3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A5E35">
      <w:rPr>
        <w:rFonts w:ascii="Arial" w:hAnsi="Arial" w:cs="Arial"/>
        <w:b/>
        <w:sz w:val="15"/>
        <w:szCs w:val="15"/>
        <w:lang w:val="fr-CA"/>
      </w:rPr>
      <w:t>Matholog</w:t>
    </w:r>
    <w:r w:rsidR="00985C1B" w:rsidRPr="003A5E3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A5E35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3A5E35">
      <w:rPr>
        <w:rFonts w:ascii="Arial" w:hAnsi="Arial" w:cs="Arial"/>
        <w:b/>
        <w:sz w:val="15"/>
        <w:szCs w:val="15"/>
        <w:lang w:val="fr-CA"/>
      </w:rPr>
      <w:t>2</w:t>
    </w:r>
    <w:r w:rsidRPr="003A5E35">
      <w:rPr>
        <w:rFonts w:ascii="Arial" w:hAnsi="Arial" w:cs="Arial"/>
        <w:sz w:val="15"/>
        <w:szCs w:val="15"/>
        <w:lang w:val="fr-CA"/>
      </w:rPr>
      <w:tab/>
    </w:r>
    <w:r w:rsidR="00985C1B" w:rsidRPr="003A5E3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3A5E35">
      <w:rPr>
        <w:rFonts w:ascii="Arial" w:hAnsi="Arial" w:cs="Arial"/>
        <w:sz w:val="15"/>
        <w:szCs w:val="15"/>
        <w:lang w:val="fr-CA"/>
      </w:rPr>
      <w:t xml:space="preserve">. </w:t>
    </w:r>
    <w:r w:rsidRPr="003A5E3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E35">
      <w:rPr>
        <w:rFonts w:ascii="Arial" w:hAnsi="Arial" w:cs="Arial"/>
        <w:sz w:val="15"/>
        <w:szCs w:val="15"/>
        <w:lang w:val="fr-CA"/>
      </w:rPr>
      <w:t xml:space="preserve"> Copyright © 20</w:t>
    </w:r>
    <w:r w:rsidR="00B567AC" w:rsidRPr="003A5E35">
      <w:rPr>
        <w:rFonts w:ascii="Arial" w:hAnsi="Arial" w:cs="Arial"/>
        <w:sz w:val="15"/>
        <w:szCs w:val="15"/>
        <w:lang w:val="fr-CA"/>
      </w:rPr>
      <w:t>2</w:t>
    </w:r>
    <w:r w:rsidR="00A7788B">
      <w:rPr>
        <w:rFonts w:ascii="Arial" w:hAnsi="Arial" w:cs="Arial"/>
        <w:sz w:val="15"/>
        <w:szCs w:val="15"/>
        <w:lang w:val="fr-CA"/>
      </w:rPr>
      <w:t>3</w:t>
    </w:r>
    <w:r w:rsidRPr="003A5E35">
      <w:rPr>
        <w:rFonts w:ascii="Arial" w:hAnsi="Arial" w:cs="Arial"/>
        <w:sz w:val="15"/>
        <w:szCs w:val="15"/>
        <w:lang w:val="fr-CA"/>
      </w:rPr>
      <w:t xml:space="preserve"> Pearson Canada Inc.</w:t>
    </w:r>
    <w:r w:rsidRPr="003A5E35">
      <w:rPr>
        <w:rFonts w:ascii="Arial" w:hAnsi="Arial" w:cs="Arial"/>
        <w:sz w:val="15"/>
        <w:szCs w:val="15"/>
        <w:lang w:val="fr-CA"/>
      </w:rPr>
      <w:tab/>
    </w:r>
    <w:r w:rsidR="00985C1B" w:rsidRPr="003A5E3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A5E3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55EA2" w14:textId="77777777" w:rsidR="0018260B" w:rsidRDefault="0018260B" w:rsidP="00CA2529">
      <w:pPr>
        <w:spacing w:after="0" w:line="240" w:lineRule="auto"/>
      </w:pPr>
      <w:r>
        <w:separator/>
      </w:r>
    </w:p>
  </w:footnote>
  <w:footnote w:type="continuationSeparator" w:id="0">
    <w:p w14:paraId="1DE200F3" w14:textId="77777777" w:rsidR="0018260B" w:rsidRDefault="0018260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F7FA577" w:rsidR="00E613E3" w:rsidRPr="004B778F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4B778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D514156" w:rsidR="00E613E3" w:rsidRPr="00CB2021" w:rsidRDefault="004B77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D514156" w:rsidR="00E613E3" w:rsidRPr="00CB2021" w:rsidRDefault="004B778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4B778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881E0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4B778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E411A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4B778F">
      <w:rPr>
        <w:lang w:val="fr-FR"/>
      </w:rPr>
      <w:tab/>
    </w:r>
    <w:r w:rsidR="00CA2529" w:rsidRPr="004B778F">
      <w:rPr>
        <w:lang w:val="fr-FR"/>
      </w:rPr>
      <w:tab/>
    </w:r>
    <w:r w:rsidR="00CA2529" w:rsidRPr="004B778F">
      <w:rPr>
        <w:lang w:val="fr-FR"/>
      </w:rPr>
      <w:tab/>
    </w:r>
    <w:r w:rsidR="00207CC0" w:rsidRPr="004B778F">
      <w:rPr>
        <w:lang w:val="fr-FR"/>
      </w:rPr>
      <w:tab/>
    </w:r>
    <w:r w:rsidR="00FD2B2E" w:rsidRPr="004B778F">
      <w:rPr>
        <w:lang w:val="fr-FR"/>
      </w:rPr>
      <w:tab/>
    </w:r>
    <w:r w:rsidR="004B778F" w:rsidRPr="004B778F">
      <w:rPr>
        <w:rFonts w:ascii="Arial" w:hAnsi="Arial" w:cs="Arial"/>
        <w:b/>
        <w:sz w:val="36"/>
        <w:szCs w:val="36"/>
        <w:lang w:val="fr-FR"/>
      </w:rPr>
      <w:t>Fiche</w:t>
    </w:r>
    <w:r w:rsidR="00E613E3" w:rsidRPr="004B778F">
      <w:rPr>
        <w:rFonts w:ascii="Arial" w:hAnsi="Arial" w:cs="Arial"/>
        <w:b/>
        <w:sz w:val="36"/>
        <w:szCs w:val="36"/>
        <w:lang w:val="fr-FR"/>
      </w:rPr>
      <w:t xml:space="preserve"> </w:t>
    </w:r>
    <w:r w:rsidR="00A7788B">
      <w:rPr>
        <w:rFonts w:ascii="Arial" w:hAnsi="Arial" w:cs="Arial"/>
        <w:b/>
        <w:sz w:val="36"/>
        <w:szCs w:val="36"/>
        <w:lang w:val="fr-FR"/>
      </w:rPr>
      <w:t>50</w:t>
    </w:r>
    <w:r w:rsidR="004B778F" w:rsidRPr="004B778F">
      <w:rPr>
        <w:rFonts w:ascii="Arial" w:hAnsi="Arial" w:cs="Arial"/>
        <w:b/>
        <w:sz w:val="36"/>
        <w:szCs w:val="36"/>
        <w:lang w:val="fr-FR"/>
      </w:rPr>
      <w:t> </w:t>
    </w:r>
    <w:r w:rsidR="00E613E3" w:rsidRPr="004B778F">
      <w:rPr>
        <w:rFonts w:ascii="Arial" w:hAnsi="Arial" w:cs="Arial"/>
        <w:b/>
        <w:sz w:val="36"/>
        <w:szCs w:val="36"/>
        <w:lang w:val="fr-FR"/>
      </w:rPr>
      <w:t xml:space="preserve">: </w:t>
    </w:r>
    <w:r w:rsidR="004B778F" w:rsidRPr="004B778F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4B778F">
      <w:rPr>
        <w:rFonts w:ascii="Arial" w:hAnsi="Arial" w:cs="Arial"/>
        <w:b/>
        <w:sz w:val="36"/>
        <w:szCs w:val="36"/>
        <w:lang w:val="fr-FR"/>
      </w:rPr>
      <w:t xml:space="preserve"> 1</w:t>
    </w:r>
    <w:r w:rsidR="00281318" w:rsidRPr="004B778F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5D65AE65" w:rsidR="00CA2529" w:rsidRPr="004B778F" w:rsidRDefault="004B778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4B778F">
      <w:rPr>
        <w:rFonts w:ascii="Arial" w:hAnsi="Arial" w:cs="Arial"/>
        <w:b/>
        <w:sz w:val="28"/>
        <w:szCs w:val="28"/>
        <w:lang w:val="fr-FR"/>
      </w:rPr>
      <w:t>Des parties égales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50E5C"/>
    <w:rsid w:val="00064221"/>
    <w:rsid w:val="00064502"/>
    <w:rsid w:val="0008174D"/>
    <w:rsid w:val="00097C8F"/>
    <w:rsid w:val="000C2970"/>
    <w:rsid w:val="000C7349"/>
    <w:rsid w:val="000E72BB"/>
    <w:rsid w:val="000F43C1"/>
    <w:rsid w:val="00112FF1"/>
    <w:rsid w:val="00117BB9"/>
    <w:rsid w:val="00123061"/>
    <w:rsid w:val="0018260B"/>
    <w:rsid w:val="00192706"/>
    <w:rsid w:val="001A7920"/>
    <w:rsid w:val="00207CC0"/>
    <w:rsid w:val="002143A4"/>
    <w:rsid w:val="00254851"/>
    <w:rsid w:val="00270D20"/>
    <w:rsid w:val="00281318"/>
    <w:rsid w:val="0028676E"/>
    <w:rsid w:val="002A1A54"/>
    <w:rsid w:val="002C432C"/>
    <w:rsid w:val="002C4CB2"/>
    <w:rsid w:val="002F6EBA"/>
    <w:rsid w:val="003014A9"/>
    <w:rsid w:val="00345039"/>
    <w:rsid w:val="00397133"/>
    <w:rsid w:val="003A5E35"/>
    <w:rsid w:val="00483555"/>
    <w:rsid w:val="004B778F"/>
    <w:rsid w:val="0052693C"/>
    <w:rsid w:val="005321DF"/>
    <w:rsid w:val="00543A9A"/>
    <w:rsid w:val="00581577"/>
    <w:rsid w:val="005B3A77"/>
    <w:rsid w:val="005B7D0F"/>
    <w:rsid w:val="005D0B4F"/>
    <w:rsid w:val="00634EA8"/>
    <w:rsid w:val="00661689"/>
    <w:rsid w:val="00696ABC"/>
    <w:rsid w:val="00741178"/>
    <w:rsid w:val="00745792"/>
    <w:rsid w:val="00797260"/>
    <w:rsid w:val="007A6B78"/>
    <w:rsid w:val="007D6D69"/>
    <w:rsid w:val="00832B16"/>
    <w:rsid w:val="0092323E"/>
    <w:rsid w:val="009304D0"/>
    <w:rsid w:val="0095065D"/>
    <w:rsid w:val="00985C1B"/>
    <w:rsid w:val="00994C77"/>
    <w:rsid w:val="009B6FF8"/>
    <w:rsid w:val="009E1E7B"/>
    <w:rsid w:val="00A43E96"/>
    <w:rsid w:val="00A540F4"/>
    <w:rsid w:val="00A7788B"/>
    <w:rsid w:val="00AA2332"/>
    <w:rsid w:val="00AE494A"/>
    <w:rsid w:val="00B163D3"/>
    <w:rsid w:val="00B567AC"/>
    <w:rsid w:val="00B76D9D"/>
    <w:rsid w:val="00B9593A"/>
    <w:rsid w:val="00BA072D"/>
    <w:rsid w:val="00BA10A4"/>
    <w:rsid w:val="00BA17CF"/>
    <w:rsid w:val="00BD5ACB"/>
    <w:rsid w:val="00BE7BA6"/>
    <w:rsid w:val="00C1698B"/>
    <w:rsid w:val="00C72956"/>
    <w:rsid w:val="00C85AE2"/>
    <w:rsid w:val="00C957B8"/>
    <w:rsid w:val="00CA2529"/>
    <w:rsid w:val="00CB2021"/>
    <w:rsid w:val="00CC3625"/>
    <w:rsid w:val="00CF1519"/>
    <w:rsid w:val="00CF3ED1"/>
    <w:rsid w:val="00D7596A"/>
    <w:rsid w:val="00DA1368"/>
    <w:rsid w:val="00DB4EC8"/>
    <w:rsid w:val="00DD6F23"/>
    <w:rsid w:val="00E16179"/>
    <w:rsid w:val="00E21EE5"/>
    <w:rsid w:val="00E36556"/>
    <w:rsid w:val="00E45E3B"/>
    <w:rsid w:val="00E613E3"/>
    <w:rsid w:val="00E71CBF"/>
    <w:rsid w:val="00EE29C2"/>
    <w:rsid w:val="00F10556"/>
    <w:rsid w:val="00F358C6"/>
    <w:rsid w:val="00F86C1E"/>
    <w:rsid w:val="00FB5642"/>
    <w:rsid w:val="00FC5938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468A11E5-3CCE-48B3-8CAE-F3B35D6E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B5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6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microsoft.com/office/2007/relationships/hdphoto" Target="media/hdphoto1.wdp"/><Relationship Id="rId13" Type="http://schemas.openxmlformats.org/officeDocument/2006/relationships/image" Target="media/image20.jpg"/><Relationship Id="rId14" Type="http://schemas.openxmlformats.org/officeDocument/2006/relationships/image" Target="media/image4.jpeg"/><Relationship Id="rId15" Type="http://schemas.microsoft.com/office/2007/relationships/hdphoto" Target="media/hdphoto2.wdp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F4F9-9764-3940-A5B5-95909922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</cp:revision>
  <cp:lastPrinted>2016-08-23T12:28:00Z</cp:lastPrinted>
  <dcterms:created xsi:type="dcterms:W3CDTF">2022-05-16T15:50:00Z</dcterms:created>
  <dcterms:modified xsi:type="dcterms:W3CDTF">2022-07-04T21:38:00Z</dcterms:modified>
</cp:coreProperties>
</file>