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69E3" w14:textId="2B7DDAE7" w:rsidR="00211EA3" w:rsidRDefault="006736D4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438C2A" wp14:editId="2D13E8F8">
                <wp:simplePos x="0" y="0"/>
                <wp:positionH relativeFrom="column">
                  <wp:posOffset>0</wp:posOffset>
                </wp:positionH>
                <wp:positionV relativeFrom="paragraph">
                  <wp:posOffset>53191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6ED98" w14:textId="0E455C4D" w:rsidR="006736D4" w:rsidRPr="00764D7F" w:rsidRDefault="006736D4" w:rsidP="006736D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1155B677" w14:textId="77777777" w:rsidR="006736D4" w:rsidRDefault="006736D4" w:rsidP="006736D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38C2A" id="Group 2" o:spid="_x0000_s1026" style="position:absolute;left:0;text-align:left;margin-left:0;margin-top:4.2pt;width:118.65pt;height:26.2pt;z-index:251664384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5686ED98" w14:textId="0E455C4D" w:rsidR="006736D4" w:rsidRPr="00764D7F" w:rsidRDefault="006736D4" w:rsidP="006736D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1155B677" w14:textId="77777777" w:rsidR="006736D4" w:rsidRDefault="006736D4" w:rsidP="006736D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2336" behindDoc="0" locked="0" layoutInCell="1" allowOverlap="1" wp14:anchorId="63D4A2D7" wp14:editId="6F7803EB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74563FDC" w14:textId="5974F6B2" w:rsidR="007667AA" w:rsidRDefault="007667A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>modélisation</w:t>
      </w:r>
      <w:proofErr w:type="spellEnd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et </w:t>
      </w:r>
      <w:proofErr w:type="spellStart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>l’algèbre</w:t>
      </w:r>
      <w:proofErr w:type="spellEnd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ensemble 1 : Les </w:t>
      </w:r>
      <w:proofErr w:type="spellStart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>régularités</w:t>
      </w:r>
      <w:proofErr w:type="spellEnd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667AA">
        <w:rPr>
          <w:rFonts w:ascii="Calibri" w:eastAsia="Calibri" w:hAnsi="Calibri" w:cs="Calibri"/>
          <w:b/>
          <w:bCs/>
          <w:sz w:val="28"/>
          <w:szCs w:val="28"/>
          <w:lang w:val="en-US"/>
        </w:rPr>
        <w:t>répétées</w:t>
      </w:r>
      <w:proofErr w:type="spellEnd"/>
    </w:p>
    <w:p w14:paraId="24D9D526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53D2E8AC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5D34EE77" w14:textId="0D058790" w:rsidR="00211EA3" w:rsidRDefault="0060228D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9A1E1A">
        <w:rPr>
          <w:rFonts w:ascii="Calibri" w:hAnsi="Calibri"/>
          <w:shd w:val="clear" w:color="auto" w:fill="FFFFFF"/>
        </w:rPr>
        <w:t>es régularités : L</w:t>
      </w:r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736"/>
        <w:gridCol w:w="2127"/>
        <w:gridCol w:w="4956"/>
        <w:gridCol w:w="2435"/>
      </w:tblGrid>
      <w:tr w:rsidR="00211EA3" w:rsidRPr="00D949B2" w14:paraId="6C914DD8" w14:textId="77777777">
        <w:trPr>
          <w:trHeight w:val="481"/>
        </w:trPr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3F38" w14:textId="77777777" w:rsidR="00211EA3" w:rsidRPr="00D949B2" w:rsidRDefault="006022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D949B2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D949B2"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5B5F2813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Pr="00D949B2">
              <w:rPr>
                <w:rFonts w:ascii="Calibri" w:hAnsi="Calibri"/>
                <w:sz w:val="22"/>
                <w:szCs w:val="22"/>
              </w:rPr>
              <w:t>Les élèves expliquent et analysent les régularités dans différents contextes.</w:t>
            </w:r>
          </w:p>
        </w:tc>
      </w:tr>
      <w:tr w:rsidR="00211EA3" w:rsidRPr="00D949B2" w14:paraId="52BE638E" w14:textId="77777777">
        <w:trPr>
          <w:trHeight w:val="4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5BB8" w14:textId="77777777" w:rsidR="00211EA3" w:rsidRPr="00D949B2" w:rsidRDefault="0060228D">
            <w:pPr>
              <w:pStyle w:val="Body"/>
            </w:pP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6C40" w14:textId="77777777" w:rsidR="00211EA3" w:rsidRPr="00D949B2" w:rsidRDefault="0060228D">
            <w:pPr>
              <w:pStyle w:val="Body"/>
            </w:pP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94E4" w14:textId="77777777" w:rsidR="00211EA3" w:rsidRPr="00D949B2" w:rsidRDefault="0060228D">
            <w:pPr>
              <w:pStyle w:val="Body"/>
            </w:pP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A6CD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D949B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D949B2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D43F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949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211EA3" w:rsidRPr="00D949B2" w14:paraId="40E2B3EF" w14:textId="77777777" w:rsidTr="0013370D">
        <w:trPr>
          <w:trHeight w:val="57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234A" w14:textId="77777777" w:rsidR="00211EA3" w:rsidRPr="00D949B2" w:rsidRDefault="0060228D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D949B2"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51932DAD" w14:textId="6276DE95" w:rsidR="00211EA3" w:rsidRPr="00D949B2" w:rsidRDefault="0060228D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D949B2"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2B14" w14:textId="77777777" w:rsidR="00211EA3" w:rsidRPr="00D949B2" w:rsidRDefault="0060228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D949B2"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031D60F5" w14:textId="77777777" w:rsidR="00211EA3" w:rsidRPr="00D949B2" w:rsidRDefault="00211EA3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91D3D72" w14:textId="31FCADDF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régularité d’une suite est plus évidente lorsque les termes sont représentés, organisés, alignés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F8DD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des suites à motif non répété rencontrées dans son environnement, y compris dans l’art, l’architecture, les motifs culturels et la nature.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A273" w14:textId="77777777" w:rsidR="00211EA3" w:rsidRPr="00D949B2" w:rsidRDefault="0060228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949B2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Les maths au quotidien</w:t>
            </w:r>
          </w:p>
          <w:p w14:paraId="6C97FF46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sz w:val="20"/>
                <w:szCs w:val="20"/>
                <w:lang w:val="en-US"/>
              </w:rPr>
              <w:t xml:space="preserve">1 : </w:t>
            </w:r>
            <w:r w:rsidRPr="00D949B2">
              <w:rPr>
                <w:rFonts w:ascii="Calibri" w:hAnsi="Calibri"/>
                <w:sz w:val="20"/>
                <w:szCs w:val="20"/>
              </w:rPr>
              <w:t>Les régularités répétées autour de nous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170B" w14:textId="77777777" w:rsidR="00211EA3" w:rsidRPr="00D949B2" w:rsidRDefault="0060228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949B2">
              <w:rPr>
                <w:rFonts w:ascii="Calibri" w:hAnsi="Calibri"/>
                <w:sz w:val="20"/>
                <w:szCs w:val="20"/>
              </w:rPr>
              <w:t>En quête de régularités !</w:t>
            </w:r>
          </w:p>
          <w:p w14:paraId="2965C927" w14:textId="77777777" w:rsidR="00211EA3" w:rsidRPr="00D949B2" w:rsidRDefault="0060228D">
            <w:pPr>
              <w:pStyle w:val="Body"/>
            </w:pPr>
            <w:r w:rsidRPr="00D949B2">
              <w:rPr>
                <w:rFonts w:ascii="Calibri" w:hAnsi="Calibri"/>
                <w:sz w:val="20"/>
                <w:szCs w:val="20"/>
              </w:rPr>
              <w:t>La meilleure surprise</w:t>
            </w:r>
          </w:p>
        </w:tc>
      </w:tr>
      <w:tr w:rsidR="0013370D" w14:paraId="7B8AE139" w14:textId="77777777" w:rsidTr="0013370D">
        <w:trPr>
          <w:trHeight w:val="567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BEB3" w14:textId="77777777" w:rsidR="0013370D" w:rsidRPr="00D949B2" w:rsidRDefault="0013370D"/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C1EE" w14:textId="77777777" w:rsidR="0013370D" w:rsidRPr="00D949B2" w:rsidRDefault="0013370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8654" w14:textId="77777777" w:rsidR="0013370D" w:rsidRPr="00D949B2" w:rsidRDefault="0013370D">
            <w:pPr>
              <w:pStyle w:val="NormalWeb"/>
            </w:pPr>
            <w:r w:rsidRPr="00D949B2">
              <w:rPr>
                <w:rFonts w:ascii="Calibri" w:hAnsi="Calibri"/>
                <w:sz w:val="20"/>
                <w:szCs w:val="20"/>
                <w:lang w:val="fr-FR"/>
              </w:rPr>
              <w:t>Examiner les régularités et les suites dans une grille de 100.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0733" w14:textId="77777777" w:rsidR="0013370D" w:rsidRPr="00D949B2" w:rsidRDefault="0013370D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949B2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 ensemble 1 : Les régularités répétées</w:t>
            </w:r>
          </w:p>
          <w:p w14:paraId="58864E92" w14:textId="4983DAF3" w:rsidR="0013370D" w:rsidRPr="00FB783B" w:rsidRDefault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949B2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D949B2">
              <w:rPr>
                <w:rFonts w:ascii="Calibri" w:hAnsi="Calibri"/>
                <w:sz w:val="20"/>
                <w:szCs w:val="20"/>
              </w:rPr>
              <w:t xml:space="preserve"> : Trouver des régularités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1EE4" w14:textId="77777777" w:rsidR="0013370D" w:rsidRDefault="0013370D"/>
        </w:tc>
      </w:tr>
    </w:tbl>
    <w:p w14:paraId="2B4CFCFD" w14:textId="1B0A5E4C" w:rsidR="00211EA3" w:rsidRDefault="00211EA3">
      <w:pPr>
        <w:pStyle w:val="Body"/>
        <w:spacing w:after="120" w:line="264" w:lineRule="auto"/>
      </w:pPr>
    </w:p>
    <w:p w14:paraId="77D0591B" w14:textId="0EF7564D" w:rsidR="0013370D" w:rsidRDefault="0013370D">
      <w:pPr>
        <w:pStyle w:val="Body"/>
        <w:spacing w:after="120" w:line="264" w:lineRule="auto"/>
      </w:pPr>
    </w:p>
    <w:p w14:paraId="41B67441" w14:textId="0F96C8DE" w:rsidR="0013370D" w:rsidRDefault="0013370D">
      <w:pPr>
        <w:pStyle w:val="Body"/>
        <w:spacing w:after="120" w:line="264" w:lineRule="auto"/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13370D" w:rsidRPr="00865AAA" w14:paraId="04D697FE" w14:textId="77777777" w:rsidTr="0013370D">
        <w:trPr>
          <w:trHeight w:val="1349"/>
        </w:trPr>
        <w:tc>
          <w:tcPr>
            <w:tcW w:w="2127" w:type="dxa"/>
          </w:tcPr>
          <w:p w14:paraId="77324541" w14:textId="11877EDC" w:rsidR="0013370D" w:rsidRPr="00865AAA" w:rsidRDefault="0013370D" w:rsidP="007162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5AAA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Les suites peuvent être trouvées et créées dans les motifs culturels.</w:t>
            </w:r>
          </w:p>
        </w:tc>
        <w:tc>
          <w:tcPr>
            <w:tcW w:w="1701" w:type="dxa"/>
          </w:tcPr>
          <w:p w14:paraId="5E97B6B0" w14:textId="2712FE50" w:rsidR="0013370D" w:rsidRPr="00865AAA" w:rsidRDefault="0013370D" w:rsidP="007162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orientés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familière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86350" w14:textId="54FF730B" w:rsidR="0013370D" w:rsidRPr="00865AAA" w:rsidRDefault="0013370D" w:rsidP="00716246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5AAA">
              <w:rPr>
                <w:rFonts w:ascii="Calibri" w:hAnsi="Calibri"/>
                <w:sz w:val="20"/>
                <w:szCs w:val="20"/>
                <w:lang w:val="fr-FR"/>
              </w:rPr>
              <w:t>Créer et exprimer des suites croissantes en utilisant des sons, des objets, des images ou des actions.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771BB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AAA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Les maths au quotidien</w:t>
            </w:r>
          </w:p>
          <w:p w14:paraId="4362C5BC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>1</w:t>
            </w: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Montre-le d’une autre façon</w:t>
            </w:r>
          </w:p>
          <w:p w14:paraId="3F489CFB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 xml:space="preserve">1A : 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régularités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répétées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autour de nous</w:t>
            </w:r>
          </w:p>
          <w:p w14:paraId="5FBB214C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 xml:space="preserve">1B : </w:t>
            </w:r>
            <w:r w:rsidRPr="00865AAA">
              <w:rPr>
                <w:rFonts w:ascii="Calibri" w:hAnsi="Calibri"/>
                <w:sz w:val="20"/>
                <w:szCs w:val="20"/>
              </w:rPr>
              <w:t>Combien pouvons-nous en faire ?</w:t>
            </w:r>
          </w:p>
          <w:p w14:paraId="5D16EB0C" w14:textId="28F951D4" w:rsidR="0013370D" w:rsidRPr="00865AAA" w:rsidRDefault="0013370D" w:rsidP="0013370D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 xml:space="preserve">1B :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Trouvez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l’erreur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7A9B6" w14:textId="3E3AA695" w:rsidR="0013370D" w:rsidRPr="00865AAA" w:rsidRDefault="0013370D" w:rsidP="00716246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meilleure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surprise</w:t>
            </w:r>
            <w:r w:rsidRPr="00865AA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13370D" w:rsidRPr="00811A31" w14:paraId="156EF4AA" w14:textId="77777777" w:rsidTr="0013370D">
        <w:trPr>
          <w:trHeight w:val="1349"/>
        </w:trPr>
        <w:tc>
          <w:tcPr>
            <w:tcW w:w="2127" w:type="dxa"/>
          </w:tcPr>
          <w:p w14:paraId="78634B47" w14:textId="36C8CDB8" w:rsidR="0013370D" w:rsidRPr="00865AAA" w:rsidRDefault="0013370D" w:rsidP="0013370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éléments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tels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que la grandeur et la couleur,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contribuer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144BDEE1" w14:textId="5C116504" w:rsidR="0013370D" w:rsidRPr="00865AAA" w:rsidRDefault="0013370D" w:rsidP="0013370D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Un mot</w:t>
            </w:r>
            <w:bookmarkStart w:id="0" w:name="_GoBack"/>
            <w:bookmarkEnd w:id="0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if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varier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complexité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2096C" w14:textId="75DEB5B5" w:rsidR="0013370D" w:rsidRPr="00865AAA" w:rsidRDefault="0013370D" w:rsidP="0013370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à motif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un motif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comprenant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quatre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qui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changent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plus d’un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AF87D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AAA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1 : Les régularités répétées</w:t>
            </w:r>
          </w:p>
          <w:p w14:paraId="569B90C6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Examiner les régularités</w:t>
            </w:r>
          </w:p>
          <w:p w14:paraId="290DF311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Prolonger et prédire </w:t>
            </w:r>
          </w:p>
          <w:p w14:paraId="1732A5AD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Des erreurs et des éléments manquants</w:t>
            </w:r>
          </w:p>
          <w:p w14:paraId="0D0A90CD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Combiner des attributs</w:t>
            </w:r>
          </w:p>
          <w:p w14:paraId="6961CFBA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686B08CE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D3DB8CD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AAA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Les maths au quotidien</w:t>
            </w:r>
          </w:p>
          <w:p w14:paraId="73E774E0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>1</w:t>
            </w: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Montre-le d’une autre façon </w:t>
            </w:r>
          </w:p>
          <w:p w14:paraId="117B9E81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>1</w:t>
            </w:r>
            <w:r w:rsidRPr="00865AAA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865AAA">
              <w:rPr>
                <w:rFonts w:ascii="Calibri" w:hAnsi="Calibri"/>
                <w:sz w:val="20"/>
                <w:szCs w:val="20"/>
              </w:rPr>
              <w:t xml:space="preserve"> : Les régularités répétées autour de nous</w:t>
            </w:r>
          </w:p>
          <w:p w14:paraId="4E7C6858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5BBDBA0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AAA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Intervention</w:t>
            </w:r>
          </w:p>
          <w:p w14:paraId="62E552ED" w14:textId="77777777" w:rsidR="0013370D" w:rsidRPr="00865AAA" w:rsidRDefault="0013370D" w:rsidP="0013370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>1 : Trouver le motif</w:t>
            </w:r>
          </w:p>
          <w:p w14:paraId="72204A19" w14:textId="12AB4B15" w:rsidR="0013370D" w:rsidRPr="00865AAA" w:rsidRDefault="0013370D" w:rsidP="0013370D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>2 : Représenter des régularités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7A76D" w14:textId="2A02618C" w:rsidR="0013370D" w:rsidRPr="00865AAA" w:rsidRDefault="0013370D" w:rsidP="0013370D">
            <w:pPr>
              <w:rPr>
                <w:rFonts w:ascii="Calibri" w:hAnsi="Calibri"/>
                <w:sz w:val="20"/>
                <w:szCs w:val="20"/>
              </w:rPr>
            </w:pPr>
            <w:r w:rsidRPr="00865AAA">
              <w:rPr>
                <w:rFonts w:ascii="Calibri" w:hAnsi="Calibri"/>
                <w:sz w:val="20"/>
                <w:szCs w:val="20"/>
              </w:rPr>
              <w:t xml:space="preserve">En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quête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865AAA">
              <w:rPr>
                <w:rFonts w:ascii="Calibri" w:hAnsi="Calibri"/>
                <w:sz w:val="20"/>
                <w:szCs w:val="20"/>
              </w:rPr>
              <w:t>régularités</w:t>
            </w:r>
            <w:proofErr w:type="spellEnd"/>
            <w:r w:rsidRPr="00865AAA">
              <w:rPr>
                <w:rFonts w:ascii="Calibri" w:hAnsi="Calibri"/>
                <w:sz w:val="20"/>
                <w:szCs w:val="20"/>
              </w:rPr>
              <w:t xml:space="preserve"> !</w:t>
            </w:r>
          </w:p>
        </w:tc>
      </w:tr>
    </w:tbl>
    <w:p w14:paraId="26A4ABAA" w14:textId="37919BE7" w:rsidR="0013370D" w:rsidRDefault="0013370D">
      <w:pPr>
        <w:pStyle w:val="Body"/>
        <w:spacing w:after="120" w:line="264" w:lineRule="auto"/>
      </w:pPr>
    </w:p>
    <w:p w14:paraId="6816C256" w14:textId="4C2A39C7" w:rsidR="0013370D" w:rsidRDefault="0013370D">
      <w:pPr>
        <w:pStyle w:val="Body"/>
        <w:spacing w:after="120" w:line="264" w:lineRule="auto"/>
      </w:pPr>
    </w:p>
    <w:p w14:paraId="0AF76DA6" w14:textId="77777777" w:rsidR="0013370D" w:rsidRDefault="0013370D">
      <w:pPr>
        <w:pStyle w:val="Body"/>
        <w:spacing w:after="120" w:line="264" w:lineRule="auto"/>
      </w:pPr>
    </w:p>
    <w:sectPr w:rsidR="0013370D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6A41" w14:textId="77777777" w:rsidR="000C0140" w:rsidRDefault="000C0140">
      <w:r>
        <w:separator/>
      </w:r>
    </w:p>
  </w:endnote>
  <w:endnote w:type="continuationSeparator" w:id="0">
    <w:p w14:paraId="25CBF909" w14:textId="77777777" w:rsidR="000C0140" w:rsidRDefault="000C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F357" w14:textId="77777777" w:rsidR="000C0140" w:rsidRDefault="000C0140">
      <w:r>
        <w:separator/>
      </w:r>
    </w:p>
  </w:footnote>
  <w:footnote w:type="continuationSeparator" w:id="0">
    <w:p w14:paraId="388E1FC8" w14:textId="77777777" w:rsidR="000C0140" w:rsidRDefault="000C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C0140"/>
    <w:rsid w:val="0013370D"/>
    <w:rsid w:val="00211EA3"/>
    <w:rsid w:val="002354A1"/>
    <w:rsid w:val="004663CA"/>
    <w:rsid w:val="005C2E3D"/>
    <w:rsid w:val="0060228D"/>
    <w:rsid w:val="006736D4"/>
    <w:rsid w:val="007667AA"/>
    <w:rsid w:val="007C30CA"/>
    <w:rsid w:val="00820C45"/>
    <w:rsid w:val="00860724"/>
    <w:rsid w:val="00865AAA"/>
    <w:rsid w:val="008E5587"/>
    <w:rsid w:val="009A1E1A"/>
    <w:rsid w:val="00C72ABF"/>
    <w:rsid w:val="00D63F79"/>
    <w:rsid w:val="00D949B2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8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8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A17C8E-E019-45E4-AFFE-91CD8DC46D18}"/>
</file>

<file path=customXml/itemProps2.xml><?xml version="1.0" encoding="utf-8"?>
<ds:datastoreItem xmlns:ds="http://schemas.openxmlformats.org/officeDocument/2006/customXml" ds:itemID="{410DC981-5D14-4159-8FE9-2EA41F17EC10}"/>
</file>

<file path=customXml/itemProps3.xml><?xml version="1.0" encoding="utf-8"?>
<ds:datastoreItem xmlns:ds="http://schemas.openxmlformats.org/officeDocument/2006/customXml" ds:itemID="{7F505F8C-65EB-4549-B3A2-195713C00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2023-01-21T01:53:00Z</cp:lastPrinted>
  <dcterms:created xsi:type="dcterms:W3CDTF">2023-01-21T01:49:00Z</dcterms:created>
  <dcterms:modified xsi:type="dcterms:W3CDTF">2023-11-17T02:16:00Z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