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69E3" w14:textId="2B7DDAE7" w:rsidR="00211EA3" w:rsidRDefault="006736D4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438C2A" wp14:editId="2D13E8F8">
                <wp:simplePos x="0" y="0"/>
                <wp:positionH relativeFrom="column">
                  <wp:posOffset>0</wp:posOffset>
                </wp:positionH>
                <wp:positionV relativeFrom="paragraph">
                  <wp:posOffset>53191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6ED98" w14:textId="0E455C4D" w:rsidR="006736D4" w:rsidRPr="00764D7F" w:rsidRDefault="006736D4" w:rsidP="006736D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1a</w:t>
                              </w:r>
                            </w:p>
                            <w:p w14:paraId="1155B677" w14:textId="77777777" w:rsidR="006736D4" w:rsidRDefault="006736D4" w:rsidP="006736D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438C2A" id="Group 2" o:spid="_x0000_s1026" style="position:absolute;left:0;text-align:left;margin-left:0;margin-top:4.2pt;width:118.65pt;height:26.2pt;z-index:251664384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5686ED98" w14:textId="0E455C4D" w:rsidR="006736D4" w:rsidRPr="00764D7F" w:rsidRDefault="006736D4" w:rsidP="006736D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1155B677" w14:textId="77777777" w:rsidR="006736D4" w:rsidRDefault="006736D4" w:rsidP="006736D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2336" behindDoc="0" locked="0" layoutInCell="1" allowOverlap="1" wp14:anchorId="63D4A2D7" wp14:editId="6F7803EB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74563FDC" w14:textId="5974F6B2" w:rsidR="007667AA" w:rsidRDefault="007667AA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>modélisation</w:t>
      </w:r>
      <w:proofErr w:type="spellEnd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et </w:t>
      </w:r>
      <w:proofErr w:type="spellStart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>l’algèbre</w:t>
      </w:r>
      <w:proofErr w:type="spellEnd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ensemble 1 : Les </w:t>
      </w:r>
      <w:proofErr w:type="spellStart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>régularités</w:t>
      </w:r>
      <w:proofErr w:type="spellEnd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667AA">
        <w:rPr>
          <w:rFonts w:ascii="Calibri" w:eastAsia="Calibri" w:hAnsi="Calibri" w:cs="Calibri"/>
          <w:b/>
          <w:bCs/>
          <w:sz w:val="28"/>
          <w:szCs w:val="28"/>
          <w:lang w:val="en-US"/>
        </w:rPr>
        <w:t>répétées</w:t>
      </w:r>
      <w:proofErr w:type="spellEnd"/>
    </w:p>
    <w:p w14:paraId="24D9D526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53D2E8AC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5D34EE77" w14:textId="0D058790" w:rsidR="00211EA3" w:rsidRDefault="0060228D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9A1E1A">
        <w:rPr>
          <w:rFonts w:ascii="Calibri" w:hAnsi="Calibri"/>
          <w:shd w:val="clear" w:color="auto" w:fill="FFFFFF"/>
        </w:rPr>
        <w:t>es régularités : L</w:t>
      </w:r>
      <w:r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736"/>
        <w:gridCol w:w="2127"/>
        <w:gridCol w:w="4956"/>
        <w:gridCol w:w="2435"/>
      </w:tblGrid>
      <w:tr w:rsidR="00211EA3" w:rsidRPr="00D949B2" w14:paraId="6C914DD8" w14:textId="77777777">
        <w:trPr>
          <w:trHeight w:val="481"/>
        </w:trPr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3F38" w14:textId="77777777" w:rsidR="00211EA3" w:rsidRPr="00D949B2" w:rsidRDefault="006022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D949B2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D949B2">
              <w:rPr>
                <w:rFonts w:ascii="Calibri" w:hAnsi="Calibri"/>
                <w:sz w:val="22"/>
                <w:szCs w:val="22"/>
              </w:rPr>
              <w:t>Comment les régularités peuvent-elles caractériser le changement ?</w:t>
            </w:r>
          </w:p>
          <w:p w14:paraId="5B5F2813" w14:textId="77777777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 w:rsidRPr="00D949B2">
              <w:rPr>
                <w:rFonts w:ascii="Calibri" w:hAnsi="Calibri"/>
                <w:sz w:val="22"/>
                <w:szCs w:val="22"/>
              </w:rPr>
              <w:t>Les élèves expliquent et analysent les régularités dans différents contextes.</w:t>
            </w:r>
          </w:p>
        </w:tc>
      </w:tr>
      <w:tr w:rsidR="00211EA3" w:rsidRPr="00D949B2" w14:paraId="52BE638E" w14:textId="77777777">
        <w:trPr>
          <w:trHeight w:val="48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5BB8" w14:textId="77777777" w:rsidR="00211EA3" w:rsidRPr="00D949B2" w:rsidRDefault="0060228D">
            <w:pPr>
              <w:pStyle w:val="Body"/>
            </w:pP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6C40" w14:textId="77777777" w:rsidR="00211EA3" w:rsidRPr="00D949B2" w:rsidRDefault="0060228D">
            <w:pPr>
              <w:pStyle w:val="Body"/>
            </w:pP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94E4" w14:textId="77777777" w:rsidR="00211EA3" w:rsidRPr="00D949B2" w:rsidRDefault="0060228D">
            <w:pPr>
              <w:pStyle w:val="Body"/>
            </w:pP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A6CD" w14:textId="77777777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D949B2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D949B2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D43F" w14:textId="77777777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949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211EA3" w:rsidRPr="00D949B2" w14:paraId="40E2B3EF" w14:textId="77777777" w:rsidTr="0013370D">
        <w:trPr>
          <w:trHeight w:val="57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234A" w14:textId="77777777" w:rsidR="00211EA3" w:rsidRPr="00D949B2" w:rsidRDefault="0060228D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D949B2">
              <w:rPr>
                <w:rFonts w:ascii="Calibri" w:hAnsi="Calibri"/>
                <w:sz w:val="20"/>
                <w:szCs w:val="20"/>
                <w:lang w:val="fr-FR"/>
              </w:rPr>
              <w:t>Le changement peut être une augmentation ou une diminution du nombre de termes ou de la grandeur des termes.</w:t>
            </w:r>
          </w:p>
          <w:p w14:paraId="51932DAD" w14:textId="6276DE95" w:rsidR="00211EA3" w:rsidRPr="00D949B2" w:rsidRDefault="0060228D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D949B2">
              <w:rPr>
                <w:rFonts w:ascii="Calibri" w:hAnsi="Calibri"/>
                <w:sz w:val="20"/>
                <w:szCs w:val="20"/>
                <w:lang w:val="fr-FR"/>
              </w:rPr>
              <w:t>Une grille de 100 est un arrangement de nombres naturels qui illustre de multiples suites.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2B14" w14:textId="77777777" w:rsidR="00211EA3" w:rsidRPr="00D949B2" w:rsidRDefault="0060228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D949B2"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montrer un changement croissant ou décroissant.</w:t>
            </w:r>
          </w:p>
          <w:p w14:paraId="031D60F5" w14:textId="77777777" w:rsidR="00211EA3" w:rsidRPr="00D949B2" w:rsidRDefault="00211EA3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91D3D72" w14:textId="31FCADDF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régularité d’une suite est plus évidente lorsque les termes sont représentés, organisés, alignés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F8DD" w14:textId="77777777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des suites à motif non répété rencontrées dans son environnement, y compris dans l’art, l’architecture, les motifs culturels et la nature.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A273" w14:textId="77777777" w:rsidR="00211EA3" w:rsidRPr="00D949B2" w:rsidRDefault="0060228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949B2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Les maths au quotidien</w:t>
            </w:r>
          </w:p>
          <w:p w14:paraId="6C97FF46" w14:textId="77777777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sz w:val="20"/>
                <w:szCs w:val="20"/>
                <w:lang w:val="en-US"/>
              </w:rPr>
              <w:t xml:space="preserve">1 : </w:t>
            </w:r>
            <w:r w:rsidRPr="00D949B2">
              <w:rPr>
                <w:rFonts w:ascii="Calibri" w:hAnsi="Calibri"/>
                <w:sz w:val="20"/>
                <w:szCs w:val="20"/>
              </w:rPr>
              <w:t>Les régularités répétées autour de nous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170B" w14:textId="77777777" w:rsidR="00211EA3" w:rsidRPr="00D949B2" w:rsidRDefault="0060228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949B2">
              <w:rPr>
                <w:rFonts w:ascii="Calibri" w:hAnsi="Calibri"/>
                <w:sz w:val="20"/>
                <w:szCs w:val="20"/>
              </w:rPr>
              <w:t>En quête de régularités !</w:t>
            </w:r>
          </w:p>
          <w:p w14:paraId="2965C927" w14:textId="77777777" w:rsidR="00211EA3" w:rsidRPr="00D949B2" w:rsidRDefault="0060228D">
            <w:pPr>
              <w:pStyle w:val="Body"/>
            </w:pPr>
            <w:r w:rsidRPr="00D949B2">
              <w:rPr>
                <w:rFonts w:ascii="Calibri" w:hAnsi="Calibri"/>
                <w:sz w:val="20"/>
                <w:szCs w:val="20"/>
              </w:rPr>
              <w:t>La meilleure surprise</w:t>
            </w:r>
          </w:p>
        </w:tc>
      </w:tr>
      <w:tr w:rsidR="0013370D" w14:paraId="7B8AE139" w14:textId="77777777" w:rsidTr="0013370D">
        <w:trPr>
          <w:trHeight w:val="567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BEB3" w14:textId="77777777" w:rsidR="0013370D" w:rsidRPr="00D949B2" w:rsidRDefault="0013370D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C1EE" w14:textId="77777777" w:rsidR="0013370D" w:rsidRPr="00D949B2" w:rsidRDefault="0013370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8654" w14:textId="77777777" w:rsidR="0013370D" w:rsidRPr="00D949B2" w:rsidRDefault="0013370D">
            <w:pPr>
              <w:pStyle w:val="NormalWeb"/>
            </w:pPr>
            <w:r w:rsidRPr="00D949B2">
              <w:rPr>
                <w:rFonts w:ascii="Calibri" w:hAnsi="Calibri"/>
                <w:sz w:val="20"/>
                <w:szCs w:val="20"/>
                <w:lang w:val="fr-FR"/>
              </w:rPr>
              <w:t>Examiner les régularités et les suites dans une grille de 100.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0733" w14:textId="77777777" w:rsidR="0013370D" w:rsidRPr="00D949B2" w:rsidRDefault="0013370D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949B2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 ensemble 1 : Les régularités répétées</w:t>
            </w:r>
          </w:p>
          <w:p w14:paraId="58864E92" w14:textId="4983DAF3" w:rsidR="0013370D" w:rsidRPr="00FB783B" w:rsidRDefault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949B2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Pr="00D949B2">
              <w:rPr>
                <w:rFonts w:ascii="Calibri" w:hAnsi="Calibri"/>
                <w:sz w:val="20"/>
                <w:szCs w:val="20"/>
              </w:rPr>
              <w:t xml:space="preserve"> : Trouver des régularités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1EE4" w14:textId="77777777" w:rsidR="0013370D" w:rsidRDefault="0013370D"/>
        </w:tc>
      </w:tr>
    </w:tbl>
    <w:p w14:paraId="2B4CFCFD" w14:textId="1B0A5E4C" w:rsidR="00211EA3" w:rsidRDefault="00211EA3">
      <w:pPr>
        <w:pStyle w:val="Body"/>
        <w:spacing w:after="120" w:line="264" w:lineRule="auto"/>
      </w:pPr>
    </w:p>
    <w:p w14:paraId="77D0591B" w14:textId="0EF7564D" w:rsidR="0013370D" w:rsidRDefault="0013370D">
      <w:pPr>
        <w:pStyle w:val="Body"/>
        <w:spacing w:after="120" w:line="264" w:lineRule="auto"/>
      </w:pPr>
    </w:p>
    <w:p w14:paraId="41B67441" w14:textId="0F96C8DE" w:rsidR="0013370D" w:rsidRDefault="0013370D">
      <w:pPr>
        <w:pStyle w:val="Body"/>
        <w:spacing w:after="120" w:line="264" w:lineRule="auto"/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13370D" w:rsidRPr="00865AAA" w14:paraId="04D697FE" w14:textId="77777777" w:rsidTr="0013370D">
        <w:trPr>
          <w:trHeight w:val="1349"/>
        </w:trPr>
        <w:tc>
          <w:tcPr>
            <w:tcW w:w="2127" w:type="dxa"/>
          </w:tcPr>
          <w:p w14:paraId="77324541" w14:textId="11877EDC" w:rsidR="0013370D" w:rsidRPr="00865AAA" w:rsidRDefault="0013370D" w:rsidP="0071624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5AAA">
              <w:rPr>
                <w:rFonts w:ascii="Calibri" w:hAnsi="Calibri"/>
                <w:sz w:val="20"/>
                <w:szCs w:val="20"/>
                <w:lang w:val="fr-FR"/>
              </w:rPr>
              <w:lastRenderedPageBreak/>
              <w:t>Les suites peuvent être trouvées et créées dans les motifs culturels.</w:t>
            </w:r>
          </w:p>
        </w:tc>
        <w:tc>
          <w:tcPr>
            <w:tcW w:w="1701" w:type="dxa"/>
          </w:tcPr>
          <w:p w14:paraId="5E97B6B0" w14:textId="2712FE50" w:rsidR="0013370D" w:rsidRPr="00865AAA" w:rsidRDefault="0013370D" w:rsidP="0071624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orientés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familière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86350" w14:textId="54FF730B" w:rsidR="0013370D" w:rsidRPr="00865AAA" w:rsidRDefault="0013370D" w:rsidP="00716246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5AAA">
              <w:rPr>
                <w:rFonts w:ascii="Calibri" w:hAnsi="Calibri"/>
                <w:sz w:val="20"/>
                <w:szCs w:val="20"/>
                <w:lang w:val="fr-FR"/>
              </w:rPr>
              <w:t>Créer et exprimer des suites croissantes en utilisant des sons, des objets, des images ou des actions.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771BB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65AAA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Les maths au quotidien</w:t>
            </w:r>
          </w:p>
          <w:p w14:paraId="4362C5BC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>1</w:t>
            </w: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Montre-le d’une autre façon</w:t>
            </w:r>
          </w:p>
          <w:p w14:paraId="3F489CFB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 xml:space="preserve">1A : 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Les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régularités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répétées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</w:rPr>
              <w:t xml:space="preserve"> autour de nous</w:t>
            </w:r>
          </w:p>
          <w:p w14:paraId="5FBB214C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 xml:space="preserve">1B : </w:t>
            </w:r>
            <w:r w:rsidRPr="00865AAA">
              <w:rPr>
                <w:rFonts w:ascii="Calibri" w:hAnsi="Calibri"/>
                <w:sz w:val="20"/>
                <w:szCs w:val="20"/>
              </w:rPr>
              <w:t>Combien pouvons-nous en faire ?</w:t>
            </w:r>
          </w:p>
          <w:p w14:paraId="5D16EB0C" w14:textId="28F951D4" w:rsidR="0013370D" w:rsidRPr="00865AAA" w:rsidRDefault="0013370D" w:rsidP="0013370D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 xml:space="preserve">1B :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Trouvez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l’erreur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17A9B6" w14:textId="3E3AA695" w:rsidR="0013370D" w:rsidRPr="00865AAA" w:rsidRDefault="0013370D" w:rsidP="0071624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meilleure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</w:rPr>
              <w:t xml:space="preserve"> surprise</w:t>
            </w:r>
            <w:r w:rsidRPr="00865AAA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13370D" w:rsidRPr="00811A31" w14:paraId="156EF4AA" w14:textId="77777777" w:rsidTr="0013370D">
        <w:trPr>
          <w:trHeight w:val="1349"/>
        </w:trPr>
        <w:tc>
          <w:tcPr>
            <w:tcW w:w="2127" w:type="dxa"/>
          </w:tcPr>
          <w:p w14:paraId="78634B47" w14:textId="36C8CDB8" w:rsidR="0013370D" w:rsidRPr="00865AAA" w:rsidRDefault="0013370D" w:rsidP="0013370D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éléments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tels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que la grandeur et la couleur,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contribuer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régularité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144BDEE1" w14:textId="5C116504" w:rsidR="0013370D" w:rsidRPr="00865AAA" w:rsidRDefault="0013370D" w:rsidP="0013370D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Un mot</w:t>
            </w:r>
            <w:bookmarkStart w:id="0" w:name="_GoBack"/>
            <w:bookmarkEnd w:id="0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if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varier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complexité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2096C" w14:textId="75DEB5B5" w:rsidR="0013370D" w:rsidRPr="00865AAA" w:rsidRDefault="0013370D" w:rsidP="0013370D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 à motif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un motif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comprenant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jusqu’à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quatre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qui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changent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plus d’un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AF87D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65AAA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ensemble 1 : Les régularités répétées</w:t>
            </w:r>
          </w:p>
          <w:p w14:paraId="569B90C6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Examiner les régularités</w:t>
            </w:r>
          </w:p>
          <w:p w14:paraId="290DF311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Prolonger et prédire </w:t>
            </w:r>
          </w:p>
          <w:p w14:paraId="1732A5AD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Des erreurs et des éléments manquants</w:t>
            </w:r>
          </w:p>
          <w:p w14:paraId="0D0A90CD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Combiner des attributs</w:t>
            </w:r>
          </w:p>
          <w:p w14:paraId="6961CFBA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686B08CE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D3DB8CD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65AAA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Les maths au quotidien</w:t>
            </w:r>
          </w:p>
          <w:p w14:paraId="73E774E0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>1</w:t>
            </w: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Montre-le d’une autre façon </w:t>
            </w:r>
          </w:p>
          <w:p w14:paraId="117B9E81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>1</w:t>
            </w:r>
            <w:r w:rsidRPr="00865AAA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865AAA">
              <w:rPr>
                <w:rFonts w:ascii="Calibri" w:hAnsi="Calibri"/>
                <w:sz w:val="20"/>
                <w:szCs w:val="20"/>
              </w:rPr>
              <w:t xml:space="preserve"> : Les régularités répétées autour de nous</w:t>
            </w:r>
          </w:p>
          <w:p w14:paraId="4E7C6858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5BBDBA0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65AAA">
              <w:rPr>
                <w:rFonts w:ascii="Calibri" w:hAnsi="Calibri"/>
                <w:b/>
                <w:bCs/>
                <w:sz w:val="20"/>
                <w:szCs w:val="20"/>
              </w:rPr>
              <w:t>La modélisation et l’algèbre, Intervention</w:t>
            </w:r>
          </w:p>
          <w:p w14:paraId="62E552ED" w14:textId="77777777" w:rsidR="0013370D" w:rsidRPr="00865AAA" w:rsidRDefault="0013370D" w:rsidP="0013370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>1 : Trouver le motif</w:t>
            </w:r>
          </w:p>
          <w:p w14:paraId="72204A19" w14:textId="12AB4B15" w:rsidR="0013370D" w:rsidRPr="00865AAA" w:rsidRDefault="0013370D" w:rsidP="0013370D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>2 : Représenter des régularités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7A76D" w14:textId="2A02618C" w:rsidR="0013370D" w:rsidRPr="00865AAA" w:rsidRDefault="0013370D" w:rsidP="0013370D">
            <w:pPr>
              <w:rPr>
                <w:rFonts w:ascii="Calibri" w:hAnsi="Calibri"/>
                <w:sz w:val="20"/>
                <w:szCs w:val="20"/>
              </w:rPr>
            </w:pPr>
            <w:r w:rsidRPr="00865AAA">
              <w:rPr>
                <w:rFonts w:ascii="Calibri" w:hAnsi="Calibri"/>
                <w:sz w:val="20"/>
                <w:szCs w:val="20"/>
              </w:rPr>
              <w:t xml:space="preserve">En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quête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865AAA">
              <w:rPr>
                <w:rFonts w:ascii="Calibri" w:hAnsi="Calibri"/>
                <w:sz w:val="20"/>
                <w:szCs w:val="20"/>
              </w:rPr>
              <w:t>régularités</w:t>
            </w:r>
            <w:proofErr w:type="spellEnd"/>
            <w:r w:rsidRPr="00865AAA">
              <w:rPr>
                <w:rFonts w:ascii="Calibri" w:hAnsi="Calibri"/>
                <w:sz w:val="20"/>
                <w:szCs w:val="20"/>
              </w:rPr>
              <w:t xml:space="preserve"> !</w:t>
            </w:r>
          </w:p>
        </w:tc>
      </w:tr>
    </w:tbl>
    <w:p w14:paraId="26A4ABAA" w14:textId="37919BE7" w:rsidR="0013370D" w:rsidRDefault="0013370D">
      <w:pPr>
        <w:pStyle w:val="Body"/>
        <w:spacing w:after="120" w:line="264" w:lineRule="auto"/>
      </w:pPr>
    </w:p>
    <w:p w14:paraId="6816C256" w14:textId="4C2A39C7" w:rsidR="0013370D" w:rsidRDefault="0013370D">
      <w:pPr>
        <w:pStyle w:val="Body"/>
        <w:spacing w:after="120" w:line="264" w:lineRule="auto"/>
      </w:pPr>
    </w:p>
    <w:p w14:paraId="0AF76DA6" w14:textId="77777777" w:rsidR="0013370D" w:rsidRDefault="0013370D">
      <w:pPr>
        <w:pStyle w:val="Body"/>
        <w:spacing w:after="120" w:line="264" w:lineRule="auto"/>
      </w:pPr>
    </w:p>
    <w:sectPr w:rsidR="0013370D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6A41" w14:textId="77777777" w:rsidR="000C0140" w:rsidRDefault="000C0140">
      <w:r>
        <w:separator/>
      </w:r>
    </w:p>
  </w:endnote>
  <w:endnote w:type="continuationSeparator" w:id="0">
    <w:p w14:paraId="25CBF909" w14:textId="77777777" w:rsidR="000C0140" w:rsidRDefault="000C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F357" w14:textId="77777777" w:rsidR="000C0140" w:rsidRDefault="000C0140">
      <w:r>
        <w:separator/>
      </w:r>
    </w:p>
  </w:footnote>
  <w:footnote w:type="continuationSeparator" w:id="0">
    <w:p w14:paraId="388E1FC8" w14:textId="77777777" w:rsidR="000C0140" w:rsidRDefault="000C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C0140"/>
    <w:rsid w:val="0013370D"/>
    <w:rsid w:val="00211EA3"/>
    <w:rsid w:val="002354A1"/>
    <w:rsid w:val="004663CA"/>
    <w:rsid w:val="005C2E3D"/>
    <w:rsid w:val="0060228D"/>
    <w:rsid w:val="006736D4"/>
    <w:rsid w:val="007667AA"/>
    <w:rsid w:val="007C30CA"/>
    <w:rsid w:val="00820C45"/>
    <w:rsid w:val="00860724"/>
    <w:rsid w:val="00865AAA"/>
    <w:rsid w:val="008E5587"/>
    <w:rsid w:val="009A1E1A"/>
    <w:rsid w:val="00C72ABF"/>
    <w:rsid w:val="00D63F79"/>
    <w:rsid w:val="00D949B2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8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8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87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A17C8E-E019-45E4-AFFE-91CD8DC46D18}"/>
</file>

<file path=customXml/itemProps2.xml><?xml version="1.0" encoding="utf-8"?>
<ds:datastoreItem xmlns:ds="http://schemas.openxmlformats.org/officeDocument/2006/customXml" ds:itemID="{410DC981-5D14-4159-8FE9-2EA41F17EC10}"/>
</file>

<file path=customXml/itemProps3.xml><?xml version="1.0" encoding="utf-8"?>
<ds:datastoreItem xmlns:ds="http://schemas.openxmlformats.org/officeDocument/2006/customXml" ds:itemID="{7F505F8C-65EB-4549-B3A2-195713C00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2023-01-21T01:53:00Z</cp:lastPrinted>
  <dcterms:created xsi:type="dcterms:W3CDTF">2023-01-21T01:49:00Z</dcterms:created>
  <dcterms:modified xsi:type="dcterms:W3CDTF">2023-11-17T02:16:00Z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