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D5E35" w14:textId="01F20B25" w:rsidR="00211EA3" w:rsidRDefault="00942530">
      <w:pPr>
        <w:pStyle w:val="Body"/>
        <w:jc w:val="center"/>
        <w:outlineLvl w:val="0"/>
        <w:rPr>
          <w:rFonts w:ascii="Calibri" w:hAnsi="Calibr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A23BD2" wp14:editId="1C459064">
                <wp:simplePos x="0" y="0"/>
                <wp:positionH relativeFrom="column">
                  <wp:posOffset>0</wp:posOffset>
                </wp:positionH>
                <wp:positionV relativeFrom="paragraph">
                  <wp:posOffset>103302</wp:posOffset>
                </wp:positionV>
                <wp:extent cx="1468094" cy="332585"/>
                <wp:effectExtent l="0" t="0" r="0" b="1079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8094" cy="332585"/>
                          <a:chOff x="0" y="0"/>
                          <a:chExt cx="1468403" cy="332759"/>
                        </a:xfrm>
                      </wpg:grpSpPr>
                      <wps:wsp>
                        <wps:cNvPr id="8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6950" cy="33275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5650" y="19444"/>
                            <a:ext cx="1312753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E6702" w14:textId="786BD6A7" w:rsidR="00942530" w:rsidRPr="00764D7F" w:rsidRDefault="00942530" w:rsidP="00942530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62a</w:t>
                              </w:r>
                            </w:p>
                            <w:p w14:paraId="52A28BCC" w14:textId="77777777" w:rsidR="00942530" w:rsidRDefault="00942530" w:rsidP="00942530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DA23BD2" id="Group 1" o:spid="_x0000_s1026" style="position:absolute;left:0;text-align:left;margin-left:0;margin-top:8.15pt;width:115.6pt;height:26.2pt;z-index:251661312;mso-width-relative:margin" coordsize="14684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7" type="#_x0000_t116" style="position:absolute;width:11769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556;top:194;width:13128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  <v:textbox>
                    <w:txbxContent>
                      <w:p w14:paraId="3A5E6702" w14:textId="786BD6A7" w:rsidR="00942530" w:rsidRPr="00764D7F" w:rsidRDefault="00942530" w:rsidP="00942530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62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a</w:t>
                        </w:r>
                      </w:p>
                      <w:p w14:paraId="52A28BCC" w14:textId="77777777" w:rsidR="00942530" w:rsidRDefault="00942530" w:rsidP="00942530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0228D">
        <w:rPr>
          <w:rFonts w:ascii="Calibri" w:eastAsia="Calibri" w:hAnsi="Calibri" w:cs="Calibri"/>
          <w:b/>
          <w:bCs/>
          <w:noProof/>
        </w:rPr>
        <w:drawing>
          <wp:anchor distT="0" distB="0" distL="0" distR="0" simplePos="0" relativeHeight="251659264" behindDoc="0" locked="0" layoutInCell="1" allowOverlap="1" wp14:anchorId="1CC5A9B9" wp14:editId="660CE4F0">
            <wp:simplePos x="0" y="0"/>
            <wp:positionH relativeFrom="page">
              <wp:posOffset>3911600</wp:posOffset>
            </wp:positionH>
            <wp:positionV relativeFrom="line">
              <wp:posOffset>66816</wp:posOffset>
            </wp:positionV>
            <wp:extent cx="2247900" cy="751557"/>
            <wp:effectExtent l="0" t="0" r="0" b="0"/>
            <wp:wrapTopAndBottom distT="0" distB="0"/>
            <wp:docPr id="1073741826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5.png" descr="image5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0228D">
        <w:rPr>
          <w:rFonts w:ascii="Calibri" w:hAnsi="Calibri"/>
          <w:b/>
          <w:bCs/>
          <w:sz w:val="28"/>
          <w:szCs w:val="28"/>
        </w:rPr>
        <w:t>Corrélations de Mathologie 2</w:t>
      </w:r>
      <w:r w:rsidR="0060228D">
        <w:rPr>
          <w:rFonts w:ascii="Calibri" w:hAnsi="Calibri"/>
          <w:b/>
          <w:bCs/>
          <w:sz w:val="28"/>
          <w:szCs w:val="28"/>
          <w:vertAlign w:val="superscript"/>
        </w:rPr>
        <w:t>e</w:t>
      </w:r>
      <w:r w:rsidR="0060228D">
        <w:rPr>
          <w:rFonts w:ascii="Calibri" w:hAnsi="Calibri"/>
          <w:b/>
          <w:bCs/>
          <w:sz w:val="28"/>
          <w:szCs w:val="28"/>
        </w:rPr>
        <w:t xml:space="preserve"> année</w:t>
      </w:r>
      <w:r w:rsidR="00D43286">
        <w:rPr>
          <w:rFonts w:ascii="Calibri" w:hAnsi="Calibri"/>
          <w:b/>
          <w:bCs/>
          <w:sz w:val="28"/>
          <w:szCs w:val="28"/>
        </w:rPr>
        <w:t xml:space="preserve"> </w:t>
      </w:r>
      <w:r w:rsidR="0060228D">
        <w:rPr>
          <w:rFonts w:ascii="Calibri" w:hAnsi="Calibri"/>
          <w:b/>
          <w:bCs/>
          <w:sz w:val="28"/>
          <w:szCs w:val="28"/>
        </w:rPr>
        <w:t>– Alberta</w:t>
      </w:r>
    </w:p>
    <w:p w14:paraId="5C3B5083" w14:textId="6A8C8F8C" w:rsidR="00D43286" w:rsidRDefault="00D43286">
      <w:pPr>
        <w:pStyle w:val="Body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 w:rsidRPr="00D43286">
        <w:rPr>
          <w:rFonts w:ascii="Calibri" w:eastAsia="Calibri" w:hAnsi="Calibri" w:cs="Calibri"/>
          <w:b/>
          <w:bCs/>
          <w:sz w:val="28"/>
          <w:szCs w:val="28"/>
          <w:lang w:val="en-US"/>
        </w:rPr>
        <w:t>Le nombre, ensemble 6 : Conceptualiser l’addition et la soustraction</w:t>
      </w:r>
    </w:p>
    <w:p w14:paraId="7B83CBDA" w14:textId="77777777" w:rsidR="00211EA3" w:rsidRDefault="00211EA3">
      <w:pPr>
        <w:pStyle w:val="Body"/>
        <w:jc w:val="center"/>
        <w:rPr>
          <w:rFonts w:ascii="Calibri" w:eastAsia="Calibri" w:hAnsi="Calibri" w:cs="Calibri"/>
        </w:rPr>
      </w:pPr>
    </w:p>
    <w:p w14:paraId="0A3057AB" w14:textId="77777777" w:rsidR="00211EA3" w:rsidRDefault="0060228D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Idée organisatrice :</w:t>
      </w:r>
    </w:p>
    <w:p w14:paraId="7B9FFD21" w14:textId="7300DD7F" w:rsidR="00211EA3" w:rsidRDefault="0060228D">
      <w:pPr>
        <w:pStyle w:val="Body"/>
        <w:spacing w:after="120"/>
        <w:rPr>
          <w:rFonts w:ascii="Calibri" w:hAnsi="Calibri"/>
        </w:rPr>
      </w:pPr>
      <w:r>
        <w:rPr>
          <w:rFonts w:ascii="Calibri" w:hAnsi="Calibri"/>
        </w:rPr>
        <w:t>L</w:t>
      </w:r>
      <w:r w:rsidR="008E6D9A">
        <w:rPr>
          <w:rFonts w:ascii="Calibri" w:hAnsi="Calibri"/>
        </w:rPr>
        <w:t>e nombre : L</w:t>
      </w:r>
      <w:bookmarkStart w:id="0" w:name="_GoBack"/>
      <w:bookmarkEnd w:id="0"/>
      <w:r>
        <w:rPr>
          <w:rFonts w:ascii="Calibri" w:hAnsi="Calibri"/>
        </w:rPr>
        <w:t>a quantité est mesurée par des nombres qui permettent de compter, d’étiqueter, de comparer et d’effectuer des opérations.</w:t>
      </w:r>
    </w:p>
    <w:tbl>
      <w:tblPr>
        <w:tblW w:w="133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36"/>
        <w:gridCol w:w="4951"/>
        <w:gridCol w:w="2410"/>
      </w:tblGrid>
      <w:tr w:rsidR="00F20C23" w14:paraId="285D8E2C" w14:textId="77777777" w:rsidTr="00F20C23">
        <w:trPr>
          <w:trHeight w:val="544"/>
        </w:trPr>
        <w:tc>
          <w:tcPr>
            <w:tcW w:w="133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9BAA93A" w14:textId="6B0164D1" w:rsidR="00F20C23" w:rsidRDefault="00F20C23" w:rsidP="00F20C23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Comment la quantité peut-elle contribuer à un sens du nombre ?</w:t>
            </w:r>
          </w:p>
          <w:p w14:paraId="58FACB7E" w14:textId="3A2FB50E" w:rsidR="00F20C23" w:rsidRPr="008910BA" w:rsidRDefault="00F20C23" w:rsidP="00F20C2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analysent la quantité jusqu’à 1 000.</w:t>
            </w:r>
          </w:p>
        </w:tc>
      </w:tr>
      <w:tr w:rsidR="00F20C23" w:rsidRPr="008910BA" w14:paraId="5C4C79E4" w14:textId="77777777" w:rsidTr="00F20C23">
        <w:trPr>
          <w:trHeight w:val="23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2823E8F4" w14:textId="77777777" w:rsidR="00F20C23" w:rsidRPr="008910BA" w:rsidRDefault="00F20C23" w:rsidP="00F20C2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04ACB09C" w14:textId="77777777" w:rsidR="00F20C23" w:rsidRPr="008910BA" w:rsidRDefault="00F20C23" w:rsidP="00F20C2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70000D96" w14:textId="77777777" w:rsidR="00F20C23" w:rsidRPr="008910BA" w:rsidRDefault="00F20C23" w:rsidP="00F20C2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Habiletés et procédures</w:t>
            </w:r>
          </w:p>
        </w:tc>
        <w:tc>
          <w:tcPr>
            <w:tcW w:w="4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4D16272E" w14:textId="77777777" w:rsidR="00F20C23" w:rsidRPr="008910BA" w:rsidRDefault="00F20C23" w:rsidP="00F20C2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Mathologie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65E9FAEE" w14:textId="77777777" w:rsidR="00F20C23" w:rsidRPr="008910BA" w:rsidRDefault="00F20C23" w:rsidP="00F20C2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Petits livrets de Mathologie</w:t>
            </w:r>
          </w:p>
        </w:tc>
      </w:tr>
      <w:tr w:rsidR="00F20C23" w:rsidRPr="008910BA" w14:paraId="46E78F22" w14:textId="77777777" w:rsidTr="00F20C23">
        <w:trPr>
          <w:trHeight w:val="3578"/>
        </w:trPr>
        <w:tc>
          <w:tcPr>
            <w:tcW w:w="2127" w:type="dxa"/>
          </w:tcPr>
          <w:p w14:paraId="6CBF0C78" w14:textId="77777777" w:rsidR="00F20C23" w:rsidRDefault="00F20C23" w:rsidP="00F20C23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 quantité peut être comptée par bonds de différentes manières selon le contexte.</w:t>
            </w:r>
          </w:p>
          <w:p w14:paraId="784E4A75" w14:textId="77777777" w:rsidR="00F20C23" w:rsidRDefault="00F20C23" w:rsidP="00F20C23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7CECFC36" w14:textId="6E8B55E0" w:rsidR="00F20C23" w:rsidRPr="008910BA" w:rsidRDefault="00F20C23" w:rsidP="00F20C23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quantités d’argent peuvent être comptées par bonds en montants représentés par des pièces de monnaie et des billets.</w:t>
            </w:r>
          </w:p>
        </w:tc>
        <w:tc>
          <w:tcPr>
            <w:tcW w:w="1701" w:type="dxa"/>
          </w:tcPr>
          <w:p w14:paraId="2A94A266" w14:textId="39FB73B0" w:rsidR="00F20C23" w:rsidRPr="008910BA" w:rsidRDefault="00F20C23" w:rsidP="00F20C23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 quantité peut être interprétée comme une composition de groupes.</w:t>
            </w: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26E36C" w14:textId="4F9FCA52" w:rsidR="00F20C23" w:rsidRPr="00DD46EA" w:rsidRDefault="00F20C23" w:rsidP="00F20C23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Décomposer des quantités en groupes de 100, de 10 et de 1.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5C2337" w14:textId="77777777" w:rsidR="00F20C23" w:rsidRPr="00D43286" w:rsidRDefault="00F20C23" w:rsidP="00F20C23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43286">
              <w:rPr>
                <w:rFonts w:ascii="Calibri" w:hAnsi="Calibri"/>
                <w:b/>
                <w:bCs/>
                <w:sz w:val="20"/>
                <w:szCs w:val="20"/>
              </w:rPr>
              <w:t>Le nombre, ensemble 6 : Conceptualiser l’addition et la soustraction</w:t>
            </w:r>
          </w:p>
          <w:p w14:paraId="25EF5AD6" w14:textId="5BBFAD8D" w:rsidR="00F20C23" w:rsidRPr="008910BA" w:rsidRDefault="00F20C23" w:rsidP="00F20C23">
            <w:pPr>
              <w:rPr>
                <w:rFonts w:ascii="Calibri" w:hAnsi="Calibri" w:cs="Calibri"/>
                <w:sz w:val="20"/>
                <w:szCs w:val="20"/>
              </w:rPr>
            </w:pPr>
            <w:r w:rsidRPr="00D43286">
              <w:rPr>
                <w:rFonts w:ascii="Calibri" w:hAnsi="Calibri"/>
                <w:sz w:val="20"/>
                <w:szCs w:val="20"/>
              </w:rPr>
              <w:t>25 : Visualiser 100 par groupes de 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309AF5" w14:textId="77777777" w:rsidR="00F20C23" w:rsidRPr="00D43286" w:rsidRDefault="00F20C23" w:rsidP="00F20C23">
            <w:pPr>
              <w:pStyle w:val="Body"/>
              <w:rPr>
                <w:rFonts w:ascii="Calibri" w:hAnsi="Calibri"/>
                <w:sz w:val="20"/>
                <w:szCs w:val="20"/>
              </w:rPr>
            </w:pPr>
            <w:r w:rsidRPr="00D43286">
              <w:rPr>
                <w:rFonts w:ascii="Calibri" w:hAnsi="Calibri"/>
                <w:sz w:val="20"/>
                <w:szCs w:val="20"/>
              </w:rPr>
              <w:t>Une journée spéciale au parc</w:t>
            </w:r>
          </w:p>
          <w:p w14:paraId="5D28C806" w14:textId="77777777" w:rsidR="00F20C23" w:rsidRDefault="00F20C23" w:rsidP="00F20C23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 grande course de traîneaux à chiens</w:t>
            </w:r>
          </w:p>
          <w:p w14:paraId="6A7C8AD9" w14:textId="008E6673" w:rsidR="00F20C23" w:rsidRPr="008910BA" w:rsidRDefault="00F20C23" w:rsidP="00F20C23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Les façons de compter</w:t>
            </w:r>
          </w:p>
        </w:tc>
      </w:tr>
    </w:tbl>
    <w:p w14:paraId="224D940C" w14:textId="15355F09" w:rsidR="00F20C23" w:rsidRDefault="00F20C23">
      <w:pPr>
        <w:pStyle w:val="Body"/>
        <w:spacing w:after="120"/>
        <w:rPr>
          <w:rFonts w:ascii="Calibri" w:eastAsia="Calibri" w:hAnsi="Calibri" w:cs="Calibri"/>
        </w:rPr>
      </w:pPr>
    </w:p>
    <w:p w14:paraId="11643A1A" w14:textId="77777777" w:rsidR="00F20C23" w:rsidRDefault="00F20C23">
      <w:pPr>
        <w:rPr>
          <w:rFonts w:ascii="Calibri" w:eastAsia="Calibri" w:hAnsi="Calibri" w:cs="Calibri"/>
        </w:rPr>
      </w:pPr>
    </w:p>
    <w:p w14:paraId="521A3F1D" w14:textId="77777777" w:rsidR="00F20C23" w:rsidRDefault="00F20C23">
      <w:pPr>
        <w:rPr>
          <w:rFonts w:ascii="Calibri" w:eastAsia="Calibri" w:hAnsi="Calibri" w:cs="Calibri"/>
        </w:rPr>
      </w:pPr>
    </w:p>
    <w:p w14:paraId="580CBCB7" w14:textId="77777777" w:rsidR="00F20C23" w:rsidRDefault="00F20C23">
      <w:pPr>
        <w:rPr>
          <w:rFonts w:ascii="Calibri" w:eastAsia="Calibri" w:hAnsi="Calibri" w:cs="Calibri"/>
        </w:rPr>
      </w:pPr>
    </w:p>
    <w:p w14:paraId="4200CD68" w14:textId="77777777" w:rsidR="00F20C23" w:rsidRDefault="00F20C2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09F86CEB" w14:textId="1FD3A871" w:rsidR="00F20C23" w:rsidRDefault="00942530">
      <w:pPr>
        <w:rPr>
          <w:rFonts w:ascii="Calibri" w:eastAsia="Calibri" w:hAnsi="Calibri" w:cs="Calibri"/>
        </w:rPr>
      </w:pPr>
      <w:r>
        <w:rPr>
          <w:rFonts w:asciiTheme="majorHAnsi" w:hAnsiTheme="majorHAnsi" w:cstheme="majorHAnsi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5F1BBEA" wp14:editId="75C2B0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68094" cy="332585"/>
                <wp:effectExtent l="0" t="0" r="0" b="1079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8094" cy="332585"/>
                          <a:chOff x="0" y="0"/>
                          <a:chExt cx="1468403" cy="332759"/>
                        </a:xfrm>
                      </wpg:grpSpPr>
                      <wps:wsp>
                        <wps:cNvPr id="3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6950" cy="33275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5650" y="19444"/>
                            <a:ext cx="1312753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CF2CF" w14:textId="6F8CB75A" w:rsidR="00942530" w:rsidRPr="00764D7F" w:rsidRDefault="00942530" w:rsidP="00942530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62b</w:t>
                              </w:r>
                            </w:p>
                            <w:p w14:paraId="421BA0CD" w14:textId="77777777" w:rsidR="00942530" w:rsidRDefault="00942530" w:rsidP="00942530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5F1BBEA" id="Group 2" o:spid="_x0000_s1029" style="position:absolute;margin-left:0;margin-top:0;width:115.6pt;height:26.2pt;z-index:251663360;mso-width-relative:margin" coordsize="14684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">
                <v:shape id="AutoShape 1087" o:spid="_x0000_s1030" type="#_x0000_t116" style="position:absolute;width:11769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"/>
                <v:shape id="Text Box 4" o:spid="_x0000_s1031" type="#_x0000_t202" style="position:absolute;left:1556;top:194;width:13128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" filled="f" stroked="f">
                  <v:textbox>
                    <w:txbxContent>
                      <w:p w14:paraId="0A9CF2CF" w14:textId="6F8CB75A" w:rsidR="00942530" w:rsidRPr="00764D7F" w:rsidRDefault="00942530" w:rsidP="00942530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62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b</w:t>
                        </w:r>
                      </w:p>
                      <w:p w14:paraId="421BA0CD" w14:textId="77777777" w:rsidR="00942530" w:rsidRDefault="00942530" w:rsidP="00942530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B503F84" w14:textId="77777777" w:rsidR="00F20C23" w:rsidRDefault="00F20C23">
      <w:pPr>
        <w:rPr>
          <w:rFonts w:ascii="Calibri" w:eastAsia="Calibri" w:hAnsi="Calibri" w:cs="Calibri"/>
        </w:rPr>
      </w:pPr>
    </w:p>
    <w:p w14:paraId="50F71FE7" w14:textId="31F5EC07" w:rsidR="00F20C23" w:rsidRDefault="00F20C23">
      <w:pPr>
        <w:rPr>
          <w:rFonts w:ascii="Calibri" w:eastAsia="Calibri" w:hAnsi="Calibri" w:cs="Calibri"/>
        </w:rPr>
      </w:pPr>
    </w:p>
    <w:tbl>
      <w:tblPr>
        <w:tblW w:w="133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36"/>
        <w:gridCol w:w="4951"/>
        <w:gridCol w:w="2410"/>
      </w:tblGrid>
      <w:tr w:rsidR="00F20C23" w14:paraId="532BAEE9" w14:textId="77777777" w:rsidTr="00F20C23">
        <w:trPr>
          <w:trHeight w:val="544"/>
        </w:trPr>
        <w:tc>
          <w:tcPr>
            <w:tcW w:w="133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B4E3EB1" w14:textId="39561F51" w:rsidR="00F20C23" w:rsidRDefault="00F20C23" w:rsidP="00F20C23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Comment l’addition et la soustraction peuvent-elles être interprétées ?</w:t>
            </w:r>
          </w:p>
          <w:p w14:paraId="73C7CDB6" w14:textId="13F78EB4" w:rsidR="00F20C23" w:rsidRPr="008910BA" w:rsidRDefault="00F20C23" w:rsidP="00F20C2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examinent l’addition et la soustraction à l’intérieur de 100.</w:t>
            </w:r>
          </w:p>
        </w:tc>
      </w:tr>
      <w:tr w:rsidR="00F20C23" w:rsidRPr="008910BA" w14:paraId="37AB5F52" w14:textId="77777777" w:rsidTr="00F20C23">
        <w:trPr>
          <w:trHeight w:val="23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4DE1FAC8" w14:textId="77777777" w:rsidR="00F20C23" w:rsidRPr="008910BA" w:rsidRDefault="00F20C23" w:rsidP="00F20C2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715EB833" w14:textId="77777777" w:rsidR="00F20C23" w:rsidRPr="008910BA" w:rsidRDefault="00F20C23" w:rsidP="00F20C2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59CD6BCB" w14:textId="77777777" w:rsidR="00F20C23" w:rsidRPr="008910BA" w:rsidRDefault="00F20C23" w:rsidP="00F20C2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Habiletés et procédures</w:t>
            </w:r>
          </w:p>
        </w:tc>
        <w:tc>
          <w:tcPr>
            <w:tcW w:w="4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38AD40E9" w14:textId="77777777" w:rsidR="00F20C23" w:rsidRPr="008910BA" w:rsidRDefault="00F20C23" w:rsidP="00F20C2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Mathologie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699FEF47" w14:textId="77777777" w:rsidR="00F20C23" w:rsidRPr="008910BA" w:rsidRDefault="00F20C23" w:rsidP="00F20C2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Petits livrets de Mathologie</w:t>
            </w:r>
          </w:p>
        </w:tc>
      </w:tr>
      <w:tr w:rsidR="006A3E0E" w:rsidRPr="008910BA" w14:paraId="051EA658" w14:textId="77777777" w:rsidTr="00ED0EA7">
        <w:trPr>
          <w:trHeight w:val="1247"/>
        </w:trPr>
        <w:tc>
          <w:tcPr>
            <w:tcW w:w="2127" w:type="dxa"/>
            <w:vMerge w:val="restart"/>
          </w:tcPr>
          <w:p w14:paraId="44748F2D" w14:textId="5F82A3E8" w:rsidR="006A3E0E" w:rsidRPr="008910BA" w:rsidRDefault="006A3E0E" w:rsidP="006A3E0E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L’ordre dans lequel plus de deux nombres sont additionnés n’a pas d’effet sur la somme (associativité).</w:t>
            </w:r>
          </w:p>
        </w:tc>
        <w:tc>
          <w:tcPr>
            <w:tcW w:w="1701" w:type="dxa"/>
            <w:vMerge w:val="restart"/>
          </w:tcPr>
          <w:p w14:paraId="46A588A4" w14:textId="76C03EF5" w:rsidR="006A3E0E" w:rsidRPr="008910BA" w:rsidRDefault="006A3E0E" w:rsidP="006A3E0E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 somme peut être composée de plusieurs manières.</w:t>
            </w: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77C681" w14:textId="6FD05BB9" w:rsidR="006A3E0E" w:rsidRPr="00DD46EA" w:rsidRDefault="006A3E0E" w:rsidP="006A3E0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Visualiser, de différentes manières, 100 comme une composition de multiples de 10.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0F44F2" w14:textId="77777777" w:rsidR="006A3E0E" w:rsidRDefault="006A3E0E" w:rsidP="006A3E0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ensemble 6 : Conceptualiser l’addition et la soustraction</w:t>
            </w:r>
          </w:p>
          <w:p w14:paraId="29073548" w14:textId="56D4B2F5" w:rsidR="006A3E0E" w:rsidRPr="008910BA" w:rsidRDefault="006A3E0E" w:rsidP="006A3E0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 : Visualiser 100 par groupes de 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E87626" w14:textId="1DE0B54D" w:rsidR="006A3E0E" w:rsidRPr="006A3E0E" w:rsidRDefault="006A3E0E" w:rsidP="006A3E0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Une journée spéciale au parc</w:t>
            </w:r>
          </w:p>
          <w:p w14:paraId="2BBD1086" w14:textId="312C19D9" w:rsidR="006A3E0E" w:rsidRDefault="006A3E0E" w:rsidP="006A3E0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 grande course de traîneaux à chiens</w:t>
            </w:r>
          </w:p>
          <w:p w14:paraId="1493CCA6" w14:textId="0F2FA07A" w:rsidR="006A3E0E" w:rsidRPr="008910BA" w:rsidRDefault="006A3E0E" w:rsidP="006A3E0E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Les façons de compter</w:t>
            </w:r>
          </w:p>
        </w:tc>
      </w:tr>
      <w:tr w:rsidR="006A3E0E" w:rsidRPr="008910BA" w14:paraId="2CEEC30A" w14:textId="77777777" w:rsidTr="006A3E0E">
        <w:trPr>
          <w:trHeight w:val="1371"/>
        </w:trPr>
        <w:tc>
          <w:tcPr>
            <w:tcW w:w="2127" w:type="dxa"/>
            <w:vMerge/>
          </w:tcPr>
          <w:p w14:paraId="433FABCD" w14:textId="77777777" w:rsidR="006A3E0E" w:rsidRDefault="006A3E0E" w:rsidP="006A3E0E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7CAEA804" w14:textId="77777777" w:rsidR="006A3E0E" w:rsidRDefault="006A3E0E" w:rsidP="006A3E0E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70ABC5" w14:textId="43D7A1AD" w:rsidR="006A3E0E" w:rsidRPr="00DD46EA" w:rsidRDefault="006A3E0E" w:rsidP="006A3E0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Composer une somme de plusieurs manières, y compris avec plus de deux termes.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DE6F9C" w14:textId="77777777" w:rsidR="006A3E0E" w:rsidRPr="006A3E0E" w:rsidRDefault="006A3E0E" w:rsidP="006A3E0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A3E0E">
              <w:rPr>
                <w:rFonts w:ascii="Calibri" w:hAnsi="Calibri"/>
                <w:b/>
                <w:bCs/>
                <w:sz w:val="20"/>
                <w:szCs w:val="20"/>
              </w:rPr>
              <w:t>Le nombre, ensemble 6 : Conceptualiser l’addition et la soustraction</w:t>
            </w:r>
          </w:p>
          <w:p w14:paraId="606C7622" w14:textId="77777777" w:rsidR="006A3E0E" w:rsidRPr="006A3E0E" w:rsidRDefault="006A3E0E" w:rsidP="006A3E0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6A3E0E">
              <w:rPr>
                <w:rFonts w:ascii="Calibri" w:hAnsi="Calibri"/>
                <w:sz w:val="20"/>
                <w:szCs w:val="20"/>
              </w:rPr>
              <w:t>26 : Examiner les propriétés</w:t>
            </w:r>
          </w:p>
          <w:p w14:paraId="3BFCD49D" w14:textId="77777777" w:rsidR="006A3E0E" w:rsidRPr="006A3E0E" w:rsidRDefault="006A3E0E" w:rsidP="006A3E0E">
            <w:pPr>
              <w:pStyle w:val="Body"/>
              <w:rPr>
                <w:rFonts w:ascii="Calibri" w:eastAsia="Calibri" w:hAnsi="Calibri" w:cs="Calibri"/>
                <w:color w:val="0070C0"/>
                <w:sz w:val="20"/>
                <w:szCs w:val="20"/>
                <w:u w:color="0070C0"/>
              </w:rPr>
            </w:pPr>
            <w:r w:rsidRPr="006A3E0E">
              <w:rPr>
                <w:rFonts w:ascii="Calibri" w:hAnsi="Calibri"/>
                <w:sz w:val="20"/>
                <w:szCs w:val="20"/>
              </w:rPr>
              <w:t>27 : Explorer la propriété de l’associativité</w:t>
            </w:r>
          </w:p>
          <w:p w14:paraId="247A8A65" w14:textId="77777777" w:rsidR="006A3E0E" w:rsidRPr="006A3E0E" w:rsidRDefault="006A3E0E" w:rsidP="006A3E0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CEC359" w14:textId="54BD77BF" w:rsidR="006A3E0E" w:rsidRDefault="00DD1511" w:rsidP="006A3E0E">
            <w:pPr>
              <w:pStyle w:val="Body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 canot sur la rivière</w:t>
            </w:r>
          </w:p>
          <w:p w14:paraId="339A4300" w14:textId="40092B4B" w:rsidR="006A3E0E" w:rsidRDefault="006A3E0E" w:rsidP="006A3E0E">
            <w:pPr>
              <w:pStyle w:val="Body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Une journée spéciale au parc</w:t>
            </w:r>
          </w:p>
          <w:p w14:paraId="5E5D6DEB" w14:textId="483277E4" w:rsidR="006A3E0E" w:rsidRDefault="00512E50" w:rsidP="006A3E0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Une classe pleine de projets</w:t>
            </w:r>
          </w:p>
          <w:p w14:paraId="414EB8F9" w14:textId="0E0141CC" w:rsidR="006A3E0E" w:rsidRDefault="006A3E0E" w:rsidP="006A3E0E">
            <w:pPr>
              <w:pStyle w:val="Body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 banique de Kokum</w:t>
            </w:r>
          </w:p>
          <w:p w14:paraId="0C1C18C4" w14:textId="47F259AC" w:rsidR="006A3E0E" w:rsidRPr="006A3E0E" w:rsidRDefault="002B281D" w:rsidP="006A3E0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 tirelire</w:t>
            </w:r>
          </w:p>
        </w:tc>
      </w:tr>
      <w:tr w:rsidR="00DD1511" w:rsidRPr="008910BA" w14:paraId="2FE4E2A9" w14:textId="77777777" w:rsidTr="00F20C23">
        <w:trPr>
          <w:trHeight w:val="1371"/>
        </w:trPr>
        <w:tc>
          <w:tcPr>
            <w:tcW w:w="2127" w:type="dxa"/>
          </w:tcPr>
          <w:p w14:paraId="1D644C39" w14:textId="77777777" w:rsidR="00DD1511" w:rsidRDefault="00DD1511" w:rsidP="00DD1511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faits familiers d’addition et de soustraction facilitent les stratégies d’addition et de soustraction.</w:t>
            </w:r>
          </w:p>
          <w:p w14:paraId="2BCCF17D" w14:textId="77777777" w:rsidR="00DD1511" w:rsidRDefault="00DD1511" w:rsidP="00DD1511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23D365F3" w14:textId="70590686" w:rsidR="00DD1511" w:rsidRDefault="00DD1511" w:rsidP="00DD1511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stratégies d’addition et de soustraction pour les nombres à deux chiffres comprennent l’utilisation de multiples de dix et de doubles.</w:t>
            </w:r>
          </w:p>
        </w:tc>
        <w:tc>
          <w:tcPr>
            <w:tcW w:w="1701" w:type="dxa"/>
          </w:tcPr>
          <w:p w14:paraId="7FFADFAF" w14:textId="3CFB2DA1" w:rsidR="00DD1511" w:rsidRDefault="00DD1511" w:rsidP="00DD1511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L’addition et la soustraction peuvent représenter la somme ou la différence de quantités dénombrables ou de longueurs mesurables.</w:t>
            </w: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64368E" w14:textId="42059F2F" w:rsidR="00DD1511" w:rsidRDefault="00DD1511" w:rsidP="00DD1511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Résoudre des problèmes en utilisant l’addition et la soustraction de quantités dénombrables ou de longueurs mesurables.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C5BBE4" w14:textId="77777777" w:rsidR="00DD1511" w:rsidRDefault="00DD1511" w:rsidP="00DD1511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ensemble 6 : Conceptualiser l’addition et la soustraction</w:t>
            </w:r>
          </w:p>
          <w:p w14:paraId="3FC615FC" w14:textId="77777777" w:rsidR="00DD1511" w:rsidRDefault="00DD1511" w:rsidP="00DD1511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27 : </w:t>
            </w:r>
            <w:r>
              <w:rPr>
                <w:rFonts w:ascii="Calibri" w:hAnsi="Calibri"/>
                <w:sz w:val="20"/>
                <w:szCs w:val="20"/>
              </w:rPr>
              <w:t>Explorer la propriété de l</w:t>
            </w:r>
            <w:r>
              <w:rPr>
                <w:rFonts w:ascii="Calibri" w:hAnsi="Calibri"/>
                <w:sz w:val="20"/>
                <w:szCs w:val="20"/>
                <w:rtl/>
              </w:rPr>
              <w:t>’</w:t>
            </w:r>
            <w:r>
              <w:rPr>
                <w:rFonts w:ascii="Calibri" w:hAnsi="Calibri"/>
                <w:sz w:val="20"/>
                <w:szCs w:val="20"/>
              </w:rPr>
              <w:t>associativité</w:t>
            </w:r>
          </w:p>
          <w:p w14:paraId="2D463D90" w14:textId="77777777" w:rsidR="00DD1511" w:rsidRDefault="00DD1511" w:rsidP="00DD1511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 : Résoudre des problèmes 1</w:t>
            </w:r>
          </w:p>
          <w:p w14:paraId="7AB48F0E" w14:textId="77777777" w:rsidR="00DD1511" w:rsidRDefault="00DD1511" w:rsidP="00DD1511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29 : Résoudre des problèmes 2 </w:t>
            </w:r>
          </w:p>
          <w:p w14:paraId="7BE112CE" w14:textId="77777777" w:rsidR="00DD1511" w:rsidRDefault="00DD1511" w:rsidP="00DD1511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 : Résoudre des problèmes 3</w:t>
            </w:r>
          </w:p>
          <w:p w14:paraId="049B5975" w14:textId="77777777" w:rsidR="00DD1511" w:rsidRDefault="00DD1511" w:rsidP="00DD1511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 : Résoudre des problèmes 4</w:t>
            </w:r>
          </w:p>
          <w:p w14:paraId="22C95883" w14:textId="77777777" w:rsidR="00DD1511" w:rsidRDefault="00DD1511" w:rsidP="00DD1511">
            <w:pPr>
              <w:pStyle w:val="Body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 : Approfondissement</w:t>
            </w:r>
          </w:p>
          <w:p w14:paraId="64B60617" w14:textId="77777777" w:rsidR="00DD1511" w:rsidRDefault="00DD1511" w:rsidP="00DD1511">
            <w:pPr>
              <w:pStyle w:val="Body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247D1D20" w14:textId="77777777" w:rsidR="00DD1511" w:rsidRDefault="00DD1511" w:rsidP="00DD1511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Les maths au quotidien</w:t>
            </w:r>
          </w:p>
          <w:p w14:paraId="6ED32A6A" w14:textId="77777777" w:rsidR="00DD1511" w:rsidRDefault="00DD1511" w:rsidP="00DD1511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 : Voyez-vous des maths ?</w:t>
            </w:r>
          </w:p>
          <w:p w14:paraId="360F23E3" w14:textId="77777777" w:rsidR="00DD1511" w:rsidRDefault="00DD1511" w:rsidP="00DD1511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 : Quelle histoire pouvons-nous inventer ?</w:t>
            </w:r>
          </w:p>
          <w:p w14:paraId="7DE08D35" w14:textId="77777777" w:rsidR="00DD1511" w:rsidRDefault="00DD1511" w:rsidP="00DD1511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A9630FA" w14:textId="77777777" w:rsidR="00DD1511" w:rsidRDefault="00DD1511" w:rsidP="00DD1511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Intervention</w:t>
            </w:r>
          </w:p>
          <w:p w14:paraId="5EE1B113" w14:textId="77777777" w:rsidR="00DD1511" w:rsidRDefault="00DD1511" w:rsidP="00DD1511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 : Additionner et soustraire jusqu’à 20</w:t>
            </w:r>
          </w:p>
          <w:p w14:paraId="5D8DDAB3" w14:textId="1352FFF8" w:rsidR="00DD1511" w:rsidRPr="006A3E0E" w:rsidRDefault="00DD1511" w:rsidP="00DD1511">
            <w:pPr>
              <w:pStyle w:val="Body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 : Résoudre des problèmes sous forme d’histoires</w:t>
            </w:r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E4AC00" w14:textId="03BE0EE6" w:rsidR="00DD1511" w:rsidRPr="00512E50" w:rsidRDefault="00DD1511" w:rsidP="00DD1511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 boulangerie d’Array</w:t>
            </w:r>
          </w:p>
          <w:p w14:paraId="44FC2E96" w14:textId="77777777" w:rsidR="00DD1511" w:rsidRDefault="00DD1511" w:rsidP="00DD1511">
            <w:pPr>
              <w:pStyle w:val="Body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 grande course de traîneaux à chiens</w:t>
            </w:r>
          </w:p>
          <w:p w14:paraId="619C16AF" w14:textId="1A9B2F76" w:rsidR="00DD1511" w:rsidRDefault="00DD1511" w:rsidP="00DD1511">
            <w:pPr>
              <w:pStyle w:val="Body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 tirelire</w:t>
            </w:r>
          </w:p>
          <w:p w14:paraId="2D2132E5" w14:textId="77777777" w:rsidR="00DD1511" w:rsidRPr="006A3E0E" w:rsidRDefault="00DD1511" w:rsidP="00DD1511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Une journée spéciale au parc</w:t>
            </w:r>
          </w:p>
          <w:p w14:paraId="260BDB32" w14:textId="19941952" w:rsidR="00DD1511" w:rsidRDefault="00DD1511" w:rsidP="00DD1511">
            <w:pPr>
              <w:pStyle w:val="Body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26CA4DB" w14:textId="77777777" w:rsidR="00F20C23" w:rsidRDefault="00F20C23">
      <w:pPr>
        <w:rPr>
          <w:rFonts w:ascii="Calibri" w:eastAsia="Calibri" w:hAnsi="Calibri" w:cs="Calibri"/>
        </w:rPr>
      </w:pPr>
    </w:p>
    <w:p w14:paraId="2F357C7F" w14:textId="77777777" w:rsidR="00F20C23" w:rsidRDefault="00F20C23">
      <w:pPr>
        <w:rPr>
          <w:rFonts w:ascii="Calibri" w:eastAsia="Calibri" w:hAnsi="Calibri" w:cs="Calibri"/>
        </w:rPr>
      </w:pPr>
    </w:p>
    <w:sectPr w:rsidR="00F20C23">
      <w:headerReference w:type="default" r:id="rId8"/>
      <w:footerReference w:type="default" r:id="rId9"/>
      <w:pgSz w:w="15840" w:h="12240" w:orient="landscape"/>
      <w:pgMar w:top="1191" w:right="1440" w:bottom="1259" w:left="1440" w:header="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9B10E" w14:textId="77777777" w:rsidR="00996CD1" w:rsidRDefault="00996CD1">
      <w:r>
        <w:separator/>
      </w:r>
    </w:p>
  </w:endnote>
  <w:endnote w:type="continuationSeparator" w:id="0">
    <w:p w14:paraId="6C2EC8CE" w14:textId="77777777" w:rsidR="00996CD1" w:rsidRDefault="0099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01C40" w14:textId="77777777" w:rsidR="00F20C23" w:rsidRDefault="00F20C23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>Mathologie 2 Corrélations – Alberta</w:t>
    </w:r>
  </w:p>
  <w:p w14:paraId="1DD8BA8A" w14:textId="136E92FC" w:rsidR="00F20C23" w:rsidRDefault="00F20C23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>janvier 2023</w:t>
    </w:r>
  </w:p>
  <w:p w14:paraId="1E78FA34" w14:textId="77777777" w:rsidR="00F20C23" w:rsidRDefault="00F20C23">
    <w:pPr>
      <w:pStyle w:val="Body"/>
      <w:tabs>
        <w:tab w:val="center" w:pos="4680"/>
        <w:tab w:val="right" w:pos="9360"/>
      </w:tabs>
      <w:jc w:val="right"/>
    </w:pPr>
  </w:p>
  <w:p w14:paraId="22236DF7" w14:textId="77777777" w:rsidR="00F20C23" w:rsidRDefault="00F20C23">
    <w:pPr>
      <w:pStyle w:val="Body"/>
      <w:tabs>
        <w:tab w:val="center" w:pos="4680"/>
        <w:tab w:val="right" w:pos="9360"/>
      </w:tabs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hAnsi="Calibri"/>
        <w:b/>
        <w:bCs/>
      </w:rPr>
      <w:t xml:space="preserve"> </w:t>
    </w:r>
    <w:r>
      <w:rPr>
        <w:rFonts w:ascii="Calibri" w:hAnsi="Calibri"/>
      </w:rPr>
      <w:t>|</w:t>
    </w:r>
    <w:r>
      <w:rPr>
        <w:rFonts w:ascii="Calibri" w:hAnsi="Calibri"/>
        <w:b/>
        <w:bCs/>
      </w:rPr>
      <w:t xml:space="preserve"> </w:t>
    </w:r>
    <w:r>
      <w:rPr>
        <w:rFonts w:ascii="Calibri" w:hAnsi="Calibri"/>
        <w:color w:val="7F7F7F"/>
        <w:u w:color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68397" w14:textId="77777777" w:rsidR="00996CD1" w:rsidRDefault="00996CD1">
      <w:r>
        <w:separator/>
      </w:r>
    </w:p>
  </w:footnote>
  <w:footnote w:type="continuationSeparator" w:id="0">
    <w:p w14:paraId="0EF2A310" w14:textId="77777777" w:rsidR="00996CD1" w:rsidRDefault="00996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4248A" w14:textId="77777777" w:rsidR="00F20C23" w:rsidRDefault="00F20C23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3E0FD87" wp14:editId="796B0C31">
          <wp:simplePos x="0" y="0"/>
          <wp:positionH relativeFrom="page">
            <wp:posOffset>707942</wp:posOffset>
          </wp:positionH>
          <wp:positionV relativeFrom="page">
            <wp:posOffset>7160586</wp:posOffset>
          </wp:positionV>
          <wp:extent cx="1543050" cy="700500"/>
          <wp:effectExtent l="0" t="0" r="0" b="0"/>
          <wp:wrapNone/>
          <wp:docPr id="1073741825" name="officeArt object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earsonLogo_Horizontal_Blk_RGB" descr="PearsonLogo_Horizontal_Blk_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0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C7CEE"/>
    <w:multiLevelType w:val="hybridMultilevel"/>
    <w:tmpl w:val="2E1E8C4C"/>
    <w:lvl w:ilvl="0" w:tplc="CB7CFC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BE264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38D45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565EE8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86CA6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F4A4F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0C8F4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D25A1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B080B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62273C0"/>
    <w:multiLevelType w:val="hybridMultilevel"/>
    <w:tmpl w:val="D25A790C"/>
    <w:lvl w:ilvl="0" w:tplc="5BFE71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4C656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3CB3B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3C47F2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50F38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50F7E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50C98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3ADEF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625C3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96719B2"/>
    <w:multiLevelType w:val="hybridMultilevel"/>
    <w:tmpl w:val="06A89612"/>
    <w:lvl w:ilvl="0" w:tplc="B64400E6">
      <w:start w:val="1"/>
      <w:numFmt w:val="bullet"/>
      <w:lvlText w:val="·"/>
      <w:lvlJc w:val="left"/>
      <w:pPr>
        <w:ind w:left="601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F60C88">
      <w:start w:val="1"/>
      <w:numFmt w:val="bullet"/>
      <w:lvlText w:val="o"/>
      <w:lvlJc w:val="left"/>
      <w:pPr>
        <w:ind w:left="132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7A078E">
      <w:start w:val="1"/>
      <w:numFmt w:val="bullet"/>
      <w:lvlText w:val="▪"/>
      <w:lvlJc w:val="left"/>
      <w:pPr>
        <w:ind w:left="204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26ED4A">
      <w:start w:val="1"/>
      <w:numFmt w:val="bullet"/>
      <w:lvlText w:val="▪"/>
      <w:lvlJc w:val="left"/>
      <w:pPr>
        <w:ind w:left="276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320CC6">
      <w:start w:val="1"/>
      <w:numFmt w:val="bullet"/>
      <w:lvlText w:val="▪"/>
      <w:lvlJc w:val="left"/>
      <w:pPr>
        <w:ind w:left="348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943DB8">
      <w:start w:val="1"/>
      <w:numFmt w:val="bullet"/>
      <w:lvlText w:val="▪"/>
      <w:lvlJc w:val="left"/>
      <w:pPr>
        <w:ind w:left="420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46884">
      <w:start w:val="1"/>
      <w:numFmt w:val="bullet"/>
      <w:lvlText w:val="▪"/>
      <w:lvlJc w:val="left"/>
      <w:pPr>
        <w:ind w:left="492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FCF1B2">
      <w:start w:val="1"/>
      <w:numFmt w:val="bullet"/>
      <w:lvlText w:val="▪"/>
      <w:lvlJc w:val="left"/>
      <w:pPr>
        <w:ind w:left="564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10FC30">
      <w:start w:val="1"/>
      <w:numFmt w:val="bullet"/>
      <w:lvlText w:val="▪"/>
      <w:lvlJc w:val="left"/>
      <w:pPr>
        <w:ind w:left="636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A09210A"/>
    <w:multiLevelType w:val="hybridMultilevel"/>
    <w:tmpl w:val="584E27DC"/>
    <w:lvl w:ilvl="0" w:tplc="AEFEDE2C">
      <w:start w:val="1"/>
      <w:numFmt w:val="bullet"/>
      <w:lvlText w:val="·"/>
      <w:lvlJc w:val="left"/>
      <w:pPr>
        <w:ind w:left="4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5EE278">
      <w:start w:val="1"/>
      <w:numFmt w:val="bullet"/>
      <w:lvlText w:val="o"/>
      <w:lvlJc w:val="left"/>
      <w:pPr>
        <w:ind w:left="11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28686">
      <w:start w:val="1"/>
      <w:numFmt w:val="bullet"/>
      <w:lvlText w:val="▪"/>
      <w:lvlJc w:val="left"/>
      <w:pPr>
        <w:ind w:left="1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E4F16E">
      <w:start w:val="1"/>
      <w:numFmt w:val="bullet"/>
      <w:lvlText w:val="▪"/>
      <w:lvlJc w:val="left"/>
      <w:pPr>
        <w:ind w:left="2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27A46">
      <w:start w:val="1"/>
      <w:numFmt w:val="bullet"/>
      <w:lvlText w:val="▪"/>
      <w:lvlJc w:val="left"/>
      <w:pPr>
        <w:ind w:left="3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D269B8">
      <w:start w:val="1"/>
      <w:numFmt w:val="bullet"/>
      <w:lvlText w:val="▪"/>
      <w:lvlJc w:val="left"/>
      <w:pPr>
        <w:ind w:left="4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A8A3B8">
      <w:start w:val="1"/>
      <w:numFmt w:val="bullet"/>
      <w:lvlText w:val="▪"/>
      <w:lvlJc w:val="left"/>
      <w:pPr>
        <w:ind w:left="4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68C63C">
      <w:start w:val="1"/>
      <w:numFmt w:val="bullet"/>
      <w:lvlText w:val="▪"/>
      <w:lvlJc w:val="left"/>
      <w:pPr>
        <w:ind w:left="5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6E9298">
      <w:start w:val="1"/>
      <w:numFmt w:val="bullet"/>
      <w:lvlText w:val="▪"/>
      <w:lvlJc w:val="left"/>
      <w:pPr>
        <w:ind w:left="6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lvl w:ilvl="0" w:tplc="B64400E6">
        <w:start w:val="1"/>
        <w:numFmt w:val="bullet"/>
        <w:lvlText w:val="·"/>
        <w:lvlJc w:val="left"/>
        <w:pPr>
          <w:ind w:left="601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F60C88">
        <w:start w:val="1"/>
        <w:numFmt w:val="bullet"/>
        <w:lvlText w:val="o"/>
        <w:lvlJc w:val="left"/>
        <w:pPr>
          <w:ind w:left="132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7A078E">
        <w:start w:val="1"/>
        <w:numFmt w:val="bullet"/>
        <w:lvlText w:val="▪"/>
        <w:lvlJc w:val="left"/>
        <w:pPr>
          <w:ind w:left="204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26ED4A">
        <w:start w:val="1"/>
        <w:numFmt w:val="bullet"/>
        <w:lvlText w:val="▪"/>
        <w:lvlJc w:val="left"/>
        <w:pPr>
          <w:ind w:left="276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320CC6">
        <w:start w:val="1"/>
        <w:numFmt w:val="bullet"/>
        <w:lvlText w:val="▪"/>
        <w:lvlJc w:val="left"/>
        <w:pPr>
          <w:ind w:left="348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4943DB8">
        <w:start w:val="1"/>
        <w:numFmt w:val="bullet"/>
        <w:lvlText w:val="▪"/>
        <w:lvlJc w:val="left"/>
        <w:pPr>
          <w:ind w:left="420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946884">
        <w:start w:val="1"/>
        <w:numFmt w:val="bullet"/>
        <w:lvlText w:val="▪"/>
        <w:lvlJc w:val="left"/>
        <w:pPr>
          <w:ind w:left="492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FCF1B2">
        <w:start w:val="1"/>
        <w:numFmt w:val="bullet"/>
        <w:lvlText w:val="▪"/>
        <w:lvlJc w:val="left"/>
        <w:pPr>
          <w:ind w:left="564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10FC30">
        <w:start w:val="1"/>
        <w:numFmt w:val="bullet"/>
        <w:lvlText w:val="▪"/>
        <w:lvlJc w:val="left"/>
        <w:pPr>
          <w:ind w:left="636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A3"/>
    <w:rsid w:val="00211EA3"/>
    <w:rsid w:val="00254069"/>
    <w:rsid w:val="002B281D"/>
    <w:rsid w:val="00512E50"/>
    <w:rsid w:val="005C2E3D"/>
    <w:rsid w:val="0060228D"/>
    <w:rsid w:val="006A3E0E"/>
    <w:rsid w:val="006B0523"/>
    <w:rsid w:val="007C30CA"/>
    <w:rsid w:val="008E6D9A"/>
    <w:rsid w:val="00942530"/>
    <w:rsid w:val="00987D4D"/>
    <w:rsid w:val="00996CD1"/>
    <w:rsid w:val="00D43286"/>
    <w:rsid w:val="00DD1511"/>
    <w:rsid w:val="00DF7E2C"/>
    <w:rsid w:val="00ED0EA7"/>
    <w:rsid w:val="00F1628E"/>
    <w:rsid w:val="00F2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B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C2E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E3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2E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E3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84DD9F-CCD3-4D80-A102-433EB8EC54BA}"/>
</file>

<file path=customXml/itemProps2.xml><?xml version="1.0" encoding="utf-8"?>
<ds:datastoreItem xmlns:ds="http://schemas.openxmlformats.org/officeDocument/2006/customXml" ds:itemID="{D329D29F-9ABD-4AAB-BA67-56FC2D5C359C}"/>
</file>

<file path=customXml/itemProps3.xml><?xml version="1.0" encoding="utf-8"?>
<ds:datastoreItem xmlns:ds="http://schemas.openxmlformats.org/officeDocument/2006/customXml" ds:itemID="{02B6AD78-1E5E-4827-A74F-53D2461D17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cp:lastPrinted>2023-01-21T01:53:00Z</cp:lastPrinted>
  <dcterms:created xsi:type="dcterms:W3CDTF">2023-01-21T01:49:00Z</dcterms:created>
  <dcterms:modified xsi:type="dcterms:W3CDTF">2023-11-17T02:14:00Z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