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8283F7" w14:textId="4445C24C" w:rsidR="00F47EE3" w:rsidRPr="00F90647" w:rsidRDefault="00F47EE3" w:rsidP="0081070E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90647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9D24C" wp14:editId="6EFAEFB0">
                <wp:simplePos x="0" y="0"/>
                <wp:positionH relativeFrom="column">
                  <wp:posOffset>136182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BA04" w14:textId="75387AE7" w:rsidR="003355EF" w:rsidRPr="00764D7F" w:rsidRDefault="003355EF" w:rsidP="00F47E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672D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3137FE8D" w14:textId="77777777" w:rsidR="003355EF" w:rsidRDefault="003355EF" w:rsidP="00F47EE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669D24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.7pt;margin-top:3.7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MT2OofbAAAABwEAAA8AAAAAAAAAAAAAAAAAOQQAAGRycy9kb3ducmV2LnhtbFBLBQYAAAAA&#10;BAAEAPMAAABBBQAAAAA=&#10;" filled="f" stroked="f">
                <v:textbox>
                  <w:txbxContent>
                    <w:p w14:paraId="48C7BA04" w14:textId="75387AE7" w:rsidR="003355EF" w:rsidRPr="00764D7F" w:rsidRDefault="003355EF" w:rsidP="00F47E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672D31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3137FE8D" w14:textId="77777777" w:rsidR="003355EF" w:rsidRDefault="003355EF" w:rsidP="00F47EE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647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18523" wp14:editId="5A0D84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543EC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A3B3A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Histoire de banique </w:t>
      </w:r>
      <w:r w:rsidR="0081070E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:</w:t>
      </w:r>
      <w:r w:rsidR="00861FB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C35DCA" w:rsidRPr="00977BAC">
        <w:rPr>
          <w:rFonts w:ascii="Arial" w:eastAsia="Arial" w:hAnsi="Arial" w:cs="Arial"/>
          <w:b/>
          <w:i/>
          <w:iCs/>
          <w:noProof/>
          <w:sz w:val="40"/>
          <w:szCs w:val="40"/>
          <w:lang w:val="fr-FR" w:eastAsia="en-CA"/>
        </w:rPr>
        <w:t>My Aunty’s Bannock</w:t>
      </w:r>
    </w:p>
    <w:p w14:paraId="1E0D4EBC" w14:textId="77777777" w:rsidR="00F47EE3" w:rsidRPr="00F90647" w:rsidRDefault="00F47EE3" w:rsidP="00F47EE3">
      <w:pPr>
        <w:rPr>
          <w:rFonts w:ascii="Verdana" w:hAnsi="Verdana"/>
          <w:b/>
          <w:lang w:val="fr-FR"/>
        </w:rPr>
      </w:pPr>
    </w:p>
    <w:p w14:paraId="7F924F03" w14:textId="7071BD0F" w:rsidR="00C35DCA" w:rsidRPr="00F90647" w:rsidRDefault="000F7080" w:rsidP="00C35DCA">
      <w:pPr>
        <w:rPr>
          <w:rFonts w:ascii="Arial" w:hAnsi="Arial" w:cs="Arial"/>
          <w:b/>
          <w:lang w:val="fr-FR"/>
        </w:rPr>
      </w:pPr>
      <w:r w:rsidRPr="00F90647">
        <w:rPr>
          <w:rFonts w:ascii="Arial" w:hAnsi="Arial" w:cs="Arial"/>
          <w:b/>
          <w:lang w:val="fr-FR"/>
        </w:rPr>
        <w:t>par</w:t>
      </w:r>
      <w:r w:rsidR="00C35DCA" w:rsidRPr="00F90647">
        <w:rPr>
          <w:rFonts w:ascii="Arial" w:hAnsi="Arial" w:cs="Arial"/>
          <w:b/>
          <w:lang w:val="fr-FR"/>
        </w:rPr>
        <w:t xml:space="preserve"> Amanda Norton </w:t>
      </w:r>
      <w:r w:rsidR="00F90647" w:rsidRPr="00F90647">
        <w:rPr>
          <w:rFonts w:ascii="Arial" w:hAnsi="Arial" w:cs="Arial"/>
          <w:b/>
          <w:lang w:val="fr-FR"/>
        </w:rPr>
        <w:t>et</w:t>
      </w:r>
      <w:r w:rsidR="00C35DCA" w:rsidRPr="00F90647">
        <w:rPr>
          <w:rFonts w:ascii="Arial" w:hAnsi="Arial" w:cs="Arial"/>
          <w:b/>
          <w:lang w:val="fr-FR"/>
        </w:rPr>
        <w:t xml:space="preserve"> Jillian Laursen</w:t>
      </w:r>
    </w:p>
    <w:p w14:paraId="2AEE170C" w14:textId="77777777" w:rsidR="00EF2383" w:rsidRPr="00F90647" w:rsidRDefault="00EF2383" w:rsidP="00C35DCA">
      <w:pPr>
        <w:rPr>
          <w:rFonts w:ascii="Arial" w:hAnsi="Arial" w:cs="Arial"/>
          <w:lang w:val="fr-FR"/>
        </w:rPr>
      </w:pPr>
    </w:p>
    <w:p w14:paraId="0AF6E747" w14:textId="298BEB97" w:rsidR="00C35DCA" w:rsidRPr="00F90647" w:rsidRDefault="00F90647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F90647">
        <w:rPr>
          <w:rFonts w:ascii="Arial" w:hAnsi="Arial" w:cs="Arial"/>
          <w:bCs/>
          <w:sz w:val="28"/>
          <w:szCs w:val="28"/>
          <w:lang w:val="fr-FR"/>
        </w:rPr>
        <w:t xml:space="preserve">La banique est une sorte de pain spécial. </w:t>
      </w:r>
      <w:r>
        <w:rPr>
          <w:rFonts w:ascii="Arial" w:hAnsi="Arial" w:cs="Arial"/>
          <w:bCs/>
          <w:sz w:val="28"/>
          <w:szCs w:val="28"/>
          <w:lang w:val="fr-FR"/>
        </w:rPr>
        <w:t>Ce pain est ha</w:t>
      </w:r>
      <w:r w:rsidRPr="00F90647">
        <w:rPr>
          <w:rFonts w:ascii="Arial" w:hAnsi="Arial" w:cs="Arial"/>
          <w:bCs/>
          <w:sz w:val="28"/>
          <w:szCs w:val="28"/>
          <w:lang w:val="fr-FR"/>
        </w:rPr>
        <w:t>bituellement plat, et il peut être cuit au four ou dans une poêle. La meilleure banique est cuite sur un feu de camp. C’est vraiment délicieux avec de la confiture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 </w:t>
      </w:r>
    </w:p>
    <w:p w14:paraId="3D133FF2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  <w:r w:rsidRPr="00F90647">
        <w:rPr>
          <w:rFonts w:ascii="Comic Sans MS" w:hAnsi="Comic Sans MS" w:cstheme="majorHAnsi"/>
          <w:bCs/>
          <w:noProof/>
          <w:u w:val="single"/>
          <w:lang w:val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90D08D" wp14:editId="12A67E5C">
                <wp:simplePos x="0" y="0"/>
                <wp:positionH relativeFrom="margin">
                  <wp:posOffset>163830</wp:posOffset>
                </wp:positionH>
                <wp:positionV relativeFrom="paragraph">
                  <wp:posOffset>239395</wp:posOffset>
                </wp:positionV>
                <wp:extent cx="6073684" cy="3088640"/>
                <wp:effectExtent l="0" t="0" r="22860" b="355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684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D999" w14:textId="77D9D51F" w:rsidR="003355EF" w:rsidRPr="00BF5029" w:rsidRDefault="003355EF" w:rsidP="00C35DCA">
                            <w:pPr>
                              <w:pStyle w:val="NormalWeb"/>
                              <w:spacing w:before="0" w:beforeAutospacing="0" w:after="45" w:afterAutospacing="0"/>
                              <w:ind w:firstLine="142"/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</w:pPr>
                            <w:r w:rsidRPr="00F90647"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  <w:t>Banique traditionnelle</w:t>
                            </w:r>
                          </w:p>
                          <w:p w14:paraId="4864BBD1" w14:textId="649FA860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3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tasses de farine tout</w:t>
                            </w:r>
                            <w:r w:rsidR="001F038B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usage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</w:p>
                          <w:p w14:paraId="5B8616DE" w14:textId="41AF0253" w:rsidR="003355EF" w:rsidRPr="00672D31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  <w:lang w:val="fr-CA"/>
                              </w:rPr>
                            </w:pPr>
                            <w:r w:rsidRPr="00672D31">
                              <w:rPr>
                                <w:rFonts w:ascii="Helvetica" w:eastAsia="Times New Roman" w:hAnsi="Helvetica" w:cs="Arial"/>
                                <w:lang w:val="fr-CA"/>
                              </w:rPr>
                              <w:t>2 cuillérées à soupe de poudre à pâte</w:t>
                            </w:r>
                          </w:p>
                          <w:p w14:paraId="4228299A" w14:textId="0426148A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1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 à soupe de sucre</w:t>
                            </w:r>
                          </w:p>
                          <w:p w14:paraId="19D0C274" w14:textId="49A27F8F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1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2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 à thé de sel</w:t>
                            </w:r>
                          </w:p>
                          <w:p w14:paraId="78C096E2" w14:textId="589E12C2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1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2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 d’huile</w:t>
                            </w:r>
                          </w:p>
                          <w:p w14:paraId="0F694587" w14:textId="58384825" w:rsidR="003355EF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3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Arial"/>
                              </w:rPr>
                              <w:t xml:space="preserve">à 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1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 d’eau</w:t>
                            </w:r>
                          </w:p>
                          <w:p w14:paraId="549D1566" w14:textId="493BA6E0" w:rsidR="003355EF" w:rsidRDefault="00DC0F60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ascii="Helvetica" w:eastAsia="Times New Roman" w:hAnsi="Helvetica" w:cs="Arial"/>
                              </w:rPr>
                            </w:pPr>
                            <w:r>
                              <w:rPr>
                                <w:rFonts w:ascii="Helvetica" w:eastAsia="Times New Roman" w:hAnsi="Helvetica" w:cs="Arial"/>
                              </w:rPr>
                              <w:tab/>
                            </w:r>
                          </w:p>
                          <w:p w14:paraId="294ABD3A" w14:textId="39C6CED6" w:rsidR="003355EF" w:rsidRPr="00672D31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72D31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  <w:t>Préchauffer le four à 400 ºF (200 ºC).</w:t>
                            </w:r>
                          </w:p>
                          <w:p w14:paraId="334A2560" w14:textId="32CF5B30" w:rsidR="003355EF" w:rsidRPr="00672D31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72D31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  <w:t xml:space="preserve">Dans un grand bol, mélanger la farine, la poudre à pâte, le sel et l’huile. Mélanger graduellement assez d’eau pour obtenir une pâte lisse mais non collante. </w:t>
                            </w:r>
                          </w:p>
                          <w:p w14:paraId="3E889C68" w14:textId="0FD78D88" w:rsidR="003355EF" w:rsidRPr="00672D31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72D31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  <w:t>Pétrir pendant environ 10 minutes sur une surface légèrement enfarinée.</w:t>
                            </w:r>
                          </w:p>
                          <w:p w14:paraId="19E51507" w14:textId="2AB86C11" w:rsidR="003355EF" w:rsidRPr="00672D31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72D31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fr-CA"/>
                              </w:rPr>
                              <w:t>Faire cuire de 15 à 20 minutes sur une plaque à biscuits huilée, jusqu’à ce que le dessous des pains soit doré lorsqu’on les soulève pour y jeter un coup d’œil.</w:t>
                            </w:r>
                          </w:p>
                          <w:p w14:paraId="04647FD1" w14:textId="77777777" w:rsidR="003355EF" w:rsidRPr="00672D31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  <w:lang w:val="fr-CA"/>
                              </w:rPr>
                            </w:pPr>
                          </w:p>
                          <w:p w14:paraId="1E883956" w14:textId="77777777" w:rsidR="003355EF" w:rsidRPr="00672D31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  <w:lang w:val="fr-CA"/>
                              </w:rPr>
                            </w:pPr>
                          </w:p>
                          <w:p w14:paraId="6B0C6BDC" w14:textId="77777777" w:rsidR="003355EF" w:rsidRPr="00672D31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  <w:lang w:val="fr-CA"/>
                              </w:rPr>
                            </w:pPr>
                          </w:p>
                          <w:p w14:paraId="5692CC09" w14:textId="77777777" w:rsidR="003355EF" w:rsidRPr="00672D31" w:rsidRDefault="003355EF" w:rsidP="00C35DCA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90D08D" id="Text Box 2" o:spid="_x0000_s1027" type="#_x0000_t202" style="position:absolute;margin-left:12.9pt;margin-top:18.85pt;width:478.25pt;height:24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7tFQ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">
                <v:textbox>
                  <w:txbxContent>
                    <w:p w14:paraId="7BECD999" w14:textId="77D9D51F" w:rsidR="003355EF" w:rsidRPr="00BF5029" w:rsidRDefault="003355EF" w:rsidP="00C35DCA">
                      <w:pPr>
                        <w:pStyle w:val="NormalWeb"/>
                        <w:spacing w:before="0" w:beforeAutospacing="0" w:after="45" w:afterAutospacing="0"/>
                        <w:ind w:firstLine="142"/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</w:pPr>
                      <w:r w:rsidRPr="00F90647"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  <w:t>Banique traditionnelle</w:t>
                      </w:r>
                    </w:p>
                    <w:p w14:paraId="4864BBD1" w14:textId="649FA860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3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tasses de farine tout</w:t>
                      </w:r>
                      <w:r w:rsidR="001F038B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usage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</w:p>
                    <w:p w14:paraId="5B8616DE" w14:textId="41AF0253" w:rsidR="003355EF" w:rsidRPr="00672D31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  <w:lang w:val="fr-CA"/>
                        </w:rPr>
                      </w:pPr>
                      <w:r w:rsidRPr="00672D31">
                        <w:rPr>
                          <w:rFonts w:ascii="Helvetica" w:eastAsia="Times New Roman" w:hAnsi="Helvetica" w:cs="Arial"/>
                          <w:lang w:val="fr-CA"/>
                        </w:rPr>
                        <w:t>2 cuillérées à soupe de poudre à pâte</w:t>
                      </w:r>
                    </w:p>
                    <w:p w14:paraId="4228299A" w14:textId="0426148A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1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cuillérée à soupe de sucre</w:t>
                      </w:r>
                    </w:p>
                    <w:p w14:paraId="19D0C274" w14:textId="49A27F8F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1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2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cuillérée à thé de sel</w:t>
                      </w:r>
                    </w:p>
                    <w:p w14:paraId="78C096E2" w14:textId="589E12C2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1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2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tasse d’huile</w:t>
                      </w:r>
                    </w:p>
                    <w:p w14:paraId="0F694587" w14:textId="58384825" w:rsidR="003355EF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3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Helvetica" w:eastAsia="Times New Roman" w:hAnsi="Helvetica" w:cs="Arial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Arial"/>
                        </w:rPr>
                        <w:t xml:space="preserve">à 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1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tasse d’eau</w:t>
                      </w:r>
                    </w:p>
                    <w:p w14:paraId="549D1566" w14:textId="493BA6E0" w:rsidR="003355EF" w:rsidRDefault="00DC0F60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tLeast"/>
                        <w:ind w:left="0"/>
                        <w:rPr>
                          <w:rFonts w:ascii="Helvetica" w:eastAsia="Times New Roman" w:hAnsi="Helvetica" w:cs="Arial"/>
                        </w:rPr>
                      </w:pPr>
                      <w:r>
                        <w:rPr>
                          <w:rFonts w:ascii="Helvetica" w:eastAsia="Times New Roman" w:hAnsi="Helvetica" w:cs="Arial"/>
                        </w:rPr>
                        <w:tab/>
                      </w:r>
                    </w:p>
                    <w:p w14:paraId="294ABD3A" w14:textId="39C6CED6" w:rsidR="003355EF" w:rsidRPr="00672D31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</w:pPr>
                      <w:r w:rsidRPr="00672D31"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  <w:t>Préchauffer le four à 400 ºF (200 ºC).</w:t>
                      </w:r>
                    </w:p>
                    <w:p w14:paraId="334A2560" w14:textId="32CF5B30" w:rsidR="003355EF" w:rsidRPr="00672D31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</w:pPr>
                      <w:r w:rsidRPr="00672D31"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  <w:t xml:space="preserve">Dans un grand bol, mélanger la farine, la poudre à pâte, le sel et l’huile. Mélanger graduellement assez d’eau pour obtenir une pâte lisse mais non collante. </w:t>
                      </w:r>
                    </w:p>
                    <w:p w14:paraId="3E889C68" w14:textId="0FD78D88" w:rsidR="003355EF" w:rsidRPr="00672D31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</w:pPr>
                      <w:r w:rsidRPr="00672D31"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  <w:t>Pétrir pendant environ 10 minutes sur une surface légèrement enfarinée.</w:t>
                      </w:r>
                    </w:p>
                    <w:p w14:paraId="19E51507" w14:textId="2AB86C11" w:rsidR="003355EF" w:rsidRPr="00672D31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</w:pPr>
                      <w:r w:rsidRPr="00672D31">
                        <w:rPr>
                          <w:rFonts w:ascii="Helvetica" w:hAnsi="Helvetica" w:cs="Helvetica"/>
                          <w:sz w:val="24"/>
                          <w:szCs w:val="24"/>
                          <w:lang w:val="fr-CA"/>
                        </w:rPr>
                        <w:t>Faire cuire de 15 à 20 minutes sur une plaque à biscuits huilée, jusqu’à ce que le dessous des pains soit doré lorsqu’on les soulève pour y jeter un coup d’œil.</w:t>
                      </w:r>
                    </w:p>
                    <w:p w14:paraId="04647FD1" w14:textId="77777777" w:rsidR="003355EF" w:rsidRPr="00672D31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  <w:lang w:val="fr-CA"/>
                        </w:rPr>
                      </w:pPr>
                    </w:p>
                    <w:p w14:paraId="1E883956" w14:textId="77777777" w:rsidR="003355EF" w:rsidRPr="00672D31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  <w:lang w:val="fr-CA"/>
                        </w:rPr>
                      </w:pPr>
                    </w:p>
                    <w:p w14:paraId="6B0C6BDC" w14:textId="77777777" w:rsidR="003355EF" w:rsidRPr="00672D31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  <w:lang w:val="fr-CA"/>
                        </w:rPr>
                      </w:pPr>
                    </w:p>
                    <w:p w14:paraId="5692CC09" w14:textId="77777777" w:rsidR="003355EF" w:rsidRPr="00672D31" w:rsidRDefault="003355EF" w:rsidP="00C35DCA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906C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71D4B37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07F4B8A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525D17A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5861C0A7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3928B61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69DE47A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0F6FAD75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4A5E2889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945F11B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2B3F4A6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3616816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86FFFE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BB9EBF6" w14:textId="77777777" w:rsidR="00C35DCA" w:rsidRPr="00F90647" w:rsidRDefault="00C35DCA" w:rsidP="00C35DCA">
      <w:pPr>
        <w:pStyle w:val="NormalWeb"/>
        <w:spacing w:before="0" w:beforeAutospacing="0" w:after="0" w:afterAutospacing="0"/>
        <w:rPr>
          <w:rFonts w:ascii="Comic Sans MS" w:hAnsi="Comic Sans MS" w:cstheme="majorHAnsi"/>
          <w:lang w:val="fr-FR"/>
        </w:rPr>
      </w:pPr>
      <w:r w:rsidRPr="00F90647">
        <w:rPr>
          <w:rFonts w:ascii="Comic Sans MS" w:hAnsi="Comic Sans MS" w:cstheme="majorHAnsi"/>
          <w:lang w:val="fr-FR"/>
        </w:rPr>
        <w:t> </w:t>
      </w:r>
    </w:p>
    <w:p w14:paraId="469DED12" w14:textId="5B49EAC8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Je pouvais à peine contenir mon </w:t>
      </w:r>
      <w:r w:rsidR="00CC78F2" w:rsidRPr="00CC78F2">
        <w:rPr>
          <w:rFonts w:ascii="Arial" w:hAnsi="Arial" w:cs="Arial"/>
          <w:bCs/>
          <w:sz w:val="28"/>
          <w:szCs w:val="28"/>
          <w:lang w:val="fr-FR"/>
        </w:rPr>
        <w:t>enthousiasme</w:t>
      </w:r>
      <w:r w:rsidRPr="002344C2">
        <w:rPr>
          <w:rFonts w:ascii="Arial" w:hAnsi="Arial" w:cs="Arial"/>
          <w:bCs/>
          <w:sz w:val="28"/>
          <w:szCs w:val="28"/>
          <w:lang w:val="fr-FR"/>
        </w:rPr>
        <w:t>. Ma tante sortait deux grand</w:t>
      </w:r>
      <w:r w:rsidR="001F038B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>s baniques du four. Elle en a placé un</w:t>
      </w:r>
      <w:r w:rsidR="00555BF6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sur la table de la cuisine, où mon frère, ma sœur et mon cousin étaient assis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 xml:space="preserve">. </w:t>
      </w:r>
    </w:p>
    <w:p w14:paraId="339CA7E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1BE30784" w14:textId="48BA2306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Ma tante a placé l’autre banique sur la table d</w:t>
      </w:r>
      <w:r>
        <w:rPr>
          <w:rFonts w:ascii="Arial" w:hAnsi="Arial" w:cs="Arial"/>
          <w:bCs/>
          <w:sz w:val="28"/>
          <w:szCs w:val="28"/>
          <w:lang w:val="fr-FR"/>
        </w:rPr>
        <w:t>ans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le salon, où Noohkoom (grand-mère) prenait son thé. Ensuite, ma tante a sorti sa confiture de petits fruits sauvages faite à la maison. J’adore la banique de ma tante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</w:t>
      </w:r>
    </w:p>
    <w:p w14:paraId="6FA4135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0485E565" w14:textId="086F48C8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Je savais que chaque banique allait être divisé</w:t>
      </w:r>
      <w:r w:rsidR="001F038B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également, alors je devais décider à quelle table j’allais m’asseoir. Je voulais avoir le plus gros morceau de banique possible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</w:t>
      </w:r>
    </w:p>
    <w:p w14:paraId="1FBDF49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25004528" w14:textId="388C66AC" w:rsidR="007F1802" w:rsidRPr="00F90647" w:rsidRDefault="002344C2" w:rsidP="007856E7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À quelle table aimeriez-vous mieux vous asseoir</w:t>
      </w:r>
      <w:r>
        <w:rPr>
          <w:rFonts w:ascii="Arial" w:hAnsi="Arial" w:cs="Arial"/>
          <w:bCs/>
          <w:sz w:val="28"/>
          <w:szCs w:val="28"/>
          <w:lang w:val="fr-FR"/>
        </w:rPr>
        <w:t> 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?</w:t>
      </w:r>
    </w:p>
    <w:sectPr w:rsidR="007F1802" w:rsidRPr="00F90647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A488" w14:textId="77777777" w:rsidR="00505CD3" w:rsidRDefault="00505CD3" w:rsidP="00D34720">
      <w:r>
        <w:separator/>
      </w:r>
    </w:p>
  </w:endnote>
  <w:endnote w:type="continuationSeparator" w:id="0">
    <w:p w14:paraId="01AD04C1" w14:textId="77777777" w:rsidR="00505CD3" w:rsidRDefault="00505CD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310C" w14:textId="77777777" w:rsidR="009148B3" w:rsidRDefault="00914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95A" w14:textId="161AA37D" w:rsidR="003355EF" w:rsidRPr="00672D31" w:rsidRDefault="003355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72D31">
      <w:rPr>
        <w:rFonts w:ascii="Arial" w:hAnsi="Arial" w:cs="Arial"/>
        <w:b/>
        <w:sz w:val="15"/>
        <w:szCs w:val="15"/>
        <w:lang w:val="fr-CA"/>
      </w:rPr>
      <w:t>Mathologie 2</w:t>
    </w:r>
    <w:r w:rsidR="00672D3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72D3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14:paraId="1A17AF5D" w14:textId="531F3BE2" w:rsidR="003355EF" w:rsidRPr="00672D31" w:rsidRDefault="003355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57C7109" wp14:editId="520945C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2D31">
      <w:rPr>
        <w:rFonts w:ascii="Arial" w:hAnsi="Arial" w:cs="Arial"/>
        <w:sz w:val="15"/>
        <w:szCs w:val="15"/>
        <w:lang w:val="fr-CA"/>
      </w:rPr>
      <w:t xml:space="preserve"> Copyright © 20</w:t>
    </w:r>
    <w:r w:rsidR="00A4722D" w:rsidRPr="00672D31">
      <w:rPr>
        <w:rFonts w:ascii="Arial" w:hAnsi="Arial" w:cs="Arial"/>
        <w:sz w:val="15"/>
        <w:szCs w:val="15"/>
        <w:lang w:val="fr-CA"/>
      </w:rPr>
      <w:t>2</w:t>
    </w:r>
    <w:r w:rsidR="009148B3">
      <w:rPr>
        <w:rFonts w:ascii="Arial" w:hAnsi="Arial" w:cs="Arial"/>
        <w:sz w:val="15"/>
        <w:szCs w:val="15"/>
        <w:lang w:val="fr-CA"/>
      </w:rPr>
      <w:t>4</w:t>
    </w:r>
    <w:r w:rsidRPr="00672D31">
      <w:rPr>
        <w:rFonts w:ascii="Arial" w:hAnsi="Arial" w:cs="Arial"/>
        <w:sz w:val="15"/>
        <w:szCs w:val="15"/>
        <w:lang w:val="fr-CA"/>
      </w:rPr>
      <w:t xml:space="preserve"> Pearson Canada Inc.</w:t>
    </w:r>
    <w:r w:rsidRPr="00672D3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4C35" w14:textId="77777777" w:rsidR="009148B3" w:rsidRDefault="00914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776E3" w14:textId="77777777" w:rsidR="00505CD3" w:rsidRDefault="00505CD3" w:rsidP="00D34720">
      <w:r>
        <w:separator/>
      </w:r>
    </w:p>
  </w:footnote>
  <w:footnote w:type="continuationSeparator" w:id="0">
    <w:p w14:paraId="3157081E" w14:textId="77777777" w:rsidR="00505CD3" w:rsidRDefault="00505CD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B463" w14:textId="77777777" w:rsidR="009148B3" w:rsidRDefault="00914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83AB" w14:textId="28B4A91F" w:rsidR="003355EF" w:rsidRPr="001E2E98" w:rsidRDefault="003355E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54F1" w14:textId="77777777" w:rsidR="009148B3" w:rsidRDefault="00914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21A48"/>
    <w:rsid w:val="00034C77"/>
    <w:rsid w:val="00065574"/>
    <w:rsid w:val="000C4501"/>
    <w:rsid w:val="000F4C33"/>
    <w:rsid w:val="000F7080"/>
    <w:rsid w:val="001910A6"/>
    <w:rsid w:val="001F038B"/>
    <w:rsid w:val="00206D77"/>
    <w:rsid w:val="00211CA8"/>
    <w:rsid w:val="002344C2"/>
    <w:rsid w:val="00257E5C"/>
    <w:rsid w:val="00266063"/>
    <w:rsid w:val="00303297"/>
    <w:rsid w:val="003355EF"/>
    <w:rsid w:val="00366CCD"/>
    <w:rsid w:val="00436C5D"/>
    <w:rsid w:val="0048399F"/>
    <w:rsid w:val="004A523B"/>
    <w:rsid w:val="00505CD3"/>
    <w:rsid w:val="005428C6"/>
    <w:rsid w:val="00555BF6"/>
    <w:rsid w:val="0056696C"/>
    <w:rsid w:val="005C320F"/>
    <w:rsid w:val="005D345E"/>
    <w:rsid w:val="00637594"/>
    <w:rsid w:val="00672403"/>
    <w:rsid w:val="00672D31"/>
    <w:rsid w:val="006953D6"/>
    <w:rsid w:val="006A785C"/>
    <w:rsid w:val="006C02F3"/>
    <w:rsid w:val="006F16B6"/>
    <w:rsid w:val="006F1B4C"/>
    <w:rsid w:val="007658FE"/>
    <w:rsid w:val="00767914"/>
    <w:rsid w:val="007856E7"/>
    <w:rsid w:val="007F1802"/>
    <w:rsid w:val="0081070E"/>
    <w:rsid w:val="00825DAC"/>
    <w:rsid w:val="00861FB0"/>
    <w:rsid w:val="00873135"/>
    <w:rsid w:val="008A52FA"/>
    <w:rsid w:val="008B6E39"/>
    <w:rsid w:val="009148B3"/>
    <w:rsid w:val="00940EF2"/>
    <w:rsid w:val="009616D0"/>
    <w:rsid w:val="009706D6"/>
    <w:rsid w:val="00977BAC"/>
    <w:rsid w:val="009A3B3A"/>
    <w:rsid w:val="00A03BA9"/>
    <w:rsid w:val="00A4722D"/>
    <w:rsid w:val="00AA2D54"/>
    <w:rsid w:val="00AB5722"/>
    <w:rsid w:val="00BA4864"/>
    <w:rsid w:val="00C3059F"/>
    <w:rsid w:val="00C30A1F"/>
    <w:rsid w:val="00C35DCA"/>
    <w:rsid w:val="00CB4C35"/>
    <w:rsid w:val="00CC78F2"/>
    <w:rsid w:val="00CE74B1"/>
    <w:rsid w:val="00D34720"/>
    <w:rsid w:val="00DB61AE"/>
    <w:rsid w:val="00DC0F60"/>
    <w:rsid w:val="00DD3693"/>
    <w:rsid w:val="00E155B4"/>
    <w:rsid w:val="00E316F5"/>
    <w:rsid w:val="00E907BC"/>
    <w:rsid w:val="00E92D2E"/>
    <w:rsid w:val="00EF2383"/>
    <w:rsid w:val="00F062DB"/>
    <w:rsid w:val="00F42266"/>
    <w:rsid w:val="00F47EE3"/>
    <w:rsid w:val="00F804AF"/>
    <w:rsid w:val="00F906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139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C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5D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B6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A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A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A4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A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A4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40D0E2-FBB8-47F4-ADF3-57DCBA8F4B25}"/>
</file>

<file path=customXml/itemProps2.xml><?xml version="1.0" encoding="utf-8"?>
<ds:datastoreItem xmlns:ds="http://schemas.openxmlformats.org/officeDocument/2006/customXml" ds:itemID="{D184CE04-A8E8-475B-B170-416ADA934C1C}"/>
</file>

<file path=customXml/itemProps3.xml><?xml version="1.0" encoding="utf-8"?>
<ds:datastoreItem xmlns:ds="http://schemas.openxmlformats.org/officeDocument/2006/customXml" ds:itemID="{4E6B4534-19EB-4678-963E-A09C36818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</cp:revision>
  <dcterms:created xsi:type="dcterms:W3CDTF">2018-06-27T15:47:00Z</dcterms:created>
  <dcterms:modified xsi:type="dcterms:W3CDTF">2023-03-31T19:49:00Z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