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2D5E35" w14:textId="7B53EA97" w:rsidR="00211EA3" w:rsidRDefault="00EF5361">
      <w:pPr>
        <w:pStyle w:val="Body"/>
        <w:jc w:val="center"/>
        <w:outlineLvl w:val="0"/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D5B8F0D" wp14:editId="0E6A0962">
                <wp:simplePos x="0" y="0"/>
                <wp:positionH relativeFrom="column">
                  <wp:posOffset>0</wp:posOffset>
                </wp:positionH>
                <wp:positionV relativeFrom="paragraph">
                  <wp:posOffset>167843</wp:posOffset>
                </wp:positionV>
                <wp:extent cx="1477822" cy="332585"/>
                <wp:effectExtent l="0" t="0" r="0" b="1079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77822" cy="332585"/>
                          <a:chOff x="0" y="0"/>
                          <a:chExt cx="1478133" cy="332759"/>
                        </a:xfrm>
                      </wpg:grpSpPr>
                      <wps:wsp>
                        <wps:cNvPr id="8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76950" cy="332759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65380" y="19444"/>
                            <a:ext cx="1312753" cy="296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BB083E" w14:textId="1E5ED76D" w:rsidR="00EF5361" w:rsidRPr="00764D7F" w:rsidRDefault="00EF5361" w:rsidP="00EF5361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29a</w:t>
                              </w:r>
                            </w:p>
                            <w:p w14:paraId="1637F237" w14:textId="77777777" w:rsidR="00EF5361" w:rsidRDefault="00EF5361" w:rsidP="00EF5361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cs="Arial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D5B8F0D" id="Group 1" o:spid="_x0000_s1026" style="position:absolute;left:0;text-align:left;margin-left:0;margin-top:13.2pt;width:116.35pt;height:26.2pt;z-index:251661312;mso-width-relative:margin" coordsize="14781,33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cBv0dwMAAK4JAAAOAAAAZHJzL2Uyb0RvYy54bWzMVttu2zgQfS+w/0DwXdHFlHVBlCLxJVgg&#13;&#10;3S3Q7AfQEnXBSqSWpCOnRf99h5QsO05bFC26WD/IvM6cOXNmpOu3h65FT0yqRvAM+1ceRoznomh4&#13;&#10;leG/HrdOjJHSlBe0FZxl+Jkp/PbmtzfXQ5+yQNSiLZhEYISrdOgzXGvdp66r8pp1VF2JnnHYLIXs&#13;&#10;qIaprNxC0gGsd60beN7SHYQseilyphSsrsdNfGPtlyXL9Z9lqZhGbYYBm7ZPaZ8783RvrmlaSdrX&#13;&#10;TT7BoD+AoqMNB6ezqTXVFO1l88pU1+RSKFHqq1x0rijLJmc2BojG9y6iuZdi39tYqnSo+pkmoPaC&#13;&#10;px82m//x9F6ipoDcYcRpBymyXpFvqBn6KoUT97L/0L+X00I1zky0h1J25h/iQAdL6vNMKjtolMOi&#13;&#10;T6IoDgKMcthbLIIwDkfW8xpS8+paXm9OF2N/sZgvRmFiLrpHt65BN4MZehCQOnGkfo6jDzXtmaVe&#13;&#10;GQYmjkDMI0e3ey3sEeR7cTRSZQ8angwjqn8Q+d8KcbGqKa/YrZRiqBktAJelFtCfXTATBVfRbngn&#13;&#10;CkgCBQdWUN9FsR8tkxDkPVF8yRRNe6n0PRMdMoMMl60YAJfUj0x2DadaSOuMPj0oPXJ8vGGDEW1T&#13;&#10;bJu2tRNZ7VatRE8USmprf1Na1PmxlqMhw0kYhNbyiz11bsKzvy+Z6BoNvaFtugzH8yGaGhY3vACY&#13;&#10;NNW0accxyKLloI4jk0a8Kt2J4hlYlWIsfGhUMKiF/IjRAEWfYfXPnkqGUfs7h8wkPiGmS9gJCaMA&#13;&#10;JvJ8Z3e+Q3kOpjKsMRqHKz12ln0vm6oGT76NnQsjl7KxzJ5QTWBBtCPWX67e5KjeR1Obd+KAbEEZ&#13;&#10;RCBxo1ykD7B8xP2rNOwvw0UMzEI/8BNCiMk9Ted+sfCDKJzKPkiWIbH9Yi77V2KW0OS/pV4ujHSt&#13;&#10;D6MQms4Lk2asbxD+EYXt258SL9nEm5g4JFhuHOKt187tdkWc5daPwvVivVqt/c/Gr0/SuikKxo2b&#13;&#10;4zvEJ9/Xf6a32dj957fI16vlawXnvoRh2yQwehGSHxDvLkic7TKOHLIloZNEXux4fnKXLD2SkPX2&#13;&#10;ZUgPDWc/H9J/3QnmjBj4Jyog3UCJTfRFm9CH3QEEcqrN/3/HsG8/+Ciw4U0fMOar43wO4/PPrJt/&#13;&#10;AQAA//8DAFBLAwQUAAYACAAAACEA5B1djuMAAAALAQAADwAAAGRycy9kb3ducmV2LnhtbEyPzWrD&#13;&#10;MBCE74W+g9hCb41sp02M43UI6c8pFJoUSm+KtbFNLMlYiu28fben9jKwDDszX76eTCsG6n3jLEI8&#13;&#10;i0CQLZ1ubIXweXh9SEH4oKxWrbOEcCUP6+L2JleZdqP9oGEfKsEh1mcKoQ6hy6T0ZU1G+ZnryLJ3&#13;&#10;cr1Rgc++krpXI4ebViZRtJBGNZYbatXRtqbyvL8YhLdRjZt5/DLszqft9fvw9P61iwnx/m56XrFs&#13;&#10;ViACTeHvA34ZeD8UPOzoLlZ70SIwTUBIFo8g2E3myRLEEWGZpiCLXP5nKH4AAAD//wMAUEsBAi0A&#13;&#10;FAAGAAgAAAAhALaDOJL+AAAA4QEAABMAAAAAAAAAAAAAAAAAAAAAAFtDb250ZW50X1R5cGVzXS54&#13;&#10;bWxQSwECLQAUAAYACAAAACEAOP0h/9YAAACUAQAACwAAAAAAAAAAAAAAAAAvAQAAX3JlbHMvLnJl&#13;&#10;bHNQSwECLQAUAAYACAAAACEAhnAb9HcDAACuCQAADgAAAAAAAAAAAAAAAAAuAgAAZHJzL2Uyb0Rv&#13;&#10;Yy54bWxQSwECLQAUAAYACAAAACEA5B1djuMAAAALAQAADwAAAAAAAAAAAAAAAADRBQAAZHJzL2Rv&#13;&#10;d25yZXYueG1sUEsFBgAAAAAEAAQA8wAAAOE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width:11769;height:33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doYHxwAAAN8AAAAPAAAAZHJzL2Rvd25yZXYueG1sRI/BasMw&#13;&#10;DIbvg76D0WCXsTobo4y0bgkppT0Uxrr2LmItCbPlYHtN+vbTYbCL4Ef8n/StNpN36kox9YENPM8L&#13;&#10;UMRNsD23Bs6fu6c3UCkjW3SBycCNEmzWs7sVljaM/EHXU26VQDiVaKDLeSi1Tk1HHtM8DMSy+wrR&#13;&#10;Y5YYW20jjgL3Tr8UxUJ77FkudDhQ3VHzffrxBt6Pro6upnFf3y6H8+W1ejwuKmMe7qftUka1BJVp&#13;&#10;yv+NP8TBGpCHxUdcQK9/AQAA//8DAFBLAQItABQABgAIAAAAIQDb4fbL7gAAAIUBAAATAAAAAAAA&#13;&#10;AAAAAAAAAAAAAABbQ29udGVudF9UeXBlc10ueG1sUEsBAi0AFAAGAAgAAAAhAFr0LFu/AAAAFQEA&#13;&#10;AAsAAAAAAAAAAAAAAAAAHwEAAF9yZWxzLy5yZWxzUEsBAi0AFAAGAAgAAAAhANx2hgf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left:1653;top:194;width:13128;height:296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nTw3xgAAAN8AAAAPAAAAZHJzL2Rvd25yZXYueG1sRI9Ba8JA&#13;&#10;FITvBf/D8gRvza7FFhNdgzQIPbXUquDtkX0mwezbkF1N+u+7hUIvA8Mw3zDrfLStuFPvG8ca5okC&#13;&#10;QVw603Cl4fC1e1yC8AHZYOuYNHyTh3wzeVhjZtzAn3Tfh0pECPsMNdQhdJmUvqzJok9cRxyzi+st&#13;&#10;hmj7Spoehwi3rXxS6kVabDgu1NjRa03ldX+zGo7vl/NpoT6qwj53gxuVZJtKrWfTsVhF2a5ABBrD&#13;&#10;f+MP8WY0pPD7J34BufkBAAD//wMAUEsBAi0AFAAGAAgAAAAhANvh9svuAAAAhQEAABMAAAAAAAAA&#13;&#10;AAAAAAAAAAAAAFtDb250ZW50X1R5cGVzXS54bWxQSwECLQAUAAYACAAAACEAWvQsW78AAAAVAQAA&#13;&#10;CwAAAAAAAAAAAAAAAAAfAQAAX3JlbHMvLnJlbHNQSwECLQAUAAYACAAAACEAiJ08N8YAAADfAAAA&#13;&#10;DwAAAAAAAAAAAAAAAAAHAgAAZHJzL2Rvd25yZXYueG1sUEsFBgAAAAADAAMAtwAAAPoCAAAAAA==&#13;&#10;" filled="f" stroked="f">
                  <v:textbox>
                    <w:txbxContent>
                      <w:p w14:paraId="04BB083E" w14:textId="1E5ED76D" w:rsidR="00EF5361" w:rsidRPr="00764D7F" w:rsidRDefault="00EF5361" w:rsidP="00EF5361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29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a</w:t>
                        </w:r>
                      </w:p>
                      <w:p w14:paraId="1637F237" w14:textId="77777777" w:rsidR="00EF5361" w:rsidRDefault="00EF5361" w:rsidP="00EF5361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cs="Arial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0228D">
        <w:rPr>
          <w:rFonts w:ascii="Calibri" w:eastAsia="Calibri" w:hAnsi="Calibri" w:cs="Calibri"/>
          <w:b/>
          <w:bCs/>
          <w:noProof/>
        </w:rPr>
        <w:drawing>
          <wp:anchor distT="0" distB="0" distL="0" distR="0" simplePos="0" relativeHeight="251659264" behindDoc="0" locked="0" layoutInCell="1" allowOverlap="1" wp14:anchorId="1CC5A9B9" wp14:editId="171FB522">
            <wp:simplePos x="0" y="0"/>
            <wp:positionH relativeFrom="page">
              <wp:posOffset>3911600</wp:posOffset>
            </wp:positionH>
            <wp:positionV relativeFrom="line">
              <wp:posOffset>68580</wp:posOffset>
            </wp:positionV>
            <wp:extent cx="2246400" cy="680400"/>
            <wp:effectExtent l="0" t="0" r="0" b="5715"/>
            <wp:wrapTopAndBottom distT="0" distB="0"/>
            <wp:docPr id="1073741826" name="officeArt object" descr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age5.png" descr="image5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46400" cy="680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228D">
        <w:rPr>
          <w:rFonts w:ascii="Calibri" w:hAnsi="Calibri"/>
          <w:b/>
          <w:bCs/>
          <w:sz w:val="28"/>
          <w:szCs w:val="28"/>
        </w:rPr>
        <w:t xml:space="preserve">Corrélations de </w:t>
      </w:r>
      <w:proofErr w:type="spellStart"/>
      <w:r w:rsidR="0060228D">
        <w:rPr>
          <w:rFonts w:ascii="Calibri" w:hAnsi="Calibri"/>
          <w:b/>
          <w:bCs/>
          <w:sz w:val="28"/>
          <w:szCs w:val="28"/>
        </w:rPr>
        <w:t>Mathologie</w:t>
      </w:r>
      <w:proofErr w:type="spellEnd"/>
      <w:r w:rsidR="0060228D">
        <w:rPr>
          <w:rFonts w:ascii="Calibri" w:hAnsi="Calibri"/>
          <w:b/>
          <w:bCs/>
          <w:sz w:val="28"/>
          <w:szCs w:val="28"/>
        </w:rPr>
        <w:t xml:space="preserve"> 2</w:t>
      </w:r>
      <w:r w:rsidR="0060228D">
        <w:rPr>
          <w:rFonts w:ascii="Calibri" w:hAnsi="Calibri"/>
          <w:b/>
          <w:bCs/>
          <w:sz w:val="28"/>
          <w:szCs w:val="28"/>
          <w:vertAlign w:val="superscript"/>
        </w:rPr>
        <w:t>e</w:t>
      </w:r>
      <w:r w:rsidR="0060228D">
        <w:rPr>
          <w:rFonts w:ascii="Calibri" w:hAnsi="Calibri"/>
          <w:b/>
          <w:bCs/>
          <w:sz w:val="28"/>
          <w:szCs w:val="28"/>
        </w:rPr>
        <w:t xml:space="preserve"> année – Alberta</w:t>
      </w:r>
      <w:r w:rsidR="00127074">
        <w:rPr>
          <w:rFonts w:ascii="Calibri" w:hAnsi="Calibri"/>
          <w:b/>
          <w:bCs/>
          <w:sz w:val="28"/>
          <w:szCs w:val="28"/>
        </w:rPr>
        <w:br/>
      </w:r>
      <w:r w:rsidR="00127074" w:rsidRPr="006A52A8">
        <w:rPr>
          <w:rFonts w:ascii="Calibri" w:eastAsia="Calibri" w:hAnsi="Calibri" w:cs="Calibri"/>
          <w:b/>
          <w:bCs/>
          <w:iCs/>
          <w:sz w:val="28"/>
          <w:szCs w:val="28"/>
          <w:lang w:val="en-US"/>
        </w:rPr>
        <w:t xml:space="preserve">La </w:t>
      </w:r>
      <w:proofErr w:type="spellStart"/>
      <w:r w:rsidR="00127074" w:rsidRPr="006A52A8">
        <w:rPr>
          <w:rFonts w:ascii="Calibri" w:eastAsia="Calibri" w:hAnsi="Calibri" w:cs="Calibri"/>
          <w:b/>
          <w:bCs/>
          <w:iCs/>
          <w:sz w:val="28"/>
          <w:szCs w:val="28"/>
          <w:lang w:val="en-US"/>
        </w:rPr>
        <w:t>modélisation</w:t>
      </w:r>
      <w:proofErr w:type="spellEnd"/>
      <w:r w:rsidR="00127074" w:rsidRPr="006A52A8">
        <w:rPr>
          <w:rFonts w:ascii="Calibri" w:eastAsia="Calibri" w:hAnsi="Calibri" w:cs="Calibri"/>
          <w:b/>
          <w:bCs/>
          <w:iCs/>
          <w:sz w:val="28"/>
          <w:szCs w:val="28"/>
          <w:lang w:val="en-US"/>
        </w:rPr>
        <w:t xml:space="preserve"> et </w:t>
      </w:r>
      <w:proofErr w:type="spellStart"/>
      <w:r w:rsidR="00127074" w:rsidRPr="006A52A8">
        <w:rPr>
          <w:rFonts w:ascii="Calibri" w:eastAsia="Calibri" w:hAnsi="Calibri" w:cs="Calibri"/>
          <w:b/>
          <w:bCs/>
          <w:iCs/>
          <w:sz w:val="28"/>
          <w:szCs w:val="28"/>
          <w:lang w:val="en-US"/>
        </w:rPr>
        <w:t>l’algèbre</w:t>
      </w:r>
      <w:proofErr w:type="spellEnd"/>
      <w:r w:rsidR="00127074" w:rsidRPr="006A52A8">
        <w:rPr>
          <w:rFonts w:ascii="Calibri" w:eastAsia="Calibri" w:hAnsi="Calibri" w:cs="Calibri"/>
          <w:b/>
          <w:bCs/>
          <w:iCs/>
          <w:sz w:val="28"/>
          <w:szCs w:val="28"/>
          <w:lang w:val="en-US"/>
        </w:rPr>
        <w:t xml:space="preserve">, ensemble 3 : </w:t>
      </w:r>
      <w:proofErr w:type="spellStart"/>
      <w:r w:rsidR="00127074" w:rsidRPr="006A52A8">
        <w:rPr>
          <w:rFonts w:ascii="Calibri" w:eastAsia="Calibri" w:hAnsi="Calibri" w:cs="Calibri"/>
          <w:b/>
          <w:bCs/>
          <w:iCs/>
          <w:sz w:val="28"/>
          <w:szCs w:val="28"/>
          <w:lang w:val="en-US"/>
        </w:rPr>
        <w:t>L’égalité</w:t>
      </w:r>
      <w:proofErr w:type="spellEnd"/>
      <w:r w:rsidR="00127074" w:rsidRPr="006A52A8">
        <w:rPr>
          <w:rFonts w:ascii="Calibri" w:eastAsia="Calibri" w:hAnsi="Calibri" w:cs="Calibri"/>
          <w:b/>
          <w:bCs/>
          <w:iCs/>
          <w:sz w:val="28"/>
          <w:szCs w:val="28"/>
          <w:lang w:val="en-US"/>
        </w:rPr>
        <w:t xml:space="preserve"> et </w:t>
      </w:r>
      <w:proofErr w:type="spellStart"/>
      <w:r w:rsidR="00127074" w:rsidRPr="006A52A8">
        <w:rPr>
          <w:rFonts w:ascii="Calibri" w:eastAsia="Calibri" w:hAnsi="Calibri" w:cs="Calibri"/>
          <w:b/>
          <w:bCs/>
          <w:iCs/>
          <w:sz w:val="28"/>
          <w:szCs w:val="28"/>
          <w:lang w:val="en-US"/>
        </w:rPr>
        <w:t>l’inégalité</w:t>
      </w:r>
      <w:proofErr w:type="spellEnd"/>
    </w:p>
    <w:p w14:paraId="7B83CBDA" w14:textId="77777777" w:rsidR="00211EA3" w:rsidRPr="00FF7569" w:rsidRDefault="00211EA3">
      <w:pPr>
        <w:pStyle w:val="Body"/>
        <w:jc w:val="center"/>
        <w:rPr>
          <w:rFonts w:ascii="Calibri" w:eastAsia="Calibri" w:hAnsi="Calibri" w:cs="Calibri"/>
          <w:sz w:val="13"/>
          <w:szCs w:val="13"/>
        </w:rPr>
      </w:pPr>
    </w:p>
    <w:p w14:paraId="0A3057AB" w14:textId="77777777" w:rsidR="00211EA3" w:rsidRDefault="0060228D">
      <w:pPr>
        <w:pStyle w:val="Body"/>
        <w:outlineLvl w:val="0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>Idée organisatrice :</w:t>
      </w:r>
    </w:p>
    <w:p w14:paraId="257CBF65" w14:textId="5A6D0931" w:rsidR="002522F4" w:rsidRPr="002522F4" w:rsidRDefault="0060228D" w:rsidP="00A15A80">
      <w:pPr>
        <w:pStyle w:val="Body"/>
        <w:rPr>
          <w:rFonts w:ascii="Calibri" w:hAnsi="Calibri"/>
        </w:rPr>
      </w:pPr>
      <w:r>
        <w:rPr>
          <w:rFonts w:ascii="Calibri" w:hAnsi="Calibri"/>
        </w:rPr>
        <w:t>L</w:t>
      </w:r>
      <w:r w:rsidR="00CE05EA">
        <w:rPr>
          <w:rFonts w:ascii="Calibri" w:hAnsi="Calibri"/>
        </w:rPr>
        <w:t>e nombre : L</w:t>
      </w:r>
      <w:r>
        <w:rPr>
          <w:rFonts w:ascii="Calibri" w:hAnsi="Calibri"/>
        </w:rPr>
        <w:t>a quantité est mesurée par des nombres qui permettent de compter, d’étiqueter, de comparer et d’effectuer des opérations.</w:t>
      </w:r>
    </w:p>
    <w:tbl>
      <w:tblPr>
        <w:tblW w:w="1332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1701"/>
        <w:gridCol w:w="2136"/>
        <w:gridCol w:w="4951"/>
        <w:gridCol w:w="2410"/>
      </w:tblGrid>
      <w:tr w:rsidR="002522F4" w:rsidRPr="001820AD" w14:paraId="6EB607E3" w14:textId="77777777" w:rsidTr="00716246">
        <w:trPr>
          <w:trHeight w:val="544"/>
        </w:trPr>
        <w:tc>
          <w:tcPr>
            <w:tcW w:w="1332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7464286B" w14:textId="4C9D8133" w:rsidR="002522F4" w:rsidRPr="001820AD" w:rsidRDefault="002522F4" w:rsidP="00F963BE">
            <w:pPr>
              <w:pStyle w:val="Body"/>
              <w:spacing w:line="240" w:lineRule="exact"/>
              <w:rPr>
                <w:rFonts w:ascii="Calibri" w:eastAsia="Calibri" w:hAnsi="Calibri" w:cs="Calibri"/>
                <w:sz w:val="22"/>
                <w:szCs w:val="22"/>
              </w:rPr>
            </w:pPr>
            <w:r w:rsidRPr="001820AD">
              <w:rPr>
                <w:rFonts w:ascii="Calibri" w:hAnsi="Calibri"/>
                <w:b/>
                <w:bCs/>
                <w:sz w:val="22"/>
                <w:szCs w:val="22"/>
              </w:rPr>
              <w:t xml:space="preserve">Question directrice : </w:t>
            </w:r>
            <w:r w:rsidRPr="001820AD">
              <w:rPr>
                <w:rFonts w:ascii="Calibri" w:hAnsi="Calibri"/>
                <w:sz w:val="22"/>
                <w:szCs w:val="22"/>
              </w:rPr>
              <w:t>Comment la quantité peut-elle contribuer à un sens du nombre ?</w:t>
            </w:r>
          </w:p>
          <w:p w14:paraId="416F87B5" w14:textId="6E2938F6" w:rsidR="002522F4" w:rsidRPr="001820AD" w:rsidRDefault="002522F4" w:rsidP="00F963BE">
            <w:pPr>
              <w:spacing w:line="240" w:lineRule="exac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1820AD">
              <w:rPr>
                <w:rFonts w:ascii="Calibri" w:hAnsi="Calibri"/>
                <w:b/>
                <w:bCs/>
                <w:sz w:val="22"/>
                <w:szCs w:val="22"/>
              </w:rPr>
              <w:t>Résultat</w:t>
            </w:r>
            <w:proofErr w:type="spellEnd"/>
            <w:r w:rsidRPr="001820AD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820AD">
              <w:rPr>
                <w:rFonts w:ascii="Calibri" w:hAnsi="Calibri"/>
                <w:b/>
                <w:bCs/>
                <w:sz w:val="22"/>
                <w:szCs w:val="22"/>
              </w:rPr>
              <w:t>d’apprentissage</w:t>
            </w:r>
            <w:proofErr w:type="spellEnd"/>
            <w:r w:rsidRPr="001820AD">
              <w:rPr>
                <w:rFonts w:ascii="Calibri" w:hAnsi="Calibri"/>
                <w:b/>
                <w:bCs/>
                <w:sz w:val="22"/>
                <w:szCs w:val="22"/>
              </w:rPr>
              <w:t xml:space="preserve"> : </w:t>
            </w:r>
            <w:r w:rsidRPr="001820AD">
              <w:rPr>
                <w:rFonts w:ascii="Calibri" w:hAnsi="Calibri"/>
                <w:sz w:val="22"/>
                <w:szCs w:val="22"/>
              </w:rPr>
              <w:t xml:space="preserve">Les </w:t>
            </w:r>
            <w:proofErr w:type="spellStart"/>
            <w:r w:rsidRPr="001820AD">
              <w:rPr>
                <w:rFonts w:ascii="Calibri" w:hAnsi="Calibri"/>
                <w:sz w:val="22"/>
                <w:szCs w:val="22"/>
              </w:rPr>
              <w:t>élèves</w:t>
            </w:r>
            <w:proofErr w:type="spellEnd"/>
            <w:r w:rsidRPr="001820AD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1820AD">
              <w:rPr>
                <w:rFonts w:ascii="Calibri" w:hAnsi="Calibri"/>
                <w:sz w:val="22"/>
                <w:szCs w:val="22"/>
              </w:rPr>
              <w:t>analysent</w:t>
            </w:r>
            <w:proofErr w:type="spellEnd"/>
            <w:r w:rsidRPr="001820AD">
              <w:rPr>
                <w:rFonts w:ascii="Calibri" w:hAnsi="Calibri"/>
                <w:sz w:val="22"/>
                <w:szCs w:val="22"/>
              </w:rPr>
              <w:t xml:space="preserve"> la </w:t>
            </w:r>
            <w:proofErr w:type="spellStart"/>
            <w:r w:rsidRPr="001820AD">
              <w:rPr>
                <w:rFonts w:ascii="Calibri" w:hAnsi="Calibri"/>
                <w:sz w:val="22"/>
                <w:szCs w:val="22"/>
              </w:rPr>
              <w:t>quantité</w:t>
            </w:r>
            <w:proofErr w:type="spellEnd"/>
            <w:r w:rsidRPr="001820AD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1820AD">
              <w:rPr>
                <w:rFonts w:ascii="Calibri" w:hAnsi="Calibri"/>
                <w:sz w:val="22"/>
                <w:szCs w:val="22"/>
              </w:rPr>
              <w:t>jusqu’à</w:t>
            </w:r>
            <w:proofErr w:type="spellEnd"/>
            <w:r w:rsidRPr="001820AD">
              <w:rPr>
                <w:rFonts w:ascii="Calibri" w:hAnsi="Calibri"/>
                <w:sz w:val="22"/>
                <w:szCs w:val="22"/>
              </w:rPr>
              <w:t xml:space="preserve"> 1 000.</w:t>
            </w:r>
          </w:p>
        </w:tc>
      </w:tr>
      <w:tr w:rsidR="002522F4" w:rsidRPr="001820AD" w14:paraId="73AC8467" w14:textId="77777777" w:rsidTr="00C536CD">
        <w:trPr>
          <w:trHeight w:val="230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</w:tcPr>
          <w:p w14:paraId="58598733" w14:textId="77777777" w:rsidR="002522F4" w:rsidRPr="001820AD" w:rsidRDefault="002522F4" w:rsidP="00F963BE">
            <w:pPr>
              <w:spacing w:line="240" w:lineRule="exac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1820AD">
              <w:rPr>
                <w:rFonts w:ascii="Calibri" w:hAnsi="Calibri"/>
                <w:b/>
                <w:bCs/>
                <w:sz w:val="22"/>
                <w:szCs w:val="22"/>
              </w:rPr>
              <w:t>Connaissances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</w:tcPr>
          <w:p w14:paraId="7DA4938E" w14:textId="77777777" w:rsidR="002522F4" w:rsidRPr="001820AD" w:rsidRDefault="002522F4" w:rsidP="00F963BE">
            <w:pPr>
              <w:spacing w:line="240" w:lineRule="exac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1820AD">
              <w:rPr>
                <w:rFonts w:ascii="Calibri" w:hAnsi="Calibri"/>
                <w:b/>
                <w:bCs/>
                <w:sz w:val="22"/>
                <w:szCs w:val="22"/>
              </w:rPr>
              <w:t>Compréhension</w:t>
            </w:r>
            <w:proofErr w:type="spellEnd"/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</w:tcPr>
          <w:p w14:paraId="2DBD9B3C" w14:textId="77777777" w:rsidR="002522F4" w:rsidRPr="001820AD" w:rsidRDefault="002522F4" w:rsidP="00F963BE">
            <w:pPr>
              <w:spacing w:line="240" w:lineRule="exac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1820AD">
              <w:rPr>
                <w:rFonts w:ascii="Calibri" w:hAnsi="Calibri"/>
                <w:b/>
                <w:bCs/>
                <w:sz w:val="22"/>
                <w:szCs w:val="22"/>
              </w:rPr>
              <w:t>Habiletés</w:t>
            </w:r>
            <w:proofErr w:type="spellEnd"/>
            <w:r w:rsidRPr="001820AD">
              <w:rPr>
                <w:rFonts w:ascii="Calibri" w:hAnsi="Calibri"/>
                <w:b/>
                <w:bCs/>
                <w:sz w:val="22"/>
                <w:szCs w:val="22"/>
              </w:rPr>
              <w:t xml:space="preserve"> et </w:t>
            </w:r>
            <w:proofErr w:type="spellStart"/>
            <w:r w:rsidRPr="001820AD">
              <w:rPr>
                <w:rFonts w:ascii="Calibri" w:hAnsi="Calibri"/>
                <w:b/>
                <w:bCs/>
                <w:sz w:val="22"/>
                <w:szCs w:val="22"/>
              </w:rPr>
              <w:t>procédures</w:t>
            </w:r>
            <w:proofErr w:type="spellEnd"/>
          </w:p>
        </w:tc>
        <w:tc>
          <w:tcPr>
            <w:tcW w:w="4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</w:tcPr>
          <w:p w14:paraId="5DF90EF5" w14:textId="77777777" w:rsidR="002522F4" w:rsidRPr="001820AD" w:rsidRDefault="002522F4" w:rsidP="00F963BE">
            <w:pPr>
              <w:spacing w:line="240" w:lineRule="exac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820AD">
              <w:rPr>
                <w:rFonts w:ascii="Calibri" w:hAnsi="Calibri"/>
                <w:b/>
                <w:bCs/>
                <w:sz w:val="22"/>
                <w:szCs w:val="22"/>
              </w:rPr>
              <w:t>2</w:t>
            </w:r>
            <w:r w:rsidRPr="001820AD">
              <w:rPr>
                <w:rFonts w:ascii="Calibri" w:hAnsi="Calibri"/>
                <w:b/>
                <w:bCs/>
                <w:sz w:val="22"/>
                <w:szCs w:val="22"/>
                <w:vertAlign w:val="superscript"/>
              </w:rPr>
              <w:t>e</w:t>
            </w:r>
            <w:r w:rsidRPr="001820AD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820AD">
              <w:rPr>
                <w:rFonts w:ascii="Calibri" w:hAnsi="Calibri"/>
                <w:b/>
                <w:bCs/>
                <w:sz w:val="22"/>
                <w:szCs w:val="22"/>
              </w:rPr>
              <w:t>année</w:t>
            </w:r>
            <w:proofErr w:type="spellEnd"/>
            <w:r w:rsidRPr="001820AD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820AD">
              <w:rPr>
                <w:rFonts w:ascii="Calibri" w:hAnsi="Calibri"/>
                <w:b/>
                <w:bCs/>
                <w:sz w:val="22"/>
                <w:szCs w:val="22"/>
              </w:rPr>
              <w:t>Mathologie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</w:tcPr>
          <w:p w14:paraId="36BFB5C1" w14:textId="77777777" w:rsidR="002522F4" w:rsidRPr="001820AD" w:rsidRDefault="002522F4" w:rsidP="00F963BE">
            <w:pPr>
              <w:spacing w:line="240" w:lineRule="exac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820AD">
              <w:rPr>
                <w:rFonts w:ascii="Calibri" w:hAnsi="Calibri"/>
                <w:b/>
                <w:bCs/>
                <w:sz w:val="22"/>
                <w:szCs w:val="22"/>
              </w:rPr>
              <w:t xml:space="preserve">Petits </w:t>
            </w:r>
            <w:proofErr w:type="spellStart"/>
            <w:r w:rsidRPr="001820AD">
              <w:rPr>
                <w:rFonts w:ascii="Calibri" w:hAnsi="Calibri"/>
                <w:b/>
                <w:bCs/>
                <w:sz w:val="22"/>
                <w:szCs w:val="22"/>
              </w:rPr>
              <w:t>livrets</w:t>
            </w:r>
            <w:proofErr w:type="spellEnd"/>
            <w:r w:rsidRPr="001820AD">
              <w:rPr>
                <w:rFonts w:ascii="Calibri" w:hAnsi="Calibri"/>
                <w:b/>
                <w:bCs/>
                <w:sz w:val="22"/>
                <w:szCs w:val="22"/>
              </w:rPr>
              <w:t xml:space="preserve"> de </w:t>
            </w:r>
            <w:proofErr w:type="spellStart"/>
            <w:r w:rsidRPr="001820AD">
              <w:rPr>
                <w:rFonts w:ascii="Calibri" w:hAnsi="Calibri"/>
                <w:b/>
                <w:bCs/>
                <w:sz w:val="22"/>
                <w:szCs w:val="22"/>
              </w:rPr>
              <w:t>Mathologie</w:t>
            </w:r>
            <w:proofErr w:type="spellEnd"/>
          </w:p>
        </w:tc>
      </w:tr>
      <w:tr w:rsidR="002522F4" w:rsidRPr="001820AD" w14:paraId="5954F0D2" w14:textId="77777777" w:rsidTr="00A15A80">
        <w:trPr>
          <w:trHeight w:val="397"/>
        </w:trPr>
        <w:tc>
          <w:tcPr>
            <w:tcW w:w="2127" w:type="dxa"/>
            <w:vMerge w:val="restart"/>
          </w:tcPr>
          <w:p w14:paraId="6C739880" w14:textId="77777777" w:rsidR="002522F4" w:rsidRPr="001820AD" w:rsidRDefault="002522F4" w:rsidP="00A15A80">
            <w:pPr>
              <w:pStyle w:val="Body"/>
              <w:spacing w:line="220" w:lineRule="exact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 w:rsidRPr="001820A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Les mots qui peuvent décrire une comparaison entre deux quantités inégales </w:t>
            </w:r>
            <w:r w:rsidRPr="001820AD"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  <w:br/>
            </w:r>
            <w:r w:rsidRPr="001820AD">
              <w:rPr>
                <w:rFonts w:ascii="Calibri" w:hAnsi="Calibri"/>
                <w:sz w:val="20"/>
                <w:szCs w:val="20"/>
                <w:shd w:val="clear" w:color="auto" w:fill="FFFFFF"/>
              </w:rPr>
              <w:t>comprennent :</w:t>
            </w:r>
          </w:p>
          <w:p w14:paraId="29AE4789" w14:textId="77777777" w:rsidR="002522F4" w:rsidRPr="001820AD" w:rsidRDefault="002522F4" w:rsidP="00A15A80">
            <w:pPr>
              <w:pStyle w:val="Body"/>
              <w:numPr>
                <w:ilvl w:val="0"/>
                <w:numId w:val="1"/>
              </w:numPr>
              <w:spacing w:line="220" w:lineRule="exact"/>
              <w:ind w:left="260" w:hanging="130"/>
              <w:rPr>
                <w:rFonts w:ascii="Calibri" w:hAnsi="Calibri"/>
                <w:sz w:val="20"/>
                <w:szCs w:val="20"/>
                <w:shd w:val="clear" w:color="auto" w:fill="FFFFFF"/>
              </w:rPr>
            </w:pPr>
            <w:r w:rsidRPr="001820AD">
              <w:rPr>
                <w:rFonts w:ascii="Calibri" w:hAnsi="Calibri"/>
                <w:sz w:val="20"/>
                <w:szCs w:val="20"/>
                <w:shd w:val="clear" w:color="auto" w:fill="FFFFFF"/>
              </w:rPr>
              <w:t>pas égale</w:t>
            </w:r>
          </w:p>
          <w:p w14:paraId="1DFB0EF0" w14:textId="77777777" w:rsidR="002522F4" w:rsidRPr="001820AD" w:rsidRDefault="002522F4" w:rsidP="00A15A80">
            <w:pPr>
              <w:pStyle w:val="Body"/>
              <w:numPr>
                <w:ilvl w:val="0"/>
                <w:numId w:val="1"/>
              </w:numPr>
              <w:spacing w:line="220" w:lineRule="exact"/>
              <w:ind w:left="260" w:hanging="130"/>
              <w:rPr>
                <w:rFonts w:ascii="Calibri" w:hAnsi="Calibri"/>
                <w:sz w:val="20"/>
                <w:szCs w:val="20"/>
                <w:shd w:val="clear" w:color="auto" w:fill="FFFFFF"/>
              </w:rPr>
            </w:pPr>
            <w:r w:rsidRPr="001820AD">
              <w:rPr>
                <w:rFonts w:ascii="Calibri" w:hAnsi="Calibri"/>
                <w:sz w:val="20"/>
                <w:szCs w:val="20"/>
                <w:shd w:val="clear" w:color="auto" w:fill="FFFFFF"/>
              </w:rPr>
              <w:t>supérieure à (plus grande que)</w:t>
            </w:r>
          </w:p>
          <w:p w14:paraId="4378E18F" w14:textId="77777777" w:rsidR="002522F4" w:rsidRPr="001820AD" w:rsidRDefault="002522F4" w:rsidP="00A15A80">
            <w:pPr>
              <w:pStyle w:val="Body"/>
              <w:numPr>
                <w:ilvl w:val="0"/>
                <w:numId w:val="1"/>
              </w:numPr>
              <w:spacing w:line="220" w:lineRule="exact"/>
              <w:ind w:left="260" w:hanging="130"/>
              <w:rPr>
                <w:rFonts w:ascii="Calibri" w:hAnsi="Calibri"/>
                <w:sz w:val="20"/>
                <w:szCs w:val="20"/>
                <w:shd w:val="clear" w:color="auto" w:fill="FFFFFF"/>
              </w:rPr>
            </w:pPr>
            <w:r w:rsidRPr="001820AD">
              <w:rPr>
                <w:rFonts w:ascii="Calibri" w:hAnsi="Calibri"/>
                <w:sz w:val="20"/>
                <w:szCs w:val="20"/>
                <w:shd w:val="clear" w:color="auto" w:fill="FFFFFF"/>
              </w:rPr>
              <w:t>inférieure à (plus petite que).</w:t>
            </w:r>
          </w:p>
          <w:p w14:paraId="0F71F2A9" w14:textId="77777777" w:rsidR="002522F4" w:rsidRPr="00F963BE" w:rsidRDefault="002522F4" w:rsidP="00A15A80">
            <w:pPr>
              <w:pStyle w:val="Body"/>
              <w:spacing w:line="220" w:lineRule="exact"/>
              <w:rPr>
                <w:rFonts w:ascii="Calibri" w:eastAsia="Calibri" w:hAnsi="Calibri" w:cs="Calibri"/>
                <w:sz w:val="10"/>
                <w:szCs w:val="10"/>
                <w:shd w:val="clear" w:color="auto" w:fill="FFFFFF"/>
              </w:rPr>
            </w:pPr>
          </w:p>
          <w:p w14:paraId="2176EA5B" w14:textId="77777777" w:rsidR="002522F4" w:rsidRPr="001820AD" w:rsidRDefault="002522F4" w:rsidP="00A15A80">
            <w:pPr>
              <w:pStyle w:val="Body"/>
              <w:spacing w:line="220" w:lineRule="exact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 w:rsidRPr="001820AD">
              <w:rPr>
                <w:rFonts w:ascii="Calibri" w:hAnsi="Calibri"/>
                <w:sz w:val="20"/>
                <w:szCs w:val="20"/>
                <w:shd w:val="clear" w:color="auto" w:fill="FFFFFF"/>
              </w:rPr>
              <w:t>Le symbole &lt; (inférieur à, plus petit que) et le symbole &gt; (supérieur à, plus grand que) sont utilisés pour indiquer l’inégalité entre deux quantités.</w:t>
            </w:r>
          </w:p>
          <w:p w14:paraId="6A0957EF" w14:textId="77777777" w:rsidR="002522F4" w:rsidRPr="00F963BE" w:rsidRDefault="002522F4" w:rsidP="00A15A80">
            <w:pPr>
              <w:pStyle w:val="Body"/>
              <w:spacing w:line="220" w:lineRule="exact"/>
              <w:rPr>
                <w:rFonts w:ascii="Calibri" w:eastAsia="Calibri" w:hAnsi="Calibri" w:cs="Calibri"/>
                <w:sz w:val="10"/>
                <w:szCs w:val="10"/>
                <w:shd w:val="clear" w:color="auto" w:fill="FFFFFF"/>
              </w:rPr>
            </w:pPr>
          </w:p>
          <w:p w14:paraId="3C6054B6" w14:textId="037F527B" w:rsidR="002522F4" w:rsidRPr="001820AD" w:rsidRDefault="002522F4" w:rsidP="00A15A80">
            <w:pPr>
              <w:spacing w:line="220" w:lineRule="exact"/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</w:rPr>
            </w:pPr>
            <w:proofErr w:type="spellStart"/>
            <w:r w:rsidRPr="001820AD">
              <w:rPr>
                <w:rFonts w:ascii="Calibri" w:hAnsi="Calibri"/>
                <w:sz w:val="20"/>
                <w:szCs w:val="20"/>
                <w:shd w:val="clear" w:color="auto" w:fill="FFFFFF"/>
              </w:rPr>
              <w:t>L’égalité</w:t>
            </w:r>
            <w:proofErr w:type="spellEnd"/>
            <w:r w:rsidRPr="001820A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et </w:t>
            </w:r>
            <w:proofErr w:type="spellStart"/>
            <w:r w:rsidRPr="001820AD">
              <w:rPr>
                <w:rFonts w:ascii="Calibri" w:hAnsi="Calibri"/>
                <w:sz w:val="20"/>
                <w:szCs w:val="20"/>
                <w:shd w:val="clear" w:color="auto" w:fill="FFFFFF"/>
              </w:rPr>
              <w:t>l’inégalité</w:t>
            </w:r>
            <w:proofErr w:type="spellEnd"/>
            <w:r w:rsidRPr="001820A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820AD">
              <w:rPr>
                <w:rFonts w:ascii="Calibri" w:hAnsi="Calibri"/>
                <w:sz w:val="20"/>
                <w:szCs w:val="20"/>
                <w:shd w:val="clear" w:color="auto" w:fill="FFFFFF"/>
              </w:rPr>
              <w:t>peuvent</w:t>
            </w:r>
            <w:proofErr w:type="spellEnd"/>
            <w:r w:rsidRPr="001820A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820AD">
              <w:rPr>
                <w:rFonts w:ascii="Calibri" w:hAnsi="Calibri"/>
                <w:sz w:val="20"/>
                <w:szCs w:val="20"/>
                <w:shd w:val="clear" w:color="auto" w:fill="FFFFFF"/>
              </w:rPr>
              <w:t>être</w:t>
            </w:r>
            <w:proofErr w:type="spellEnd"/>
            <w:r w:rsidRPr="001820A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820AD">
              <w:rPr>
                <w:rFonts w:ascii="Calibri" w:hAnsi="Calibri"/>
                <w:sz w:val="20"/>
                <w:szCs w:val="20"/>
                <w:shd w:val="clear" w:color="auto" w:fill="FFFFFF"/>
              </w:rPr>
              <w:t>modélisées</w:t>
            </w:r>
            <w:proofErr w:type="spellEnd"/>
            <w:r w:rsidRPr="001820A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en </w:t>
            </w:r>
            <w:proofErr w:type="spellStart"/>
            <w:r w:rsidRPr="001820AD">
              <w:rPr>
                <w:rFonts w:ascii="Calibri" w:hAnsi="Calibri"/>
                <w:sz w:val="20"/>
                <w:szCs w:val="20"/>
                <w:shd w:val="clear" w:color="auto" w:fill="FFFFFF"/>
              </w:rPr>
              <w:t>utilisant</w:t>
            </w:r>
            <w:proofErr w:type="spellEnd"/>
            <w:r w:rsidRPr="001820A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820AD">
              <w:rPr>
                <w:rFonts w:ascii="Calibri" w:hAnsi="Calibri"/>
                <w:sz w:val="20"/>
                <w:szCs w:val="20"/>
                <w:shd w:val="clear" w:color="auto" w:fill="FFFFFF"/>
              </w:rPr>
              <w:t>une</w:t>
            </w:r>
            <w:proofErr w:type="spellEnd"/>
            <w:r w:rsidRPr="001820A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balance.</w:t>
            </w:r>
          </w:p>
        </w:tc>
        <w:tc>
          <w:tcPr>
            <w:tcW w:w="1701" w:type="dxa"/>
            <w:vMerge w:val="restart"/>
          </w:tcPr>
          <w:p w14:paraId="569E962B" w14:textId="76DE2913" w:rsidR="002522F4" w:rsidRPr="001820AD" w:rsidRDefault="002522F4" w:rsidP="00F963BE">
            <w:pPr>
              <w:spacing w:line="240" w:lineRule="exact"/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</w:rPr>
            </w:pPr>
            <w:proofErr w:type="spellStart"/>
            <w:r w:rsidRPr="001820AD">
              <w:rPr>
                <w:rFonts w:ascii="Calibri" w:hAnsi="Calibri"/>
                <w:sz w:val="20"/>
                <w:szCs w:val="20"/>
                <w:shd w:val="clear" w:color="auto" w:fill="FFFFFF"/>
              </w:rPr>
              <w:t>L’inégalité</w:t>
            </w:r>
            <w:proofErr w:type="spellEnd"/>
            <w:r w:rsidRPr="001820A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820AD">
              <w:rPr>
                <w:rFonts w:ascii="Calibri" w:hAnsi="Calibri"/>
                <w:sz w:val="20"/>
                <w:szCs w:val="20"/>
                <w:shd w:val="clear" w:color="auto" w:fill="FFFFFF"/>
              </w:rPr>
              <w:t>est</w:t>
            </w:r>
            <w:proofErr w:type="spellEnd"/>
            <w:r w:rsidRPr="001820A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un </w:t>
            </w:r>
            <w:proofErr w:type="spellStart"/>
            <w:r w:rsidRPr="001820AD">
              <w:rPr>
                <w:rFonts w:ascii="Calibri" w:hAnsi="Calibri"/>
                <w:sz w:val="20"/>
                <w:szCs w:val="20"/>
                <w:shd w:val="clear" w:color="auto" w:fill="FFFFFF"/>
              </w:rPr>
              <w:t>déséquilibre</w:t>
            </w:r>
            <w:proofErr w:type="spellEnd"/>
            <w:r w:rsidRPr="001820A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entre </w:t>
            </w:r>
            <w:proofErr w:type="spellStart"/>
            <w:r w:rsidRPr="001820AD">
              <w:rPr>
                <w:rFonts w:ascii="Calibri" w:hAnsi="Calibri"/>
                <w:sz w:val="20"/>
                <w:szCs w:val="20"/>
                <w:shd w:val="clear" w:color="auto" w:fill="FFFFFF"/>
              </w:rPr>
              <w:t>deux</w:t>
            </w:r>
            <w:proofErr w:type="spellEnd"/>
            <w:r w:rsidRPr="001820A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820AD">
              <w:rPr>
                <w:rFonts w:ascii="Calibri" w:hAnsi="Calibri"/>
                <w:sz w:val="20"/>
                <w:szCs w:val="20"/>
                <w:shd w:val="clear" w:color="auto" w:fill="FFFFFF"/>
              </w:rPr>
              <w:t>quantités</w:t>
            </w:r>
            <w:proofErr w:type="spellEnd"/>
            <w:r w:rsidRPr="001820AD"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CF3D779" w14:textId="79254D51" w:rsidR="002522F4" w:rsidRPr="001820AD" w:rsidRDefault="002522F4" w:rsidP="00F963BE">
            <w:pPr>
              <w:spacing w:line="240" w:lineRule="exact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proofErr w:type="spellStart"/>
            <w:r w:rsidRPr="001820AD">
              <w:rPr>
                <w:rFonts w:ascii="Calibri" w:hAnsi="Calibri"/>
                <w:sz w:val="20"/>
                <w:szCs w:val="20"/>
                <w:shd w:val="clear" w:color="auto" w:fill="FFFFFF"/>
              </w:rPr>
              <w:t>Modéliser</w:t>
            </w:r>
            <w:proofErr w:type="spellEnd"/>
            <w:r w:rsidRPr="001820A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820AD">
              <w:rPr>
                <w:rFonts w:ascii="Calibri" w:hAnsi="Calibri"/>
                <w:sz w:val="20"/>
                <w:szCs w:val="20"/>
                <w:shd w:val="clear" w:color="auto" w:fill="FFFFFF"/>
              </w:rPr>
              <w:t>l’égalité</w:t>
            </w:r>
            <w:proofErr w:type="spellEnd"/>
            <w:r w:rsidRPr="001820A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et </w:t>
            </w:r>
            <w:proofErr w:type="spellStart"/>
            <w:r w:rsidRPr="001820AD">
              <w:rPr>
                <w:rFonts w:ascii="Calibri" w:hAnsi="Calibri"/>
                <w:sz w:val="20"/>
                <w:szCs w:val="20"/>
                <w:shd w:val="clear" w:color="auto" w:fill="FFFFFF"/>
              </w:rPr>
              <w:t>l’inégalité</w:t>
            </w:r>
            <w:proofErr w:type="spellEnd"/>
            <w:r w:rsidRPr="001820A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entre </w:t>
            </w:r>
            <w:proofErr w:type="spellStart"/>
            <w:r w:rsidRPr="001820AD">
              <w:rPr>
                <w:rFonts w:ascii="Calibri" w:hAnsi="Calibri"/>
                <w:sz w:val="20"/>
                <w:szCs w:val="20"/>
                <w:shd w:val="clear" w:color="auto" w:fill="FFFFFF"/>
              </w:rPr>
              <w:t>deux</w:t>
            </w:r>
            <w:proofErr w:type="spellEnd"/>
            <w:r w:rsidRPr="001820A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820AD">
              <w:rPr>
                <w:rFonts w:ascii="Calibri" w:hAnsi="Calibri"/>
                <w:sz w:val="20"/>
                <w:szCs w:val="20"/>
                <w:shd w:val="clear" w:color="auto" w:fill="FFFFFF"/>
              </w:rPr>
              <w:t>quantités</w:t>
            </w:r>
            <w:proofErr w:type="spellEnd"/>
            <w:r w:rsidRPr="001820A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, y </w:t>
            </w:r>
            <w:proofErr w:type="spellStart"/>
            <w:r w:rsidRPr="001820AD">
              <w:rPr>
                <w:rFonts w:ascii="Calibri" w:hAnsi="Calibri"/>
                <w:sz w:val="20"/>
                <w:szCs w:val="20"/>
                <w:shd w:val="clear" w:color="auto" w:fill="FFFFFF"/>
              </w:rPr>
              <w:t>compris</w:t>
            </w:r>
            <w:proofErr w:type="spellEnd"/>
            <w:r w:rsidRPr="001820A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avec </w:t>
            </w:r>
            <w:proofErr w:type="spellStart"/>
            <w:r w:rsidRPr="001820AD">
              <w:rPr>
                <w:rFonts w:ascii="Calibri" w:hAnsi="Calibri"/>
                <w:sz w:val="20"/>
                <w:szCs w:val="20"/>
                <w:shd w:val="clear" w:color="auto" w:fill="FFFFFF"/>
              </w:rPr>
              <w:t>une</w:t>
            </w:r>
            <w:proofErr w:type="spellEnd"/>
            <w:r w:rsidRPr="001820A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balance. </w:t>
            </w:r>
          </w:p>
        </w:tc>
        <w:tc>
          <w:tcPr>
            <w:tcW w:w="49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E2E1B87" w14:textId="77777777" w:rsidR="002522F4" w:rsidRPr="001820AD" w:rsidRDefault="002522F4" w:rsidP="00F963BE">
            <w:pPr>
              <w:pStyle w:val="Body"/>
              <w:spacing w:line="240" w:lineRule="exact"/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1820AD">
              <w:rPr>
                <w:rFonts w:ascii="Calibri" w:hAnsi="Calibri"/>
                <w:i/>
                <w:iCs/>
                <w:sz w:val="20"/>
                <w:szCs w:val="20"/>
              </w:rPr>
              <w:t>Liens avec d’autres domaines :</w:t>
            </w:r>
          </w:p>
          <w:p w14:paraId="09E2DC3E" w14:textId="77777777" w:rsidR="002522F4" w:rsidRPr="001820AD" w:rsidRDefault="002522F4" w:rsidP="00F963BE">
            <w:pPr>
              <w:pStyle w:val="Body"/>
              <w:spacing w:line="240" w:lineRule="exact"/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1820AD">
              <w:rPr>
                <w:rFonts w:ascii="Calibri" w:hAnsi="Calibri"/>
                <w:b/>
                <w:bCs/>
                <w:i/>
                <w:iCs/>
                <w:sz w:val="20"/>
                <w:szCs w:val="20"/>
              </w:rPr>
              <w:t>La modélisation et l’algèbre, ensemble 3 : L’égalité et l’inégalité</w:t>
            </w:r>
          </w:p>
          <w:p w14:paraId="5F27F3F7" w14:textId="77777777" w:rsidR="002522F4" w:rsidRPr="001820AD" w:rsidRDefault="002522F4" w:rsidP="00F963BE">
            <w:pPr>
              <w:pStyle w:val="Body"/>
              <w:spacing w:line="240" w:lineRule="exact"/>
              <w:rPr>
                <w:rFonts w:ascii="Calibri" w:eastAsia="Calibri" w:hAnsi="Calibri" w:cs="Calibri"/>
                <w:i/>
                <w:iCs/>
                <w:color w:val="4F81BD"/>
                <w:sz w:val="20"/>
                <w:szCs w:val="20"/>
                <w:u w:color="4F81BD"/>
              </w:rPr>
            </w:pPr>
            <w:r w:rsidRPr="001820AD">
              <w:rPr>
                <w:rFonts w:ascii="Calibri" w:hAnsi="Calibri"/>
                <w:i/>
                <w:iCs/>
                <w:sz w:val="20"/>
                <w:szCs w:val="20"/>
              </w:rPr>
              <w:t>1</w:t>
            </w:r>
            <w:r w:rsidRPr="001820AD">
              <w:rPr>
                <w:rFonts w:ascii="Calibri" w:hAnsi="Calibri"/>
                <w:i/>
                <w:iCs/>
                <w:sz w:val="20"/>
                <w:szCs w:val="20"/>
                <w:lang w:val="en-US"/>
              </w:rPr>
              <w:t>4</w:t>
            </w:r>
            <w:r w:rsidRPr="001820AD">
              <w:rPr>
                <w:rFonts w:ascii="Calibri" w:hAnsi="Calibri"/>
                <w:i/>
                <w:iCs/>
                <w:sz w:val="20"/>
                <w:szCs w:val="20"/>
              </w:rPr>
              <w:t xml:space="preserve"> : Des ensembles égaux et inégaux</w:t>
            </w:r>
          </w:p>
          <w:p w14:paraId="1AC72279" w14:textId="77777777" w:rsidR="002522F4" w:rsidRPr="001820AD" w:rsidRDefault="002522F4" w:rsidP="00F963BE">
            <w:pPr>
              <w:pStyle w:val="Body"/>
              <w:spacing w:line="240" w:lineRule="exact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1820AD">
              <w:rPr>
                <w:rFonts w:ascii="Calibri" w:hAnsi="Calibri"/>
                <w:i/>
                <w:iCs/>
                <w:sz w:val="20"/>
                <w:szCs w:val="20"/>
              </w:rPr>
              <w:t>1</w:t>
            </w:r>
            <w:r w:rsidRPr="001820AD">
              <w:rPr>
                <w:rFonts w:ascii="Calibri" w:hAnsi="Calibri"/>
                <w:i/>
                <w:iCs/>
                <w:sz w:val="20"/>
                <w:szCs w:val="20"/>
                <w:lang w:val="en-US"/>
              </w:rPr>
              <w:t>5</w:t>
            </w:r>
            <w:r w:rsidRPr="001820AD">
              <w:rPr>
                <w:rFonts w:ascii="Calibri" w:hAnsi="Calibri"/>
                <w:i/>
                <w:iCs/>
                <w:sz w:val="20"/>
                <w:szCs w:val="20"/>
              </w:rPr>
              <w:t xml:space="preserve"> : Égal ou non ?</w:t>
            </w:r>
          </w:p>
          <w:p w14:paraId="64824A55" w14:textId="77777777" w:rsidR="002522F4" w:rsidRPr="001820AD" w:rsidRDefault="002522F4" w:rsidP="00F963BE">
            <w:pPr>
              <w:pStyle w:val="Body"/>
              <w:spacing w:line="240" w:lineRule="exact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1820AD">
              <w:rPr>
                <w:rFonts w:ascii="Calibri" w:hAnsi="Calibri"/>
                <w:i/>
                <w:iCs/>
                <w:sz w:val="20"/>
                <w:szCs w:val="20"/>
              </w:rPr>
              <w:t>1</w:t>
            </w:r>
            <w:r w:rsidRPr="001820AD">
              <w:rPr>
                <w:rFonts w:ascii="Calibri" w:hAnsi="Calibri"/>
                <w:i/>
                <w:iCs/>
                <w:sz w:val="20"/>
                <w:szCs w:val="20"/>
                <w:lang w:val="en-US"/>
              </w:rPr>
              <w:t>6</w:t>
            </w:r>
            <w:r w:rsidRPr="001820AD">
              <w:rPr>
                <w:rFonts w:ascii="Calibri" w:hAnsi="Calibri"/>
                <w:i/>
                <w:iCs/>
                <w:sz w:val="20"/>
                <w:szCs w:val="20"/>
              </w:rPr>
              <w:t xml:space="preserve"> : Examiner les phrases numériques</w:t>
            </w:r>
          </w:p>
          <w:p w14:paraId="6E48598F" w14:textId="77777777" w:rsidR="002522F4" w:rsidRPr="001820AD" w:rsidRDefault="002522F4" w:rsidP="00F963BE">
            <w:pPr>
              <w:spacing w:line="240" w:lineRule="exact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1820AD">
              <w:rPr>
                <w:rFonts w:ascii="Calibri" w:hAnsi="Calibri"/>
                <w:i/>
                <w:iCs/>
                <w:sz w:val="20"/>
                <w:szCs w:val="20"/>
              </w:rPr>
              <w:t xml:space="preserve">18 : </w:t>
            </w:r>
            <w:proofErr w:type="spellStart"/>
            <w:r w:rsidRPr="001820AD">
              <w:rPr>
                <w:rFonts w:ascii="Calibri" w:hAnsi="Calibri"/>
                <w:i/>
                <w:iCs/>
                <w:sz w:val="20"/>
                <w:szCs w:val="20"/>
              </w:rPr>
              <w:t>Approfondissement</w:t>
            </w:r>
            <w:proofErr w:type="spellEnd"/>
          </w:p>
          <w:p w14:paraId="78913653" w14:textId="77777777" w:rsidR="002522F4" w:rsidRPr="001820AD" w:rsidRDefault="002522F4" w:rsidP="00F963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</w:p>
          <w:p w14:paraId="2AA47DAE" w14:textId="77777777" w:rsidR="002522F4" w:rsidRPr="001820AD" w:rsidRDefault="002522F4" w:rsidP="00F963BE">
            <w:pPr>
              <w:pStyle w:val="Body"/>
              <w:spacing w:line="240" w:lineRule="exact"/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1820AD">
              <w:rPr>
                <w:rFonts w:ascii="Calibri" w:hAnsi="Calibri"/>
                <w:b/>
                <w:bCs/>
                <w:i/>
                <w:iCs/>
                <w:sz w:val="20"/>
                <w:szCs w:val="20"/>
              </w:rPr>
              <w:t>La modélisation et l’algèbre, Intervention</w:t>
            </w:r>
          </w:p>
          <w:p w14:paraId="0376438C" w14:textId="77777777" w:rsidR="002522F4" w:rsidRPr="001820AD" w:rsidRDefault="002522F4" w:rsidP="00F963BE">
            <w:pPr>
              <w:pStyle w:val="Body"/>
              <w:spacing w:line="240" w:lineRule="exact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1820AD">
              <w:rPr>
                <w:rFonts w:ascii="Calibri" w:hAnsi="Calibri"/>
                <w:i/>
                <w:iCs/>
                <w:sz w:val="20"/>
                <w:szCs w:val="20"/>
                <w:lang w:val="en-US"/>
              </w:rPr>
              <w:t>5 : Examiner 10</w:t>
            </w:r>
          </w:p>
          <w:p w14:paraId="519E0D5B" w14:textId="6B0A0256" w:rsidR="002522F4" w:rsidRPr="001820AD" w:rsidRDefault="002522F4" w:rsidP="00F963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1820AD">
              <w:rPr>
                <w:rFonts w:ascii="Calibri" w:hAnsi="Calibri"/>
                <w:i/>
                <w:iCs/>
                <w:sz w:val="20"/>
                <w:szCs w:val="20"/>
              </w:rPr>
              <w:t xml:space="preserve">6 : </w:t>
            </w:r>
            <w:proofErr w:type="spellStart"/>
            <w:r w:rsidRPr="001820AD">
              <w:rPr>
                <w:rFonts w:ascii="Calibri" w:hAnsi="Calibri"/>
                <w:i/>
                <w:iCs/>
                <w:sz w:val="20"/>
                <w:szCs w:val="20"/>
              </w:rPr>
              <w:t>Équilibrer</w:t>
            </w:r>
            <w:proofErr w:type="spellEnd"/>
            <w:r w:rsidRPr="001820AD">
              <w:rPr>
                <w:rFonts w:ascii="Calibri" w:hAnsi="Calibri"/>
                <w:i/>
                <w:iCs/>
                <w:sz w:val="20"/>
                <w:szCs w:val="20"/>
              </w:rPr>
              <w:t xml:space="preserve"> des ensembles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7733214" w14:textId="76F947E8" w:rsidR="002522F4" w:rsidRPr="001820AD" w:rsidRDefault="002522F4" w:rsidP="00F963BE">
            <w:pPr>
              <w:pStyle w:val="Body"/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1820AD">
              <w:rPr>
                <w:rFonts w:ascii="Calibri" w:hAnsi="Calibri"/>
                <w:sz w:val="20"/>
                <w:szCs w:val="20"/>
                <w:lang w:val="en-US"/>
              </w:rPr>
              <w:t>Pinotte</w:t>
            </w:r>
            <w:proofErr w:type="spellEnd"/>
            <w:r w:rsidRPr="001820AD">
              <w:rPr>
                <w:rFonts w:ascii="Calibri" w:hAnsi="Calibri"/>
                <w:sz w:val="20"/>
                <w:szCs w:val="20"/>
                <w:lang w:val="en-US"/>
              </w:rPr>
              <w:t xml:space="preserve"> et </w:t>
            </w:r>
            <w:proofErr w:type="spellStart"/>
            <w:r w:rsidRPr="001820AD">
              <w:rPr>
                <w:rFonts w:ascii="Calibri" w:hAnsi="Calibri"/>
                <w:sz w:val="20"/>
                <w:szCs w:val="20"/>
                <w:lang w:val="en-US"/>
              </w:rPr>
              <w:t>Loupi</w:t>
            </w:r>
            <w:proofErr w:type="spellEnd"/>
          </w:p>
        </w:tc>
      </w:tr>
      <w:tr w:rsidR="002522F4" w:rsidRPr="008910BA" w14:paraId="38F9870A" w14:textId="77777777" w:rsidTr="00A33E62">
        <w:trPr>
          <w:trHeight w:val="2443"/>
        </w:trPr>
        <w:tc>
          <w:tcPr>
            <w:tcW w:w="2127" w:type="dxa"/>
            <w:vMerge/>
          </w:tcPr>
          <w:p w14:paraId="6DC5C5E5" w14:textId="77777777" w:rsidR="002522F4" w:rsidRPr="001820AD" w:rsidRDefault="002522F4" w:rsidP="00F963BE">
            <w:pPr>
              <w:pStyle w:val="Body"/>
              <w:spacing w:line="240" w:lineRule="exact"/>
              <w:rPr>
                <w:rFonts w:ascii="Calibri" w:hAnsi="Calibri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vMerge/>
          </w:tcPr>
          <w:p w14:paraId="5745CD6A" w14:textId="77777777" w:rsidR="002522F4" w:rsidRPr="001820AD" w:rsidRDefault="002522F4" w:rsidP="00F963BE">
            <w:pPr>
              <w:spacing w:line="240" w:lineRule="exact"/>
              <w:rPr>
                <w:rFonts w:ascii="Calibri" w:hAnsi="Calibri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BE632A7" w14:textId="313EDD80" w:rsidR="002522F4" w:rsidRPr="001820AD" w:rsidRDefault="002522F4" w:rsidP="00F963BE">
            <w:pPr>
              <w:spacing w:line="240" w:lineRule="exact"/>
              <w:rPr>
                <w:rFonts w:ascii="Calibri" w:hAnsi="Calibri"/>
                <w:sz w:val="20"/>
                <w:szCs w:val="20"/>
                <w:shd w:val="clear" w:color="auto" w:fill="FFFFFF"/>
              </w:rPr>
            </w:pPr>
            <w:proofErr w:type="spellStart"/>
            <w:r w:rsidRPr="001820AD">
              <w:rPr>
                <w:rFonts w:ascii="Calibri" w:hAnsi="Calibri"/>
                <w:sz w:val="20"/>
                <w:szCs w:val="20"/>
                <w:shd w:val="clear" w:color="auto" w:fill="FFFFFF"/>
              </w:rPr>
              <w:t>Décrire</w:t>
            </w:r>
            <w:proofErr w:type="spellEnd"/>
            <w:r w:rsidRPr="001820A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820AD">
              <w:rPr>
                <w:rFonts w:ascii="Calibri" w:hAnsi="Calibri"/>
                <w:sz w:val="20"/>
                <w:szCs w:val="20"/>
                <w:shd w:val="clear" w:color="auto" w:fill="FFFFFF"/>
              </w:rPr>
              <w:t>une</w:t>
            </w:r>
            <w:proofErr w:type="spellEnd"/>
            <w:r w:rsidRPr="001820A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820AD">
              <w:rPr>
                <w:rFonts w:ascii="Calibri" w:hAnsi="Calibri"/>
                <w:sz w:val="20"/>
                <w:szCs w:val="20"/>
                <w:shd w:val="clear" w:color="auto" w:fill="FFFFFF"/>
              </w:rPr>
              <w:t>quantité</w:t>
            </w:r>
            <w:proofErr w:type="spellEnd"/>
            <w:r w:rsidRPr="001820A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820AD">
              <w:rPr>
                <w:rFonts w:ascii="Calibri" w:hAnsi="Calibri"/>
                <w:sz w:val="20"/>
                <w:szCs w:val="20"/>
                <w:shd w:val="clear" w:color="auto" w:fill="FFFFFF"/>
              </w:rPr>
              <w:t>comme</w:t>
            </w:r>
            <w:proofErr w:type="spellEnd"/>
            <w:r w:rsidRPr="001820A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820AD">
              <w:rPr>
                <w:rFonts w:ascii="Calibri" w:hAnsi="Calibri"/>
                <w:sz w:val="20"/>
                <w:szCs w:val="20"/>
                <w:shd w:val="clear" w:color="auto" w:fill="FFFFFF"/>
              </w:rPr>
              <w:t>étant</w:t>
            </w:r>
            <w:proofErr w:type="spellEnd"/>
            <w:r w:rsidRPr="001820A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820AD">
              <w:rPr>
                <w:rFonts w:ascii="Calibri" w:hAnsi="Calibri"/>
                <w:sz w:val="20"/>
                <w:szCs w:val="20"/>
                <w:shd w:val="clear" w:color="auto" w:fill="FFFFFF"/>
              </w:rPr>
              <w:t>inférieure</w:t>
            </w:r>
            <w:proofErr w:type="spellEnd"/>
            <w:r w:rsidRPr="001820A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à (plus petite que), </w:t>
            </w:r>
            <w:proofErr w:type="spellStart"/>
            <w:r w:rsidRPr="001820AD">
              <w:rPr>
                <w:rFonts w:ascii="Calibri" w:hAnsi="Calibri"/>
                <w:sz w:val="20"/>
                <w:szCs w:val="20"/>
                <w:shd w:val="clear" w:color="auto" w:fill="FFFFFF"/>
              </w:rPr>
              <w:t>supérieure</w:t>
            </w:r>
            <w:proofErr w:type="spellEnd"/>
            <w:r w:rsidRPr="001820A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à (plus </w:t>
            </w:r>
            <w:proofErr w:type="spellStart"/>
            <w:r w:rsidRPr="001820AD">
              <w:rPr>
                <w:rFonts w:ascii="Calibri" w:hAnsi="Calibri"/>
                <w:sz w:val="20"/>
                <w:szCs w:val="20"/>
                <w:shd w:val="clear" w:color="auto" w:fill="FFFFFF"/>
              </w:rPr>
              <w:t>grande</w:t>
            </w:r>
            <w:proofErr w:type="spellEnd"/>
            <w:r w:rsidRPr="001820A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que) </w:t>
            </w:r>
            <w:proofErr w:type="spellStart"/>
            <w:r w:rsidRPr="001820AD">
              <w:rPr>
                <w:rFonts w:ascii="Calibri" w:hAnsi="Calibri"/>
                <w:sz w:val="20"/>
                <w:szCs w:val="20"/>
                <w:shd w:val="clear" w:color="auto" w:fill="FFFFFF"/>
              </w:rPr>
              <w:t>ou</w:t>
            </w:r>
            <w:proofErr w:type="spellEnd"/>
            <w:r w:rsidRPr="001820A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820AD">
              <w:rPr>
                <w:rFonts w:ascii="Calibri" w:hAnsi="Calibri"/>
                <w:sz w:val="20"/>
                <w:szCs w:val="20"/>
                <w:shd w:val="clear" w:color="auto" w:fill="FFFFFF"/>
              </w:rPr>
              <w:t>égale</w:t>
            </w:r>
            <w:proofErr w:type="spellEnd"/>
            <w:r w:rsidRPr="001820A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à </w:t>
            </w:r>
            <w:proofErr w:type="spellStart"/>
            <w:r w:rsidRPr="001820AD">
              <w:rPr>
                <w:rFonts w:ascii="Calibri" w:hAnsi="Calibri"/>
                <w:sz w:val="20"/>
                <w:szCs w:val="20"/>
                <w:shd w:val="clear" w:color="auto" w:fill="FFFFFF"/>
              </w:rPr>
              <w:t>une</w:t>
            </w:r>
            <w:proofErr w:type="spellEnd"/>
            <w:r w:rsidRPr="001820A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820AD">
              <w:rPr>
                <w:rFonts w:ascii="Calibri" w:hAnsi="Calibri"/>
                <w:sz w:val="20"/>
                <w:szCs w:val="20"/>
                <w:shd w:val="clear" w:color="auto" w:fill="FFFFFF"/>
              </w:rPr>
              <w:t>autre</w:t>
            </w:r>
            <w:proofErr w:type="spellEnd"/>
            <w:r w:rsidRPr="001820AD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820AD">
              <w:rPr>
                <w:rFonts w:ascii="Calibri" w:hAnsi="Calibri"/>
                <w:sz w:val="20"/>
                <w:szCs w:val="20"/>
                <w:shd w:val="clear" w:color="auto" w:fill="FFFFFF"/>
              </w:rPr>
              <w:t>quantité</w:t>
            </w:r>
            <w:proofErr w:type="spellEnd"/>
            <w:r w:rsidRPr="001820AD"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49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216668" w14:textId="77777777" w:rsidR="002522F4" w:rsidRPr="001820AD" w:rsidRDefault="002522F4" w:rsidP="00F963BE">
            <w:pPr>
              <w:pStyle w:val="Body"/>
              <w:spacing w:line="240" w:lineRule="exact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1820AD">
              <w:rPr>
                <w:rFonts w:ascii="Calibri" w:hAnsi="Calibri"/>
                <w:i/>
                <w:iCs/>
                <w:sz w:val="20"/>
                <w:szCs w:val="20"/>
              </w:rPr>
              <w:t>Liens avec d’autres domaines :</w:t>
            </w:r>
          </w:p>
          <w:p w14:paraId="07627FB9" w14:textId="77777777" w:rsidR="002522F4" w:rsidRPr="001820AD" w:rsidRDefault="002522F4" w:rsidP="00F963BE">
            <w:pPr>
              <w:pStyle w:val="Body"/>
              <w:spacing w:line="240" w:lineRule="exact"/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1820AD">
              <w:rPr>
                <w:rFonts w:ascii="Calibri" w:hAnsi="Calibri"/>
                <w:b/>
                <w:bCs/>
                <w:i/>
                <w:iCs/>
                <w:sz w:val="20"/>
                <w:szCs w:val="20"/>
              </w:rPr>
              <w:t>La modélisation et l’algèbre</w:t>
            </w:r>
            <w:r w:rsidRPr="001820AD">
              <w:rPr>
                <w:rFonts w:ascii="Calibri" w:hAnsi="Calibri"/>
                <w:b/>
                <w:bCs/>
                <w:i/>
                <w:iCs/>
                <w:sz w:val="20"/>
                <w:szCs w:val="20"/>
                <w:lang w:val="en-US"/>
              </w:rPr>
              <w:t xml:space="preserve">, </w:t>
            </w:r>
            <w:r w:rsidRPr="001820AD">
              <w:rPr>
                <w:rFonts w:ascii="Calibri" w:hAnsi="Calibri"/>
                <w:b/>
                <w:bCs/>
                <w:i/>
                <w:iCs/>
                <w:sz w:val="20"/>
                <w:szCs w:val="20"/>
              </w:rPr>
              <w:t xml:space="preserve">ensemble </w:t>
            </w:r>
            <w:r w:rsidRPr="001820AD">
              <w:rPr>
                <w:rFonts w:ascii="Calibri" w:hAnsi="Calibri"/>
                <w:b/>
                <w:bCs/>
                <w:i/>
                <w:iCs/>
                <w:sz w:val="20"/>
                <w:szCs w:val="20"/>
                <w:lang w:val="en-US"/>
              </w:rPr>
              <w:t xml:space="preserve">3 : </w:t>
            </w:r>
            <w:r w:rsidRPr="001820AD">
              <w:rPr>
                <w:rFonts w:ascii="Calibri" w:hAnsi="Calibri"/>
                <w:b/>
                <w:bCs/>
                <w:i/>
                <w:iCs/>
                <w:sz w:val="20"/>
                <w:szCs w:val="20"/>
              </w:rPr>
              <w:t>L’égalité et l’inégalité</w:t>
            </w:r>
          </w:p>
          <w:p w14:paraId="68CA8ACF" w14:textId="77777777" w:rsidR="002522F4" w:rsidRPr="001820AD" w:rsidRDefault="002522F4" w:rsidP="00F963BE">
            <w:pPr>
              <w:pStyle w:val="Body"/>
              <w:spacing w:line="240" w:lineRule="exact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1820AD">
              <w:rPr>
                <w:rFonts w:ascii="Calibri" w:hAnsi="Calibri"/>
                <w:i/>
                <w:iCs/>
                <w:sz w:val="20"/>
                <w:szCs w:val="20"/>
              </w:rPr>
              <w:t>15 : Égal ou non ?</w:t>
            </w:r>
          </w:p>
          <w:p w14:paraId="3931EDA9" w14:textId="3D3C26A7" w:rsidR="002522F4" w:rsidRPr="001820AD" w:rsidRDefault="002522F4" w:rsidP="00F963BE">
            <w:pPr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1820AD">
              <w:rPr>
                <w:rFonts w:ascii="Calibri" w:hAnsi="Calibri"/>
                <w:i/>
                <w:iCs/>
                <w:sz w:val="20"/>
                <w:szCs w:val="20"/>
              </w:rPr>
              <w:t xml:space="preserve">16 : Examiner les phrases </w:t>
            </w:r>
            <w:proofErr w:type="spellStart"/>
            <w:r w:rsidRPr="001820AD">
              <w:rPr>
                <w:rFonts w:ascii="Calibri" w:hAnsi="Calibri"/>
                <w:i/>
                <w:iCs/>
                <w:sz w:val="20"/>
                <w:szCs w:val="20"/>
              </w:rPr>
              <w:t>numériques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862813F" w14:textId="77777777" w:rsidR="002522F4" w:rsidRPr="001820AD" w:rsidRDefault="002522F4" w:rsidP="00F963BE">
            <w:pPr>
              <w:pStyle w:val="Body"/>
              <w:spacing w:line="240" w:lineRule="exact"/>
              <w:rPr>
                <w:rFonts w:ascii="Calibri" w:eastAsia="Calibri" w:hAnsi="Calibri" w:cs="Calibri"/>
                <w:sz w:val="20"/>
                <w:szCs w:val="20"/>
              </w:rPr>
            </w:pPr>
            <w:r w:rsidRPr="001820AD">
              <w:rPr>
                <w:rFonts w:ascii="Calibri" w:hAnsi="Calibri"/>
                <w:sz w:val="20"/>
                <w:szCs w:val="20"/>
              </w:rPr>
              <w:t xml:space="preserve">La </w:t>
            </w:r>
            <w:proofErr w:type="spellStart"/>
            <w:r w:rsidRPr="001820AD">
              <w:rPr>
                <w:rFonts w:ascii="Calibri" w:hAnsi="Calibri"/>
                <w:sz w:val="20"/>
                <w:szCs w:val="20"/>
              </w:rPr>
              <w:t>banique</w:t>
            </w:r>
            <w:proofErr w:type="spellEnd"/>
            <w:r w:rsidRPr="001820AD">
              <w:rPr>
                <w:rFonts w:ascii="Calibri" w:hAnsi="Calibri"/>
                <w:sz w:val="20"/>
                <w:szCs w:val="20"/>
              </w:rPr>
              <w:t xml:space="preserve"> de </w:t>
            </w:r>
            <w:proofErr w:type="spellStart"/>
            <w:r w:rsidRPr="001820AD">
              <w:rPr>
                <w:rFonts w:ascii="Calibri" w:hAnsi="Calibri"/>
                <w:sz w:val="20"/>
                <w:szCs w:val="20"/>
              </w:rPr>
              <w:t>Kokum</w:t>
            </w:r>
            <w:proofErr w:type="spellEnd"/>
          </w:p>
          <w:p w14:paraId="4B7740B0" w14:textId="56053609" w:rsidR="002522F4" w:rsidRPr="008910BA" w:rsidRDefault="002522F4" w:rsidP="00F963BE">
            <w:pPr>
              <w:pStyle w:val="Body"/>
              <w:spacing w:line="240" w:lineRule="exact"/>
              <w:rPr>
                <w:rFonts w:ascii="Calibri" w:hAnsi="Calibri" w:cs="Calibri"/>
                <w:sz w:val="20"/>
                <w:szCs w:val="20"/>
              </w:rPr>
            </w:pPr>
            <w:r w:rsidRPr="001820AD">
              <w:rPr>
                <w:rFonts w:ascii="Calibri" w:hAnsi="Calibri"/>
                <w:sz w:val="20"/>
                <w:szCs w:val="20"/>
              </w:rPr>
              <w:t xml:space="preserve">Retour à </w:t>
            </w:r>
            <w:proofErr w:type="spellStart"/>
            <w:r w:rsidRPr="001820AD">
              <w:rPr>
                <w:rFonts w:ascii="Calibri" w:hAnsi="Calibri"/>
                <w:sz w:val="20"/>
                <w:szCs w:val="20"/>
              </w:rPr>
              <w:t>Batoche</w:t>
            </w:r>
            <w:proofErr w:type="spellEnd"/>
          </w:p>
        </w:tc>
      </w:tr>
    </w:tbl>
    <w:p w14:paraId="20AF23DD" w14:textId="00707F17" w:rsidR="002522F4" w:rsidRDefault="002522F4">
      <w:pPr>
        <w:pStyle w:val="Body"/>
        <w:spacing w:after="120"/>
        <w:rPr>
          <w:rFonts w:ascii="Calibri" w:eastAsia="Calibri" w:hAnsi="Calibri" w:cs="Calibri"/>
        </w:rPr>
      </w:pPr>
    </w:p>
    <w:p w14:paraId="0005DFF6" w14:textId="46B4676E" w:rsidR="002022C1" w:rsidRDefault="00A15A80">
      <w:pPr>
        <w:rPr>
          <w:rFonts w:ascii="Calibri" w:eastAsia="Calibri" w:hAnsi="Calibri" w:cs="Calibri"/>
        </w:rPr>
      </w:pPr>
      <w:bookmarkStart w:id="0" w:name="_GoBack"/>
      <w:r>
        <w:rPr>
          <w:rFonts w:asciiTheme="majorHAnsi" w:hAnsiTheme="majorHAnsi" w:cstheme="majorHAnsi"/>
          <w:b/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3855DB1" wp14:editId="4CB2814E">
                <wp:simplePos x="0" y="0"/>
                <wp:positionH relativeFrom="column">
                  <wp:posOffset>0</wp:posOffset>
                </wp:positionH>
                <wp:positionV relativeFrom="paragraph">
                  <wp:posOffset>54178</wp:posOffset>
                </wp:positionV>
                <wp:extent cx="1477645" cy="332105"/>
                <wp:effectExtent l="0" t="0" r="0" b="10795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77645" cy="332105"/>
                          <a:chOff x="0" y="0"/>
                          <a:chExt cx="1478133" cy="332759"/>
                        </a:xfrm>
                      </wpg:grpSpPr>
                      <wps:wsp>
                        <wps:cNvPr id="3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76950" cy="332759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65380" y="19444"/>
                            <a:ext cx="1312753" cy="296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F69E44" w14:textId="1FF2AB3D" w:rsidR="00EF5361" w:rsidRPr="00764D7F" w:rsidRDefault="00EF5361" w:rsidP="00EF5361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29b</w:t>
                              </w:r>
                            </w:p>
                            <w:p w14:paraId="542249E1" w14:textId="77777777" w:rsidR="00EF5361" w:rsidRDefault="00EF5361" w:rsidP="00EF5361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cs="Arial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3855DB1" id="Group 2" o:spid="_x0000_s1029" style="position:absolute;margin-left:0;margin-top:4.25pt;width:116.35pt;height:26.15pt;z-index:251663360;mso-width-relative:margin" coordsize="14781,33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J15weAMAALUJAAAOAAAAZHJzL2Uyb0RvYy54bWzMVttu2zgQfS+w/0Dw3ZEoU5YlRCkSX4IF&#13;&#10;0t0CzX4ALVEXrERqSTpyWvTfd0jJsuO0RdGii/WDzOvMmcMzQ16/PbQNeuJK11KkmFz5GHGRybwW&#13;&#10;ZYr/etzOlhhpw0TOGil4ip+5xm9vfntz3XcJD2Qlm5wrBEaETvouxZUxXeJ5Oqt4y/SV7LiAyUKq&#13;&#10;lhnoqtLLFevBett4ge8vvF6qvFMy41rD6HqYxDfOflHwzPxZFJob1KQYsBn3Ve67s1/v5polpWJd&#13;&#10;VWcjDPYDKFpWC3A6mVozw9Be1a9MtXWmpJaFucpk68miqDPuYoBoiH8Rzb2S+87FUiZ92U00AbUX&#13;&#10;PP2w2eyPp/cK1XmKA4wEa+GInFcUWGr6rkxgxb3qPnTv1ThQDj0b7aFQrf2HONDBkfo8kcoPBmUw&#13;&#10;SGgULWiIUQZz83lA/HBgPavgaF5ty6rNaeOSzOfTxiiM7Ubv6Naz6CYwfQcC0ieO9M9x9KFiHXfU&#13;&#10;a8vAyBGAGTi63RvpliDiL6OBKrfQ8mQZ0d2DzP7WSMhVxUTJb5WSfcVZDriIC8MCBsvDBtvRsBXt&#13;&#10;+ncyh0Ng4MAJ6rsoJtEiDkHeI8WXTLGkU9rcc9ki20hx0cgecCnzyFVbC2akcs7Y04M2A8fHHS4Y&#13;&#10;2dT5tm4a11HlbtUo9MQgpbbuNx6LPl/WCNSnOA6D0Fl+MafPTfju9yUTbW2gNjR1m+LltIgllsWN&#13;&#10;yAEmSwyrm6ENsmgEqOPIpBWvTnYyfwZWlRwSHwoVNCqpPmLUQ9KnWP+zZ4pj1Pwu4GRiQqmtEq5D&#13;&#10;wyiAjjqf2Z3PMJGBqRQbjIbmygyVZd+puqzAE3GxC2nlUtSO2ROqESyIdsD6y9VLj+p9tLl5Jw+I&#13;&#10;XigXmQMMH3H/Kg2TRThfArNQD0hMqQPBkqlezEkQhWPaB/EihNpxnvavxKygyH9LvUJa6Tq5WIWw&#13;&#10;ZBoYNeN8g/DtnEXh6van2I83y82Szmiw2Myov17PbrcrOltsSRSu5+vVak0+W7+EJlWd51xYN8c7&#13;&#10;hNDvqz/jbTZU/+kW+Xq2fC3hvJcwXJmEWC5CIgH174J4tl0soxnd0nAWR/5y5pP4Ll74NKbr7cuQ&#13;&#10;HmrBfz6k/7oSTCdi4Z+ogOMGStxBX5QJc9gd3CXoSvMpRf//hcNdgvA2cFGO7xj7+DjvQ/v8tXXz&#13;&#10;LwAAAP//AwBQSwMEFAAGAAgAAAAhAOF9X+TiAAAACgEAAA8AAABkcnMvZG93bnJldi54bWxMj81q&#13;&#10;wzAQhO+FvoPYQm+NbIekxvE6hPTnFApJCqW3jbWxTSzJWIrtvH3VU3sZWIadmS9fT7oVA/eusQYh&#13;&#10;nkUg2JRWNaZC+Dy+PaUgnCejqLWGEW7sYF3c3+WUKTuaPQ8HX4kQYlxGCLX3XSalK2vW5Ga2YxO8&#13;&#10;s+01+XD2lVQ9jSFctzKJoqXU1JjQUFPH25rLy+GqEd5HGjfz+HXYXc7b2/dx8fG1ixnx8WF6WQXZ&#13;&#10;rEB4nvzfB/wyhP1QhGEnezXKiRYh0HiEdAEimMk8eQZxQlhGKcgil/8Rih8AAAD//wMAUEsBAi0A&#13;&#10;FAAGAAgAAAAhALaDOJL+AAAA4QEAABMAAAAAAAAAAAAAAAAAAAAAAFtDb250ZW50X1R5cGVzXS54&#13;&#10;bWxQSwECLQAUAAYACAAAACEAOP0h/9YAAACUAQAACwAAAAAAAAAAAAAAAAAvAQAAX3JlbHMvLnJl&#13;&#10;bHNQSwECLQAUAAYACAAAACEAsidecHgDAAC1CQAADgAAAAAAAAAAAAAAAAAuAgAAZHJzL2Uyb0Rv&#13;&#10;Yy54bWxQSwECLQAUAAYACAAAACEA4X1f5OIAAAAKAQAADwAAAAAAAAAAAAAAAADSBQAAZHJzL2Rv&#13;&#10;d25yZXYueG1sUEsFBgAAAAAEAAQA8wAAAOE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30" type="#_x0000_t116" style="position:absolute;width:11769;height:33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0hR2xwAAAN8AAAAPAAAAZHJzL2Rvd25yZXYueG1sRI9La8Mw&#13;&#10;EITvhf4HsYVeSiL3QQhOlGBcSnIIlLzui7WxTaSVkdTY+fdRIZDLwDDMN8x8OVgjLuRD61jB+zgD&#13;&#10;QVw53XKt4LD/GU1BhIis0TgmBVcKsFw8P80x167nLV12sRYJwiFHBU2MXS5lqBqyGMauI07ZyXmL&#13;&#10;MVlfS+2xT3Br5EeWTaTFltNCgx2VDVXn3Z9V8LsxpTcl9avyelwfjl/F22ZSKPX6MnzPkhQzEJGG&#13;&#10;+GjcEWut4BP+/6QvIBc3AAAA//8DAFBLAQItABQABgAIAAAAIQDb4fbL7gAAAIUBAAATAAAAAAAA&#13;&#10;AAAAAAAAAAAAAABbQ29udGVudF9UeXBlc10ueG1sUEsBAi0AFAAGAAgAAAAhAFr0LFu/AAAAFQEA&#13;&#10;AAsAAAAAAAAAAAAAAAAAHwEAAF9yZWxzLy5yZWxzUEsBAi0AFAAGAAgAAAAhANLSFHb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31" type="#_x0000_t202" style="position:absolute;left:1653;top:194;width:13128;height:296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nJOpxgAAAN8AAAAPAAAAZHJzL2Rvd25yZXYueG1sRI9Ba8JA&#13;&#10;FITvBf/D8gRvdddii0Y3QRShp5amKnh7ZJ9JMPs2ZLdJ+u+7hUIvA8Mw3zDbbLSN6KnztWMNi7kC&#13;&#10;QVw4U3Op4fR5fFyB8AHZYOOYNHyThyydPGwxMW7gD+rzUIoIYZ+ghiqENpHSFxVZ9HPXEsfs5jqL&#13;&#10;IdqulKbDIcJtI5+UepEWa44LFba0r6i4519Ww/ntdr0s1Xt5sM/t4EYl2a6l1rPpeNhE2W1ABBrD&#13;&#10;f+MP8Wo0LOH3T/wCMv0BAAD//wMAUEsBAi0AFAAGAAgAAAAhANvh9svuAAAAhQEAABMAAAAAAAAA&#13;&#10;AAAAAAAAAAAAAFtDb250ZW50X1R5cGVzXS54bWxQSwECLQAUAAYACAAAACEAWvQsW78AAAAVAQAA&#13;&#10;CwAAAAAAAAAAAAAAAAAfAQAAX3JlbHMvLnJlbHNQSwECLQAUAAYACAAAACEAZpyTqcYAAADfAAAA&#13;&#10;DwAAAAAAAAAAAAAAAAAHAgAAZHJzL2Rvd25yZXYueG1sUEsFBgAAAAADAAMAtwAAAPoCAAAAAA==&#13;&#10;" filled="f" stroked="f">
                  <v:textbox>
                    <w:txbxContent>
                      <w:p w14:paraId="14F69E44" w14:textId="1FF2AB3D" w:rsidR="00EF5361" w:rsidRPr="00764D7F" w:rsidRDefault="00EF5361" w:rsidP="00EF5361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29b</w:t>
                        </w:r>
                      </w:p>
                      <w:p w14:paraId="542249E1" w14:textId="77777777" w:rsidR="00EF5361" w:rsidRDefault="00EF5361" w:rsidP="00EF5361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cs="Arial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End w:id="0"/>
    </w:p>
    <w:tbl>
      <w:tblPr>
        <w:tblpPr w:leftFromText="180" w:rightFromText="180" w:vertAnchor="page" w:tblpY="2023"/>
        <w:tblW w:w="133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1701"/>
        <w:gridCol w:w="2136"/>
        <w:gridCol w:w="4951"/>
        <w:gridCol w:w="2410"/>
      </w:tblGrid>
      <w:tr w:rsidR="00DE7248" w:rsidRPr="002F337F" w14:paraId="4BF8DB55" w14:textId="77777777" w:rsidTr="00DE7248">
        <w:trPr>
          <w:trHeight w:val="544"/>
        </w:trPr>
        <w:tc>
          <w:tcPr>
            <w:tcW w:w="1332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6EFB329E" w14:textId="77777777" w:rsidR="00DE7248" w:rsidRPr="002F337F" w:rsidRDefault="00DE7248" w:rsidP="00DE7248">
            <w:pPr>
              <w:pStyle w:val="Body"/>
              <w:rPr>
                <w:rFonts w:ascii="Calibri" w:eastAsia="Calibri" w:hAnsi="Calibri" w:cs="Calibri"/>
                <w:sz w:val="22"/>
                <w:szCs w:val="22"/>
              </w:rPr>
            </w:pPr>
            <w:r w:rsidRPr="002F337F">
              <w:rPr>
                <w:rFonts w:ascii="Calibri" w:hAnsi="Calibri"/>
                <w:b/>
                <w:bCs/>
                <w:sz w:val="22"/>
                <w:szCs w:val="22"/>
              </w:rPr>
              <w:t xml:space="preserve">Question directrice : </w:t>
            </w:r>
            <w:r w:rsidRPr="002F337F">
              <w:rPr>
                <w:rFonts w:ascii="Calibri" w:hAnsi="Calibri"/>
                <w:sz w:val="22"/>
                <w:szCs w:val="22"/>
              </w:rPr>
              <w:t>Comment l’addition et la soustraction peuvent-elles être interprétées ?</w:t>
            </w:r>
          </w:p>
          <w:p w14:paraId="35D1C82B" w14:textId="77777777" w:rsidR="00DE7248" w:rsidRPr="002F337F" w:rsidRDefault="00DE7248" w:rsidP="00DE7248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2F337F">
              <w:rPr>
                <w:rFonts w:ascii="Calibri" w:hAnsi="Calibri"/>
                <w:b/>
                <w:bCs/>
                <w:sz w:val="22"/>
                <w:szCs w:val="22"/>
              </w:rPr>
              <w:t>Résultat</w:t>
            </w:r>
            <w:proofErr w:type="spellEnd"/>
            <w:r w:rsidRPr="002F337F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F337F">
              <w:rPr>
                <w:rFonts w:ascii="Calibri" w:hAnsi="Calibri"/>
                <w:b/>
                <w:bCs/>
                <w:sz w:val="22"/>
                <w:szCs w:val="22"/>
              </w:rPr>
              <w:t>d’apprentissage</w:t>
            </w:r>
            <w:proofErr w:type="spellEnd"/>
            <w:r w:rsidRPr="002F337F">
              <w:rPr>
                <w:rFonts w:ascii="Calibri" w:hAnsi="Calibri"/>
                <w:b/>
                <w:bCs/>
                <w:sz w:val="22"/>
                <w:szCs w:val="22"/>
              </w:rPr>
              <w:t xml:space="preserve"> : </w:t>
            </w:r>
            <w:r w:rsidRPr="002F337F">
              <w:rPr>
                <w:rFonts w:ascii="Calibri" w:hAnsi="Calibri"/>
                <w:sz w:val="22"/>
                <w:szCs w:val="22"/>
              </w:rPr>
              <w:t xml:space="preserve">Les </w:t>
            </w:r>
            <w:proofErr w:type="spellStart"/>
            <w:r w:rsidRPr="002F337F">
              <w:rPr>
                <w:rFonts w:ascii="Calibri" w:hAnsi="Calibri"/>
                <w:sz w:val="22"/>
                <w:szCs w:val="22"/>
              </w:rPr>
              <w:t>élèves</w:t>
            </w:r>
            <w:proofErr w:type="spellEnd"/>
            <w:r w:rsidRPr="002F337F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2F337F">
              <w:rPr>
                <w:rFonts w:ascii="Calibri" w:hAnsi="Calibri"/>
                <w:sz w:val="22"/>
                <w:szCs w:val="22"/>
              </w:rPr>
              <w:t>examinent</w:t>
            </w:r>
            <w:proofErr w:type="spellEnd"/>
            <w:r w:rsidRPr="002F337F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2F337F">
              <w:rPr>
                <w:rFonts w:ascii="Calibri" w:hAnsi="Calibri"/>
                <w:sz w:val="22"/>
                <w:szCs w:val="22"/>
              </w:rPr>
              <w:t>l’addition</w:t>
            </w:r>
            <w:proofErr w:type="spellEnd"/>
            <w:r w:rsidRPr="002F337F">
              <w:rPr>
                <w:rFonts w:ascii="Calibri" w:hAnsi="Calibri"/>
                <w:sz w:val="22"/>
                <w:szCs w:val="22"/>
              </w:rPr>
              <w:t xml:space="preserve"> et la </w:t>
            </w:r>
            <w:proofErr w:type="spellStart"/>
            <w:r w:rsidRPr="002F337F">
              <w:rPr>
                <w:rFonts w:ascii="Calibri" w:hAnsi="Calibri"/>
                <w:sz w:val="22"/>
                <w:szCs w:val="22"/>
              </w:rPr>
              <w:t>soustraction</w:t>
            </w:r>
            <w:proofErr w:type="spellEnd"/>
            <w:r w:rsidRPr="002F337F">
              <w:rPr>
                <w:rFonts w:ascii="Calibri" w:hAnsi="Calibri"/>
                <w:sz w:val="22"/>
                <w:szCs w:val="22"/>
              </w:rPr>
              <w:t xml:space="preserve"> à </w:t>
            </w:r>
            <w:proofErr w:type="spellStart"/>
            <w:r w:rsidRPr="002F337F">
              <w:rPr>
                <w:rFonts w:ascii="Calibri" w:hAnsi="Calibri"/>
                <w:sz w:val="22"/>
                <w:szCs w:val="22"/>
              </w:rPr>
              <w:t>l’intérieur</w:t>
            </w:r>
            <w:proofErr w:type="spellEnd"/>
            <w:r w:rsidRPr="002F337F">
              <w:rPr>
                <w:rFonts w:ascii="Calibri" w:hAnsi="Calibri"/>
                <w:sz w:val="22"/>
                <w:szCs w:val="22"/>
              </w:rPr>
              <w:t xml:space="preserve"> de 100.</w:t>
            </w:r>
          </w:p>
        </w:tc>
      </w:tr>
      <w:tr w:rsidR="00DE7248" w:rsidRPr="002F337F" w14:paraId="1126FD09" w14:textId="77777777" w:rsidTr="00DE7248">
        <w:trPr>
          <w:trHeight w:val="230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2503312F" w14:textId="77777777" w:rsidR="00DE7248" w:rsidRPr="002F337F" w:rsidRDefault="00DE7248" w:rsidP="00DE7248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2F337F">
              <w:rPr>
                <w:rFonts w:ascii="Calibri" w:hAnsi="Calibri"/>
                <w:b/>
                <w:bCs/>
                <w:sz w:val="22"/>
                <w:szCs w:val="22"/>
              </w:rPr>
              <w:t>Connaissances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0682A1BC" w14:textId="77777777" w:rsidR="00DE7248" w:rsidRPr="002F337F" w:rsidRDefault="00DE7248" w:rsidP="00DE7248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2F337F">
              <w:rPr>
                <w:rFonts w:ascii="Calibri" w:hAnsi="Calibri"/>
                <w:b/>
                <w:bCs/>
                <w:sz w:val="22"/>
                <w:szCs w:val="22"/>
              </w:rPr>
              <w:t>Compréhension</w:t>
            </w:r>
            <w:proofErr w:type="spellEnd"/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5C834B9D" w14:textId="77777777" w:rsidR="00DE7248" w:rsidRPr="002F337F" w:rsidRDefault="00DE7248" w:rsidP="00DE7248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2F337F">
              <w:rPr>
                <w:rFonts w:ascii="Calibri" w:hAnsi="Calibri"/>
                <w:b/>
                <w:bCs/>
                <w:sz w:val="22"/>
                <w:szCs w:val="22"/>
              </w:rPr>
              <w:t>Habiletés</w:t>
            </w:r>
            <w:proofErr w:type="spellEnd"/>
            <w:r w:rsidRPr="002F337F">
              <w:rPr>
                <w:rFonts w:ascii="Calibri" w:hAnsi="Calibri"/>
                <w:b/>
                <w:bCs/>
                <w:sz w:val="22"/>
                <w:szCs w:val="22"/>
              </w:rPr>
              <w:t xml:space="preserve"> et </w:t>
            </w:r>
            <w:proofErr w:type="spellStart"/>
            <w:r w:rsidRPr="002F337F">
              <w:rPr>
                <w:rFonts w:ascii="Calibri" w:hAnsi="Calibri"/>
                <w:b/>
                <w:bCs/>
                <w:sz w:val="22"/>
                <w:szCs w:val="22"/>
              </w:rPr>
              <w:t>procédures</w:t>
            </w:r>
            <w:proofErr w:type="spellEnd"/>
          </w:p>
        </w:tc>
        <w:tc>
          <w:tcPr>
            <w:tcW w:w="4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33F8A738" w14:textId="77777777" w:rsidR="00DE7248" w:rsidRPr="002F337F" w:rsidRDefault="00DE7248" w:rsidP="00DE7248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F337F">
              <w:rPr>
                <w:rFonts w:ascii="Calibri" w:hAnsi="Calibri"/>
                <w:b/>
                <w:bCs/>
                <w:sz w:val="22"/>
                <w:szCs w:val="22"/>
              </w:rPr>
              <w:t>2</w:t>
            </w:r>
            <w:r w:rsidRPr="002F337F">
              <w:rPr>
                <w:rFonts w:ascii="Calibri" w:hAnsi="Calibri"/>
                <w:b/>
                <w:bCs/>
                <w:sz w:val="22"/>
                <w:szCs w:val="22"/>
                <w:vertAlign w:val="superscript"/>
              </w:rPr>
              <w:t>e</w:t>
            </w:r>
            <w:r w:rsidRPr="002F337F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F337F">
              <w:rPr>
                <w:rFonts w:ascii="Calibri" w:hAnsi="Calibri"/>
                <w:b/>
                <w:bCs/>
                <w:sz w:val="22"/>
                <w:szCs w:val="22"/>
              </w:rPr>
              <w:t>année</w:t>
            </w:r>
            <w:proofErr w:type="spellEnd"/>
            <w:r w:rsidRPr="002F337F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F337F">
              <w:rPr>
                <w:rFonts w:ascii="Calibri" w:hAnsi="Calibri"/>
                <w:b/>
                <w:bCs/>
                <w:sz w:val="22"/>
                <w:szCs w:val="22"/>
              </w:rPr>
              <w:t>Mathologie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6533D95F" w14:textId="77777777" w:rsidR="00DE7248" w:rsidRPr="002F337F" w:rsidRDefault="00DE7248" w:rsidP="00DE7248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F337F">
              <w:rPr>
                <w:rFonts w:ascii="Calibri" w:hAnsi="Calibri"/>
                <w:b/>
                <w:bCs/>
                <w:sz w:val="22"/>
                <w:szCs w:val="22"/>
              </w:rPr>
              <w:t xml:space="preserve">Petits </w:t>
            </w:r>
            <w:proofErr w:type="spellStart"/>
            <w:r w:rsidRPr="002F337F">
              <w:rPr>
                <w:rFonts w:ascii="Calibri" w:hAnsi="Calibri"/>
                <w:b/>
                <w:bCs/>
                <w:sz w:val="22"/>
                <w:szCs w:val="22"/>
              </w:rPr>
              <w:t>livrets</w:t>
            </w:r>
            <w:proofErr w:type="spellEnd"/>
            <w:r w:rsidRPr="002F337F">
              <w:rPr>
                <w:rFonts w:ascii="Calibri" w:hAnsi="Calibri"/>
                <w:b/>
                <w:bCs/>
                <w:sz w:val="22"/>
                <w:szCs w:val="22"/>
              </w:rPr>
              <w:t xml:space="preserve"> de </w:t>
            </w:r>
            <w:proofErr w:type="spellStart"/>
            <w:r w:rsidRPr="002F337F">
              <w:rPr>
                <w:rFonts w:ascii="Calibri" w:hAnsi="Calibri"/>
                <w:b/>
                <w:bCs/>
                <w:sz w:val="22"/>
                <w:szCs w:val="22"/>
              </w:rPr>
              <w:t>Mathologie</w:t>
            </w:r>
            <w:proofErr w:type="spellEnd"/>
          </w:p>
        </w:tc>
      </w:tr>
      <w:tr w:rsidR="00DE7248" w:rsidRPr="002F337F" w14:paraId="7794D0B7" w14:textId="77777777" w:rsidTr="00DE7248">
        <w:trPr>
          <w:trHeight w:val="703"/>
        </w:trPr>
        <w:tc>
          <w:tcPr>
            <w:tcW w:w="2127" w:type="dxa"/>
            <w:vMerge w:val="restart"/>
          </w:tcPr>
          <w:p w14:paraId="1FC60ED9" w14:textId="77777777" w:rsidR="00DE7248" w:rsidRPr="002F337F" w:rsidRDefault="00DE7248" w:rsidP="00DE7248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>Les faits familiers d’addition et de soustraction facilitent les stratégies d’addition et de soustraction.</w:t>
            </w:r>
          </w:p>
          <w:p w14:paraId="0C3466BD" w14:textId="77777777" w:rsidR="00DE7248" w:rsidRPr="002F337F" w:rsidRDefault="00DE7248" w:rsidP="00DE7248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</w:p>
          <w:p w14:paraId="51561436" w14:textId="77777777" w:rsidR="00DE7248" w:rsidRPr="002F337F" w:rsidRDefault="00DE7248" w:rsidP="00DE7248">
            <w:pPr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Les </w:t>
            </w:r>
            <w:proofErr w:type="spellStart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>stratégies</w:t>
            </w:r>
            <w:proofErr w:type="spellEnd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>d’addition</w:t>
            </w:r>
            <w:proofErr w:type="spellEnd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et de </w:t>
            </w:r>
            <w:proofErr w:type="spellStart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>soustraction</w:t>
            </w:r>
            <w:proofErr w:type="spellEnd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pour les </w:t>
            </w:r>
            <w:proofErr w:type="spellStart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>nombres</w:t>
            </w:r>
            <w:proofErr w:type="spellEnd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à </w:t>
            </w:r>
            <w:proofErr w:type="spellStart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>deux</w:t>
            </w:r>
            <w:proofErr w:type="spellEnd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>chiffres</w:t>
            </w:r>
            <w:proofErr w:type="spellEnd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>comprennent</w:t>
            </w:r>
            <w:proofErr w:type="spellEnd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>l’utilisation</w:t>
            </w:r>
            <w:proofErr w:type="spellEnd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 multiples de dix et de doubles.</w:t>
            </w:r>
          </w:p>
        </w:tc>
        <w:tc>
          <w:tcPr>
            <w:tcW w:w="1701" w:type="dxa"/>
            <w:vMerge w:val="restart"/>
          </w:tcPr>
          <w:p w14:paraId="6E523441" w14:textId="77777777" w:rsidR="00DE7248" w:rsidRPr="002F337F" w:rsidRDefault="00DE7248" w:rsidP="00DE7248">
            <w:pPr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</w:rPr>
            </w:pPr>
            <w:proofErr w:type="spellStart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>L’addition</w:t>
            </w:r>
            <w:proofErr w:type="spellEnd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et la </w:t>
            </w:r>
            <w:proofErr w:type="spellStart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>soustraction</w:t>
            </w:r>
            <w:proofErr w:type="spellEnd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>peuvent</w:t>
            </w:r>
            <w:proofErr w:type="spellEnd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>représenter</w:t>
            </w:r>
            <w:proofErr w:type="spellEnd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la </w:t>
            </w:r>
            <w:proofErr w:type="spellStart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>somme</w:t>
            </w:r>
            <w:proofErr w:type="spellEnd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>ou</w:t>
            </w:r>
            <w:proofErr w:type="spellEnd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la </w:t>
            </w:r>
            <w:proofErr w:type="spellStart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>différence</w:t>
            </w:r>
            <w:proofErr w:type="spellEnd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 </w:t>
            </w:r>
            <w:proofErr w:type="spellStart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>quantités</w:t>
            </w:r>
            <w:proofErr w:type="spellEnd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>dénombrables</w:t>
            </w:r>
            <w:proofErr w:type="spellEnd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>ou</w:t>
            </w:r>
            <w:proofErr w:type="spellEnd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 longueurs </w:t>
            </w:r>
            <w:proofErr w:type="spellStart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>mesurables</w:t>
            </w:r>
            <w:proofErr w:type="spellEnd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AB9D3E" w14:textId="77777777" w:rsidR="00DE7248" w:rsidRPr="002F337F" w:rsidRDefault="00DE7248" w:rsidP="00DE7248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Se rappeler et </w:t>
            </w:r>
            <w:proofErr w:type="spellStart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>appliquer</w:t>
            </w:r>
            <w:proofErr w:type="spellEnd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des </w:t>
            </w:r>
            <w:proofErr w:type="spellStart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>faits</w:t>
            </w:r>
            <w:proofErr w:type="spellEnd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>d’addition</w:t>
            </w:r>
            <w:proofErr w:type="spellEnd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avec des </w:t>
            </w:r>
            <w:proofErr w:type="spellStart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>termes</w:t>
            </w:r>
            <w:proofErr w:type="spellEnd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>jusqu’à</w:t>
            </w:r>
            <w:proofErr w:type="spellEnd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10 et les </w:t>
            </w:r>
            <w:proofErr w:type="spellStart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>faits</w:t>
            </w:r>
            <w:proofErr w:type="spellEnd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 </w:t>
            </w:r>
            <w:proofErr w:type="spellStart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>soustraction</w:t>
            </w:r>
            <w:proofErr w:type="spellEnd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>correspondants</w:t>
            </w:r>
            <w:proofErr w:type="spellEnd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49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CBC48A2" w14:textId="77777777" w:rsidR="00DE7248" w:rsidRPr="002F337F" w:rsidRDefault="00DE7248" w:rsidP="00DE7248">
            <w:pPr>
              <w:pStyle w:val="Body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2F337F">
              <w:rPr>
                <w:rFonts w:ascii="Calibri" w:hAnsi="Calibri"/>
                <w:i/>
                <w:iCs/>
                <w:sz w:val="20"/>
                <w:szCs w:val="20"/>
              </w:rPr>
              <w:t>Liens avec d’autres domaines :</w:t>
            </w:r>
          </w:p>
          <w:p w14:paraId="0E3B6B63" w14:textId="77777777" w:rsidR="00DE7248" w:rsidRPr="002F337F" w:rsidRDefault="00DE7248" w:rsidP="00DE7248">
            <w:pPr>
              <w:pStyle w:val="Body"/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2F337F">
              <w:rPr>
                <w:rFonts w:ascii="Calibri" w:hAnsi="Calibri"/>
                <w:b/>
                <w:bCs/>
                <w:i/>
                <w:iCs/>
                <w:sz w:val="20"/>
                <w:szCs w:val="20"/>
              </w:rPr>
              <w:t>La modélisation et l’algèbre, Intervention</w:t>
            </w:r>
          </w:p>
          <w:p w14:paraId="1893643F" w14:textId="77777777" w:rsidR="00DE7248" w:rsidRPr="002F337F" w:rsidRDefault="00DE7248" w:rsidP="00DE7248">
            <w:pPr>
              <w:rPr>
                <w:rFonts w:ascii="Calibri" w:hAnsi="Calibri" w:cs="Calibri"/>
                <w:sz w:val="20"/>
                <w:szCs w:val="20"/>
              </w:rPr>
            </w:pPr>
            <w:r w:rsidRPr="002F337F">
              <w:rPr>
                <w:rFonts w:ascii="Calibri" w:hAnsi="Calibri"/>
                <w:i/>
                <w:iCs/>
                <w:sz w:val="20"/>
                <w:szCs w:val="20"/>
              </w:rPr>
              <w:t>5 : Examiner 10</w:t>
            </w:r>
          </w:p>
        </w:tc>
        <w:tc>
          <w:tcPr>
            <w:tcW w:w="24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9798FF6" w14:textId="77777777" w:rsidR="00DE7248" w:rsidRPr="002F337F" w:rsidRDefault="00DE7248" w:rsidP="00DE7248">
            <w:pPr>
              <w:pStyle w:val="Body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E7248" w:rsidRPr="002F337F" w14:paraId="5D3A51A2" w14:textId="77777777" w:rsidTr="00DE7248">
        <w:trPr>
          <w:trHeight w:val="700"/>
        </w:trPr>
        <w:tc>
          <w:tcPr>
            <w:tcW w:w="2127" w:type="dxa"/>
            <w:vMerge/>
          </w:tcPr>
          <w:p w14:paraId="23180274" w14:textId="77777777" w:rsidR="00DE7248" w:rsidRPr="002F337F" w:rsidRDefault="00DE7248" w:rsidP="00DE7248">
            <w:pPr>
              <w:pStyle w:val="Body"/>
              <w:rPr>
                <w:rFonts w:ascii="Calibri" w:hAnsi="Calibri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vMerge/>
          </w:tcPr>
          <w:p w14:paraId="6B22ED49" w14:textId="77777777" w:rsidR="00DE7248" w:rsidRPr="002F337F" w:rsidRDefault="00DE7248" w:rsidP="00DE7248">
            <w:pPr>
              <w:rPr>
                <w:rFonts w:ascii="Calibri" w:hAnsi="Calibri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F5FEDC" w14:textId="77777777" w:rsidR="00DE7248" w:rsidRPr="002F337F" w:rsidRDefault="00DE7248" w:rsidP="00DE7248">
            <w:pPr>
              <w:rPr>
                <w:rFonts w:ascii="Calibri" w:hAnsi="Calibri"/>
                <w:sz w:val="20"/>
                <w:szCs w:val="20"/>
                <w:shd w:val="clear" w:color="auto" w:fill="FFFFFF"/>
              </w:rPr>
            </w:pPr>
            <w:proofErr w:type="spellStart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>Additionner</w:t>
            </w:r>
            <w:proofErr w:type="spellEnd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et </w:t>
            </w:r>
            <w:proofErr w:type="spellStart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>soustraire</w:t>
            </w:r>
            <w:proofErr w:type="spellEnd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des </w:t>
            </w:r>
            <w:proofErr w:type="spellStart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>nombres</w:t>
            </w:r>
            <w:proofErr w:type="spellEnd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à </w:t>
            </w:r>
            <w:proofErr w:type="spellStart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>l’intérieur</w:t>
            </w:r>
            <w:proofErr w:type="spellEnd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 100.</w:t>
            </w:r>
          </w:p>
        </w:tc>
        <w:tc>
          <w:tcPr>
            <w:tcW w:w="4951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93F02C8" w14:textId="77777777" w:rsidR="00DE7248" w:rsidRPr="002F337F" w:rsidRDefault="00DE7248" w:rsidP="00DE7248">
            <w:pPr>
              <w:pStyle w:val="Body"/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2F337F">
              <w:rPr>
                <w:rFonts w:ascii="Calibri" w:hAnsi="Calibri"/>
                <w:i/>
                <w:iCs/>
                <w:sz w:val="20"/>
                <w:szCs w:val="20"/>
              </w:rPr>
              <w:t>Liens avec d</w:t>
            </w:r>
            <w:r w:rsidRPr="002F337F">
              <w:rPr>
                <w:rFonts w:ascii="Calibri" w:hAnsi="Calibri"/>
                <w:i/>
                <w:iCs/>
                <w:sz w:val="20"/>
                <w:szCs w:val="20"/>
                <w:rtl/>
              </w:rPr>
              <w:t>’</w:t>
            </w:r>
            <w:r w:rsidRPr="002F337F">
              <w:rPr>
                <w:rFonts w:ascii="Calibri" w:hAnsi="Calibri"/>
                <w:i/>
                <w:iCs/>
                <w:sz w:val="20"/>
                <w:szCs w:val="20"/>
              </w:rPr>
              <w:t>autres domaines :</w:t>
            </w:r>
            <w:r w:rsidRPr="002F337F">
              <w:rPr>
                <w:rFonts w:ascii="Calibri" w:hAnsi="Calibri"/>
                <w:i/>
                <w:iCs/>
                <w:sz w:val="20"/>
                <w:szCs w:val="20"/>
              </w:rPr>
              <w:br/>
            </w:r>
            <w:r w:rsidRPr="002F337F">
              <w:rPr>
                <w:rFonts w:ascii="Calibri" w:hAnsi="Calibri"/>
                <w:b/>
                <w:bCs/>
                <w:i/>
                <w:iCs/>
                <w:sz w:val="20"/>
                <w:szCs w:val="20"/>
                <w:lang w:val="it-IT"/>
              </w:rPr>
              <w:t xml:space="preserve">La </w:t>
            </w:r>
            <w:proofErr w:type="spellStart"/>
            <w:r w:rsidRPr="002F337F">
              <w:rPr>
                <w:rFonts w:ascii="Calibri" w:hAnsi="Calibri"/>
                <w:b/>
                <w:bCs/>
                <w:i/>
                <w:iCs/>
                <w:sz w:val="20"/>
                <w:szCs w:val="20"/>
                <w:lang w:val="it-IT"/>
              </w:rPr>
              <w:t>mod</w:t>
            </w:r>
            <w:r w:rsidRPr="002F337F">
              <w:rPr>
                <w:rFonts w:ascii="Calibri" w:hAnsi="Calibri"/>
                <w:b/>
                <w:bCs/>
                <w:i/>
                <w:iCs/>
                <w:sz w:val="20"/>
                <w:szCs w:val="20"/>
              </w:rPr>
              <w:t>élisation</w:t>
            </w:r>
            <w:proofErr w:type="spellEnd"/>
            <w:r w:rsidRPr="002F337F">
              <w:rPr>
                <w:rFonts w:ascii="Calibri" w:hAnsi="Calibri"/>
                <w:b/>
                <w:bCs/>
                <w:i/>
                <w:iCs/>
                <w:sz w:val="20"/>
                <w:szCs w:val="20"/>
              </w:rPr>
              <w:t xml:space="preserve"> et l</w:t>
            </w:r>
            <w:r w:rsidRPr="002F337F">
              <w:rPr>
                <w:rFonts w:ascii="Calibri" w:hAnsi="Calibri"/>
                <w:b/>
                <w:bCs/>
                <w:i/>
                <w:iCs/>
                <w:sz w:val="20"/>
                <w:szCs w:val="20"/>
                <w:rtl/>
              </w:rPr>
              <w:t>’</w:t>
            </w:r>
            <w:proofErr w:type="spellStart"/>
            <w:r w:rsidRPr="002F337F">
              <w:rPr>
                <w:rFonts w:ascii="Calibri" w:hAnsi="Calibri"/>
                <w:b/>
                <w:bCs/>
                <w:i/>
                <w:iCs/>
                <w:sz w:val="20"/>
                <w:szCs w:val="20"/>
                <w:lang w:val="es-ES_tradnl"/>
              </w:rPr>
              <w:t>alg</w:t>
            </w:r>
            <w:proofErr w:type="spellEnd"/>
            <w:r w:rsidRPr="002F337F">
              <w:rPr>
                <w:rFonts w:ascii="Calibri" w:hAnsi="Calibri"/>
                <w:b/>
                <w:bCs/>
                <w:i/>
                <w:iCs/>
                <w:sz w:val="20"/>
                <w:szCs w:val="20"/>
                <w:lang w:val="it-IT"/>
              </w:rPr>
              <w:t>è</w:t>
            </w:r>
            <w:proofErr w:type="spellStart"/>
            <w:r w:rsidRPr="002F337F">
              <w:rPr>
                <w:rFonts w:ascii="Calibri" w:hAnsi="Calibri"/>
                <w:b/>
                <w:bCs/>
                <w:i/>
                <w:iCs/>
                <w:sz w:val="20"/>
                <w:szCs w:val="20"/>
              </w:rPr>
              <w:t>bre</w:t>
            </w:r>
            <w:proofErr w:type="spellEnd"/>
            <w:r w:rsidRPr="002F337F">
              <w:rPr>
                <w:rFonts w:ascii="Calibri" w:hAnsi="Calibri"/>
                <w:b/>
                <w:bCs/>
                <w:i/>
                <w:iCs/>
                <w:sz w:val="20"/>
                <w:szCs w:val="20"/>
              </w:rPr>
              <w:t>, ensemble 3 :</w:t>
            </w:r>
            <w:r w:rsidRPr="002F337F">
              <w:rPr>
                <w:rFonts w:ascii="Calibri" w:hAnsi="Calibri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2F337F">
              <w:rPr>
                <w:rFonts w:ascii="Calibri" w:hAnsi="Calibri"/>
                <w:b/>
                <w:bCs/>
                <w:i/>
                <w:iCs/>
                <w:sz w:val="20"/>
                <w:szCs w:val="20"/>
              </w:rPr>
              <w:t>L’égalité et l’inégalité</w:t>
            </w:r>
          </w:p>
          <w:p w14:paraId="415A89B9" w14:textId="77777777" w:rsidR="00DE7248" w:rsidRPr="002F337F" w:rsidRDefault="00DE7248" w:rsidP="00DE7248">
            <w:pPr>
              <w:pStyle w:val="Body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2F337F">
              <w:rPr>
                <w:rFonts w:ascii="Calibri" w:hAnsi="Calibri"/>
                <w:i/>
                <w:iCs/>
                <w:sz w:val="20"/>
                <w:szCs w:val="20"/>
                <w:lang w:val="en-US"/>
              </w:rPr>
              <w:t xml:space="preserve">17 : </w:t>
            </w:r>
            <w:r w:rsidRPr="002F337F">
              <w:rPr>
                <w:rFonts w:ascii="Calibri" w:hAnsi="Calibri"/>
                <w:i/>
                <w:iCs/>
                <w:sz w:val="20"/>
                <w:szCs w:val="20"/>
              </w:rPr>
              <w:t>Des nombres manquants</w:t>
            </w: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9625A98" w14:textId="77777777" w:rsidR="00DE7248" w:rsidRPr="002F337F" w:rsidRDefault="00DE7248" w:rsidP="00DE7248">
            <w:pPr>
              <w:pStyle w:val="Body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E7248" w:rsidRPr="002F337F" w14:paraId="224211C7" w14:textId="77777777" w:rsidTr="00DE7248">
        <w:trPr>
          <w:trHeight w:val="700"/>
        </w:trPr>
        <w:tc>
          <w:tcPr>
            <w:tcW w:w="2127" w:type="dxa"/>
            <w:vMerge/>
          </w:tcPr>
          <w:p w14:paraId="215A9A95" w14:textId="77777777" w:rsidR="00DE7248" w:rsidRPr="002F337F" w:rsidRDefault="00DE7248" w:rsidP="00DE7248">
            <w:pPr>
              <w:pStyle w:val="Body"/>
              <w:rPr>
                <w:rFonts w:ascii="Calibri" w:hAnsi="Calibri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vMerge/>
          </w:tcPr>
          <w:p w14:paraId="2BE8FABB" w14:textId="77777777" w:rsidR="00DE7248" w:rsidRPr="002F337F" w:rsidRDefault="00DE7248" w:rsidP="00DE7248">
            <w:pPr>
              <w:rPr>
                <w:rFonts w:ascii="Calibri" w:hAnsi="Calibri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E79F0B" w14:textId="77777777" w:rsidR="00DE7248" w:rsidRPr="002F337F" w:rsidRDefault="00DE7248" w:rsidP="00DE7248">
            <w:pPr>
              <w:rPr>
                <w:rFonts w:ascii="Calibri" w:hAnsi="Calibri"/>
                <w:sz w:val="20"/>
                <w:szCs w:val="20"/>
                <w:shd w:val="clear" w:color="auto" w:fill="FFFFFF"/>
              </w:rPr>
            </w:pPr>
            <w:proofErr w:type="spellStart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>Vérifier</w:t>
            </w:r>
            <w:proofErr w:type="spellEnd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>une</w:t>
            </w:r>
            <w:proofErr w:type="spellEnd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>somme</w:t>
            </w:r>
            <w:proofErr w:type="spellEnd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>ou</w:t>
            </w:r>
            <w:proofErr w:type="spellEnd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>une</w:t>
            </w:r>
            <w:proofErr w:type="spellEnd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>différence</w:t>
            </w:r>
            <w:proofErr w:type="spellEnd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en </w:t>
            </w:r>
            <w:proofErr w:type="spellStart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>utilisant</w:t>
            </w:r>
            <w:proofErr w:type="spellEnd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des </w:t>
            </w:r>
            <w:proofErr w:type="spellStart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>opérations</w:t>
            </w:r>
            <w:proofErr w:type="spellEnd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inverses.</w:t>
            </w:r>
          </w:p>
        </w:tc>
        <w:tc>
          <w:tcPr>
            <w:tcW w:w="495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CD2AF0" w14:textId="77777777" w:rsidR="00DE7248" w:rsidRPr="002F337F" w:rsidRDefault="00DE7248" w:rsidP="00DE7248">
            <w:pPr>
              <w:pStyle w:val="Body"/>
              <w:rPr>
                <w:rFonts w:ascii="Calibri" w:hAnsi="Calibri"/>
                <w:i/>
                <w:i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F4E6AB" w14:textId="77777777" w:rsidR="00DE7248" w:rsidRPr="002F337F" w:rsidRDefault="00DE7248" w:rsidP="00DE7248">
            <w:pPr>
              <w:pStyle w:val="Body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E7248" w:rsidRPr="008910BA" w14:paraId="512A0381" w14:textId="77777777" w:rsidTr="00DE7248">
        <w:trPr>
          <w:trHeight w:val="700"/>
        </w:trPr>
        <w:tc>
          <w:tcPr>
            <w:tcW w:w="2127" w:type="dxa"/>
            <w:vMerge/>
          </w:tcPr>
          <w:p w14:paraId="5BB0C919" w14:textId="77777777" w:rsidR="00DE7248" w:rsidRPr="002F337F" w:rsidRDefault="00DE7248" w:rsidP="00DE7248">
            <w:pPr>
              <w:pStyle w:val="Body"/>
              <w:rPr>
                <w:rFonts w:ascii="Calibri" w:hAnsi="Calibri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vMerge/>
          </w:tcPr>
          <w:p w14:paraId="281F9AB3" w14:textId="77777777" w:rsidR="00DE7248" w:rsidRPr="002F337F" w:rsidRDefault="00DE7248" w:rsidP="00DE7248">
            <w:pPr>
              <w:rPr>
                <w:rFonts w:ascii="Calibri" w:hAnsi="Calibri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7E9DF7" w14:textId="77777777" w:rsidR="00DE7248" w:rsidRPr="002F337F" w:rsidRDefault="00DE7248" w:rsidP="00DE7248">
            <w:pPr>
              <w:rPr>
                <w:rFonts w:ascii="Calibri" w:hAnsi="Calibri"/>
                <w:sz w:val="20"/>
                <w:szCs w:val="20"/>
                <w:shd w:val="clear" w:color="auto" w:fill="FFFFFF"/>
              </w:rPr>
            </w:pPr>
            <w:proofErr w:type="spellStart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>Déterminer</w:t>
            </w:r>
            <w:proofErr w:type="spellEnd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, de </w:t>
            </w:r>
            <w:proofErr w:type="spellStart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>différentes</w:t>
            </w:r>
            <w:proofErr w:type="spellEnd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>manières</w:t>
            </w:r>
            <w:proofErr w:type="spellEnd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>une</w:t>
            </w:r>
            <w:proofErr w:type="spellEnd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>quantité</w:t>
            </w:r>
            <w:proofErr w:type="spellEnd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>manquante</w:t>
            </w:r>
            <w:proofErr w:type="spellEnd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>dans</w:t>
            </w:r>
            <w:proofErr w:type="spellEnd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>une</w:t>
            </w:r>
            <w:proofErr w:type="spellEnd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>somme</w:t>
            </w:r>
            <w:proofErr w:type="spellEnd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>ou</w:t>
            </w:r>
            <w:proofErr w:type="spellEnd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>une</w:t>
            </w:r>
            <w:proofErr w:type="spellEnd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>différence</w:t>
            </w:r>
            <w:proofErr w:type="spellEnd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à </w:t>
            </w:r>
            <w:proofErr w:type="spellStart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>l’intérieur</w:t>
            </w:r>
            <w:proofErr w:type="spellEnd"/>
            <w:r w:rsidRPr="002F337F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 100.</w:t>
            </w:r>
          </w:p>
        </w:tc>
        <w:tc>
          <w:tcPr>
            <w:tcW w:w="495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7EFDE0" w14:textId="77777777" w:rsidR="00DE7248" w:rsidRPr="002F337F" w:rsidRDefault="00DE7248" w:rsidP="00DE7248">
            <w:pPr>
              <w:pStyle w:val="Body"/>
              <w:rPr>
                <w:rFonts w:ascii="Calibri" w:hAnsi="Calibri"/>
                <w:i/>
                <w:i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DDE387D" w14:textId="77777777" w:rsidR="00DE7248" w:rsidRPr="008910BA" w:rsidRDefault="00DE7248" w:rsidP="00DE7248">
            <w:pPr>
              <w:pStyle w:val="Body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52C4C47" w14:textId="4494CE03" w:rsidR="00211EA3" w:rsidRPr="00830689" w:rsidRDefault="00211EA3" w:rsidP="00830689">
      <w:pPr>
        <w:rPr>
          <w:rFonts w:ascii="Calibri" w:eastAsia="Calibri" w:hAnsi="Calibri" w:cs="Calibri"/>
          <w:color w:val="000000"/>
          <w:u w:color="000000"/>
          <w:lang w:val="fr-FR" w:eastAsia="en-CA"/>
          <w14:textOutline w14:w="0" w14:cap="flat" w14:cmpd="sng" w14:algn="ctr">
            <w14:noFill/>
            <w14:prstDash w14:val="solid"/>
            <w14:bevel/>
          </w14:textOutline>
        </w:rPr>
      </w:pPr>
    </w:p>
    <w:p w14:paraId="347FB86F" w14:textId="6B2A0951" w:rsidR="00211EA3" w:rsidRDefault="00211EA3" w:rsidP="00830689">
      <w:pPr>
        <w:pStyle w:val="Body"/>
      </w:pPr>
    </w:p>
    <w:sectPr w:rsidR="00211EA3">
      <w:headerReference w:type="default" r:id="rId8"/>
      <w:footerReference w:type="default" r:id="rId9"/>
      <w:pgSz w:w="15840" w:h="12240" w:orient="landscape"/>
      <w:pgMar w:top="1191" w:right="1440" w:bottom="1259" w:left="1440" w:header="0" w:footer="28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28B557" w14:textId="77777777" w:rsidR="0034121E" w:rsidRDefault="0034121E">
      <w:r>
        <w:separator/>
      </w:r>
    </w:p>
  </w:endnote>
  <w:endnote w:type="continuationSeparator" w:id="0">
    <w:p w14:paraId="583E6A88" w14:textId="77777777" w:rsidR="0034121E" w:rsidRDefault="00341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D01C40" w14:textId="77777777" w:rsidR="00211EA3" w:rsidRDefault="0060228D">
    <w:pPr>
      <w:pStyle w:val="Body"/>
      <w:tabs>
        <w:tab w:val="center" w:pos="4680"/>
        <w:tab w:val="right" w:pos="9360"/>
      </w:tabs>
      <w:jc w:val="right"/>
      <w:rPr>
        <w:rFonts w:ascii="Calibri" w:eastAsia="Calibri" w:hAnsi="Calibri" w:cs="Calibri"/>
        <w:sz w:val="20"/>
        <w:szCs w:val="20"/>
      </w:rPr>
    </w:pPr>
    <w:proofErr w:type="spellStart"/>
    <w:r>
      <w:rPr>
        <w:rFonts w:ascii="Calibri" w:hAnsi="Calibri"/>
        <w:sz w:val="20"/>
        <w:szCs w:val="20"/>
      </w:rPr>
      <w:t>Mathologie</w:t>
    </w:r>
    <w:proofErr w:type="spellEnd"/>
    <w:r>
      <w:rPr>
        <w:rFonts w:ascii="Calibri" w:hAnsi="Calibri"/>
        <w:sz w:val="20"/>
        <w:szCs w:val="20"/>
      </w:rPr>
      <w:t xml:space="preserve"> 2 Corrélations – Alberta</w:t>
    </w:r>
  </w:p>
  <w:p w14:paraId="1DD8BA8A" w14:textId="136E92FC" w:rsidR="00211EA3" w:rsidRDefault="005C2E3D">
    <w:pPr>
      <w:pStyle w:val="Body"/>
      <w:tabs>
        <w:tab w:val="center" w:pos="4680"/>
        <w:tab w:val="right" w:pos="9360"/>
      </w:tabs>
      <w:jc w:val="right"/>
      <w:rPr>
        <w:rFonts w:ascii="Calibri" w:eastAsia="Calibri" w:hAnsi="Calibri" w:cs="Calibri"/>
        <w:sz w:val="20"/>
        <w:szCs w:val="20"/>
      </w:rPr>
    </w:pPr>
    <w:r>
      <w:rPr>
        <w:rFonts w:ascii="Calibri" w:hAnsi="Calibri"/>
        <w:sz w:val="20"/>
        <w:szCs w:val="20"/>
      </w:rPr>
      <w:t>janvier</w:t>
    </w:r>
    <w:r w:rsidR="0060228D">
      <w:rPr>
        <w:rFonts w:ascii="Calibri" w:hAnsi="Calibri"/>
        <w:sz w:val="20"/>
        <w:szCs w:val="20"/>
      </w:rPr>
      <w:t xml:space="preserve"> 202</w:t>
    </w:r>
    <w:r>
      <w:rPr>
        <w:rFonts w:ascii="Calibri" w:hAnsi="Calibri"/>
        <w:sz w:val="20"/>
        <w:szCs w:val="20"/>
      </w:rPr>
      <w:t>3</w:t>
    </w:r>
  </w:p>
  <w:p w14:paraId="1E78FA34" w14:textId="77777777" w:rsidR="00211EA3" w:rsidRDefault="00211EA3">
    <w:pPr>
      <w:pStyle w:val="Body"/>
      <w:tabs>
        <w:tab w:val="center" w:pos="4680"/>
        <w:tab w:val="right" w:pos="9360"/>
      </w:tabs>
      <w:jc w:val="right"/>
    </w:pPr>
  </w:p>
  <w:p w14:paraId="22236DF7" w14:textId="77777777" w:rsidR="00211EA3" w:rsidRDefault="0060228D">
    <w:pPr>
      <w:pStyle w:val="Body"/>
      <w:tabs>
        <w:tab w:val="center" w:pos="4680"/>
        <w:tab w:val="right" w:pos="9360"/>
      </w:tabs>
      <w:jc w:val="right"/>
    </w:pPr>
    <w:r>
      <w:rPr>
        <w:rFonts w:ascii="Calibri" w:eastAsia="Calibri" w:hAnsi="Calibri" w:cs="Calibri"/>
      </w:rPr>
      <w:fldChar w:fldCharType="begin"/>
    </w:r>
    <w:r>
      <w:rPr>
        <w:rFonts w:ascii="Calibri" w:eastAsia="Calibri" w:hAnsi="Calibri" w:cs="Calibri"/>
      </w:rPr>
      <w:instrText xml:space="preserve"> PAGE </w:instrText>
    </w:r>
    <w:r>
      <w:rPr>
        <w:rFonts w:ascii="Calibri" w:eastAsia="Calibri" w:hAnsi="Calibri" w:cs="Calibri"/>
      </w:rPr>
      <w:fldChar w:fldCharType="separate"/>
    </w:r>
    <w:r w:rsidR="005C2E3D">
      <w:rPr>
        <w:rFonts w:ascii="Calibri" w:eastAsia="Calibri" w:hAnsi="Calibri" w:cs="Calibri"/>
        <w:noProof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hAnsi="Calibri"/>
        <w:b/>
        <w:bCs/>
      </w:rPr>
      <w:t xml:space="preserve"> </w:t>
    </w:r>
    <w:r>
      <w:rPr>
        <w:rFonts w:ascii="Calibri" w:hAnsi="Calibri"/>
      </w:rPr>
      <w:t>|</w:t>
    </w:r>
    <w:r>
      <w:rPr>
        <w:rFonts w:ascii="Calibri" w:hAnsi="Calibri"/>
        <w:b/>
        <w:bCs/>
      </w:rPr>
      <w:t xml:space="preserve"> </w:t>
    </w:r>
    <w:r>
      <w:rPr>
        <w:rFonts w:ascii="Calibri" w:hAnsi="Calibri"/>
        <w:color w:val="7F7F7F"/>
        <w:u w:color="7F7F7F"/>
      </w:rPr>
      <w:t>Page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63F248" w14:textId="77777777" w:rsidR="0034121E" w:rsidRDefault="0034121E">
      <w:r>
        <w:separator/>
      </w:r>
    </w:p>
  </w:footnote>
  <w:footnote w:type="continuationSeparator" w:id="0">
    <w:p w14:paraId="5C711B07" w14:textId="77777777" w:rsidR="0034121E" w:rsidRDefault="003412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C4248A" w14:textId="77777777" w:rsidR="00211EA3" w:rsidRDefault="0060228D">
    <w:pPr>
      <w:pStyle w:val="HeaderFooter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53E0FD87" wp14:editId="796B0C31">
          <wp:simplePos x="0" y="0"/>
          <wp:positionH relativeFrom="page">
            <wp:posOffset>707942</wp:posOffset>
          </wp:positionH>
          <wp:positionV relativeFrom="page">
            <wp:posOffset>7160586</wp:posOffset>
          </wp:positionV>
          <wp:extent cx="1543050" cy="700500"/>
          <wp:effectExtent l="0" t="0" r="0" b="0"/>
          <wp:wrapNone/>
          <wp:docPr id="1073741825" name="officeArt object" descr="PearsonLogo_Horizontal_Blk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earsonLogo_Horizontal_Blk_RGB" descr="PearsonLogo_Horizontal_Blk_RGB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43050" cy="7005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2C7CEE"/>
    <w:multiLevelType w:val="hybridMultilevel"/>
    <w:tmpl w:val="2E1E8C4C"/>
    <w:lvl w:ilvl="0" w:tplc="CB7CFC8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6BE2648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E38D45C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565EE8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186CA6C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1F4A4F4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30C8F46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DD25A16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2B080B8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362273C0"/>
    <w:multiLevelType w:val="hybridMultilevel"/>
    <w:tmpl w:val="D25A790C"/>
    <w:lvl w:ilvl="0" w:tplc="5BFE71E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34C6568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93CB3B2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C3C47F2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C50F38E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B50F7EA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250C98A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23ADEF2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7625C34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596719B2"/>
    <w:multiLevelType w:val="hybridMultilevel"/>
    <w:tmpl w:val="06A89612"/>
    <w:lvl w:ilvl="0" w:tplc="B64400E6">
      <w:start w:val="1"/>
      <w:numFmt w:val="bullet"/>
      <w:lvlText w:val="·"/>
      <w:lvlJc w:val="left"/>
      <w:pPr>
        <w:ind w:left="601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5F60C88">
      <w:start w:val="1"/>
      <w:numFmt w:val="bullet"/>
      <w:lvlText w:val="o"/>
      <w:lvlJc w:val="left"/>
      <w:pPr>
        <w:ind w:left="132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C7A078E">
      <w:start w:val="1"/>
      <w:numFmt w:val="bullet"/>
      <w:lvlText w:val="▪"/>
      <w:lvlJc w:val="left"/>
      <w:pPr>
        <w:ind w:left="204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426ED4A">
      <w:start w:val="1"/>
      <w:numFmt w:val="bullet"/>
      <w:lvlText w:val="▪"/>
      <w:lvlJc w:val="left"/>
      <w:pPr>
        <w:ind w:left="276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E320CC6">
      <w:start w:val="1"/>
      <w:numFmt w:val="bullet"/>
      <w:lvlText w:val="▪"/>
      <w:lvlJc w:val="left"/>
      <w:pPr>
        <w:ind w:left="348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4943DB8">
      <w:start w:val="1"/>
      <w:numFmt w:val="bullet"/>
      <w:lvlText w:val="▪"/>
      <w:lvlJc w:val="left"/>
      <w:pPr>
        <w:ind w:left="420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B946884">
      <w:start w:val="1"/>
      <w:numFmt w:val="bullet"/>
      <w:lvlText w:val="▪"/>
      <w:lvlJc w:val="left"/>
      <w:pPr>
        <w:ind w:left="492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BFCF1B2">
      <w:start w:val="1"/>
      <w:numFmt w:val="bullet"/>
      <w:lvlText w:val="▪"/>
      <w:lvlJc w:val="left"/>
      <w:pPr>
        <w:ind w:left="564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D10FC30">
      <w:start w:val="1"/>
      <w:numFmt w:val="bullet"/>
      <w:lvlText w:val="▪"/>
      <w:lvlJc w:val="left"/>
      <w:pPr>
        <w:ind w:left="636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6A09210A"/>
    <w:multiLevelType w:val="hybridMultilevel"/>
    <w:tmpl w:val="584E27DC"/>
    <w:lvl w:ilvl="0" w:tplc="AEFEDE2C">
      <w:start w:val="1"/>
      <w:numFmt w:val="bullet"/>
      <w:lvlText w:val="·"/>
      <w:lvlJc w:val="left"/>
      <w:pPr>
        <w:ind w:left="45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55EE278">
      <w:start w:val="1"/>
      <w:numFmt w:val="bullet"/>
      <w:lvlText w:val="o"/>
      <w:lvlJc w:val="left"/>
      <w:pPr>
        <w:ind w:left="117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4128686">
      <w:start w:val="1"/>
      <w:numFmt w:val="bullet"/>
      <w:lvlText w:val="▪"/>
      <w:lvlJc w:val="left"/>
      <w:pPr>
        <w:ind w:left="189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CE4F16E">
      <w:start w:val="1"/>
      <w:numFmt w:val="bullet"/>
      <w:lvlText w:val="▪"/>
      <w:lvlJc w:val="left"/>
      <w:pPr>
        <w:ind w:left="261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9627A46">
      <w:start w:val="1"/>
      <w:numFmt w:val="bullet"/>
      <w:lvlText w:val="▪"/>
      <w:lvlJc w:val="left"/>
      <w:pPr>
        <w:ind w:left="333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CD269B8">
      <w:start w:val="1"/>
      <w:numFmt w:val="bullet"/>
      <w:lvlText w:val="▪"/>
      <w:lvlJc w:val="left"/>
      <w:pPr>
        <w:ind w:left="405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3A8A3B8">
      <w:start w:val="1"/>
      <w:numFmt w:val="bullet"/>
      <w:lvlText w:val="▪"/>
      <w:lvlJc w:val="left"/>
      <w:pPr>
        <w:ind w:left="477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A68C63C">
      <w:start w:val="1"/>
      <w:numFmt w:val="bullet"/>
      <w:lvlText w:val="▪"/>
      <w:lvlJc w:val="left"/>
      <w:pPr>
        <w:ind w:left="549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66E9298">
      <w:start w:val="1"/>
      <w:numFmt w:val="bullet"/>
      <w:lvlText w:val="▪"/>
      <w:lvlJc w:val="left"/>
      <w:pPr>
        <w:ind w:left="621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2"/>
    <w:lvlOverride w:ilvl="0">
      <w:lvl w:ilvl="0" w:tplc="B64400E6">
        <w:start w:val="1"/>
        <w:numFmt w:val="bullet"/>
        <w:lvlText w:val="·"/>
        <w:lvlJc w:val="left"/>
        <w:pPr>
          <w:ind w:left="601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5F60C88">
        <w:start w:val="1"/>
        <w:numFmt w:val="bullet"/>
        <w:lvlText w:val="o"/>
        <w:lvlJc w:val="left"/>
        <w:pPr>
          <w:ind w:left="132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C7A078E">
        <w:start w:val="1"/>
        <w:numFmt w:val="bullet"/>
        <w:lvlText w:val="▪"/>
        <w:lvlJc w:val="left"/>
        <w:pPr>
          <w:ind w:left="204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426ED4A">
        <w:start w:val="1"/>
        <w:numFmt w:val="bullet"/>
        <w:lvlText w:val="▪"/>
        <w:lvlJc w:val="left"/>
        <w:pPr>
          <w:ind w:left="276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E320CC6">
        <w:start w:val="1"/>
        <w:numFmt w:val="bullet"/>
        <w:lvlText w:val="▪"/>
        <w:lvlJc w:val="left"/>
        <w:pPr>
          <w:ind w:left="348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4943DB8">
        <w:start w:val="1"/>
        <w:numFmt w:val="bullet"/>
        <w:lvlText w:val="▪"/>
        <w:lvlJc w:val="left"/>
        <w:pPr>
          <w:ind w:left="420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B946884">
        <w:start w:val="1"/>
        <w:numFmt w:val="bullet"/>
        <w:lvlText w:val="▪"/>
        <w:lvlJc w:val="left"/>
        <w:pPr>
          <w:ind w:left="492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BFCF1B2">
        <w:start w:val="1"/>
        <w:numFmt w:val="bullet"/>
        <w:lvlText w:val="▪"/>
        <w:lvlJc w:val="left"/>
        <w:pPr>
          <w:ind w:left="564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D10FC30">
        <w:start w:val="1"/>
        <w:numFmt w:val="bullet"/>
        <w:lvlText w:val="▪"/>
        <w:lvlJc w:val="left"/>
        <w:pPr>
          <w:ind w:left="636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EA3"/>
    <w:rsid w:val="00056F7B"/>
    <w:rsid w:val="00127074"/>
    <w:rsid w:val="001820AD"/>
    <w:rsid w:val="002022C1"/>
    <w:rsid w:val="00211EA3"/>
    <w:rsid w:val="002522F4"/>
    <w:rsid w:val="002C6D65"/>
    <w:rsid w:val="002F337F"/>
    <w:rsid w:val="0034121E"/>
    <w:rsid w:val="004B724B"/>
    <w:rsid w:val="0052450D"/>
    <w:rsid w:val="005C2E3D"/>
    <w:rsid w:val="0060228D"/>
    <w:rsid w:val="006147C3"/>
    <w:rsid w:val="006A52A8"/>
    <w:rsid w:val="006B0523"/>
    <w:rsid w:val="00707E25"/>
    <w:rsid w:val="007C30CA"/>
    <w:rsid w:val="00830689"/>
    <w:rsid w:val="009B6BDE"/>
    <w:rsid w:val="00A15A80"/>
    <w:rsid w:val="00C536CD"/>
    <w:rsid w:val="00CE05EA"/>
    <w:rsid w:val="00D25A0C"/>
    <w:rsid w:val="00DE7248"/>
    <w:rsid w:val="00DF7E2C"/>
    <w:rsid w:val="00EF5361"/>
    <w:rsid w:val="00F21E83"/>
    <w:rsid w:val="00F963BE"/>
    <w:rsid w:val="00FB482D"/>
    <w:rsid w:val="00FF7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6CBE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CA" w:eastAsia="en-CA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  <w:lang w:val="fr-FR"/>
      <w14:textOutline w14:w="0" w14:cap="flat" w14:cmpd="sng" w14:algn="ctr">
        <w14:noFill/>
        <w14:prstDash w14:val="solid"/>
        <w14:bevel/>
      </w14:textOutline>
    </w:rPr>
  </w:style>
  <w:style w:type="paragraph" w:styleId="NormalWeb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C2E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2E3D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C2E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2E3D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C71007F-6E72-4651-9A3E-CDBC67E9FA94}"/>
</file>

<file path=customXml/itemProps2.xml><?xml version="1.0" encoding="utf-8"?>
<ds:datastoreItem xmlns:ds="http://schemas.openxmlformats.org/officeDocument/2006/customXml" ds:itemID="{6BFE2E3E-8D0E-4E9D-BE5F-6C9424F93382}"/>
</file>

<file path=customXml/itemProps3.xml><?xml version="1.0" encoding="utf-8"?>
<ds:datastoreItem xmlns:ds="http://schemas.openxmlformats.org/officeDocument/2006/customXml" ds:itemID="{658CA5E9-BB23-4A64-B8D4-9850C7C2E5C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3</cp:revision>
  <cp:lastPrinted>2023-01-21T01:53:00Z</cp:lastPrinted>
  <dcterms:created xsi:type="dcterms:W3CDTF">2023-01-21T01:49:00Z</dcterms:created>
  <dcterms:modified xsi:type="dcterms:W3CDTF">2023-11-17T02:21:00Z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