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4A1542E" w:rsidR="0001169A" w:rsidRPr="00CD1FF2" w:rsidRDefault="00CD1FF2" w:rsidP="007763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CD1FF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atégies : La 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ompréhension 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concepts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de l’égalité et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l’inégalité</w:t>
            </w:r>
          </w:p>
        </w:tc>
      </w:tr>
      <w:tr w:rsidR="0001169A" w:rsidRPr="00CD1FF2" w14:paraId="76008433" w14:textId="4EFD46FD" w:rsidTr="007E532D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5A9AE2" w14:textId="7F2D5C93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des cubes au plateau qui en a plus et enlève de celui qui en a moins.</w:t>
            </w:r>
          </w:p>
          <w:p w14:paraId="57DB202C" w14:textId="66F31431" w:rsidR="00807BBE" w:rsidRPr="00CD1FF2" w:rsidRDefault="00807BBE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7F3256" w14:textId="5E8F4216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nombre de cubes à ajouter/enlever, ou en ajoute/enlève un à la fois.</w:t>
            </w:r>
          </w:p>
          <w:p w14:paraId="7F95AA5C" w14:textId="0A4573FC" w:rsidR="0001169A" w:rsidRPr="00CD1FF2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80328" w14:textId="7046D888" w:rsidR="00CD1FF2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équilibrer les plateaux, l’élève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pense que le nombre de cubes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ajouter ou enlever diffère selon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choix d’ajouter ou d’enlever.</w:t>
            </w:r>
          </w:p>
          <w:p w14:paraId="6E3EB05B" w14:textId="38E71E09" w:rsidR="0001169A" w:rsidRPr="00CD1FF2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5466F" w14:textId="2D56AB39" w:rsidR="00CD1FF2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équilibre les plateaux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aisance en ajoutant des cubes à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 ou en enlevant le même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de cubes de l’autre.</w:t>
            </w:r>
          </w:p>
          <w:p w14:paraId="65993C2A" w14:textId="403F14D3" w:rsidR="0001169A" w:rsidRPr="00CD1FF2" w:rsidRDefault="0001169A" w:rsidP="006F631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C798A7D" w:rsidR="0001169A" w:rsidRPr="00CD1FF2" w:rsidRDefault="0001169A" w:rsidP="0077401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7401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:rsidRPr="00CD1FF2" w14:paraId="06EBD03A" w14:textId="4CB8C089" w:rsidTr="007E532D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:rsidRPr="00CD1FF2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CD1FF2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6E322969" w14:textId="77777777" w:rsidTr="007E532D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06275418" w:rsidR="0001169A" w:rsidRPr="00CD1FF2" w:rsidRDefault="0077401C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F</w:t>
            </w:r>
            <w:r w:rsidR="00CD1FF2">
              <w:rPr>
                <w:rFonts w:ascii="Arial" w:eastAsia="Verdana" w:hAnsi="Arial" w:cs="Arial"/>
                <w:b/>
                <w:lang w:val="fr-CA"/>
              </w:rPr>
              <w:t>aire des ensembles égaux</w:t>
            </w:r>
          </w:p>
        </w:tc>
      </w:tr>
      <w:tr w:rsidR="0001169A" w:rsidRPr="00CD1FF2" w14:paraId="72AC45F2" w14:textId="5AAAB6AB" w:rsidTr="007E532D">
        <w:trPr>
          <w:trHeight w:hRule="exact" w:val="145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E3C7E" w14:textId="585AFF4E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toujours des cubes pour équilibrer les plateaux.</w:t>
            </w:r>
          </w:p>
          <w:p w14:paraId="040B9AF2" w14:textId="757BFFB8" w:rsidR="00807BBE" w:rsidRPr="00CD1FF2" w:rsidRDefault="00807BBE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6D7822" w14:textId="6809DEDB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ajoute ou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enlève toujours les cubes du plateau de gauche.</w:t>
            </w:r>
          </w:p>
          <w:p w14:paraId="63ED580B" w14:textId="36014980" w:rsidR="0001169A" w:rsidRPr="00CD1FF2" w:rsidRDefault="0001169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012C8" w14:textId="77777777" w:rsidR="0001169A" w:rsidRDefault="00CD1FF2" w:rsidP="0077401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écrit ses phrases 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numéri</w:t>
            </w: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ques sous forme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A + B = C ou A – B = </w:t>
            </w: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C, sans tenir compte</w:t>
            </w:r>
            <w:r w:rsidR="00976D37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du plate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au où les cubes ont été ajoutés ou </w:t>
            </w:r>
            <w:r w:rsidR="00976D37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enlevés.</w:t>
            </w:r>
          </w:p>
          <w:p w14:paraId="6EA2B2A5" w14:textId="659EF9E8" w:rsidR="004677C9" w:rsidRPr="004677C9" w:rsidRDefault="004677C9" w:rsidP="004677C9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4E9C4" w14:textId="3B78CFD5" w:rsidR="00976D37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ou enlève les 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efficacement, et il écrit la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 correspondante.</w:t>
            </w:r>
          </w:p>
          <w:p w14:paraId="622EAB71" w14:textId="08054C18" w:rsidR="0001169A" w:rsidRPr="00CD1FF2" w:rsidRDefault="0001169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2990543E" w14:textId="3373E86A" w:rsidTr="007E532D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5856F3C" w:rsidR="0001169A" w:rsidRPr="00CD1FF2" w:rsidRDefault="0077401C" w:rsidP="0077401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01169A"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CD1FF2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:rsidRPr="00CD1FF2" w14:paraId="2FDA25CD" w14:textId="4911D820" w:rsidTr="007E532D">
        <w:trPr>
          <w:trHeight w:val="2209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CD1FF2" w:rsidRDefault="00F10556" w:rsidP="00FD2B2E">
      <w:pPr>
        <w:rPr>
          <w:lang w:val="fr-CA"/>
        </w:rPr>
      </w:pPr>
    </w:p>
    <w:sectPr w:rsidR="00F10556" w:rsidRPr="00CD1FF2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22AC" w14:textId="0B7E2C30" w:rsidR="006E283D" w:rsidRDefault="006E283D" w:rsidP="00DC5D8B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547E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4547E1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ou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4547E1">
      <w:rPr>
        <w:rFonts w:ascii="Arial" w:hAnsi="Arial" w:cs="Arial"/>
        <w:sz w:val="15"/>
        <w:szCs w:val="15"/>
        <w:lang w:val="en-US"/>
      </w:rPr>
      <w:t>cette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n’est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accordée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qu’aux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écoles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ayant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effectué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l’achat</w:t>
    </w:r>
    <w:proofErr w:type="spellEnd"/>
    <w:r w:rsidR="004547E1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6582736" wp14:editId="2D5FDAB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4547E1">
      <w:rPr>
        <w:rFonts w:ascii="Arial" w:hAnsi="Arial" w:cs="Arial"/>
        <w:sz w:val="15"/>
        <w:szCs w:val="15"/>
        <w:lang w:val="en-US"/>
      </w:rPr>
      <w:t>Cette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peut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avoir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été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modifiée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sa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forme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initiale</w:t>
    </w:r>
    <w:proofErr w:type="spellEnd"/>
    <w:r w:rsidR="004547E1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EC5E081" w:rsidR="00E613E3" w:rsidRPr="00CD1FF2" w:rsidRDefault="00E45E3B" w:rsidP="00CD1FF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0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0A652" w:rsidR="00E613E3" w:rsidRPr="00CD1FF2" w:rsidRDefault="00CD1FF2" w:rsidP="007E53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6668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2521030B" w14:textId="6E80A652" w:rsidR="00E613E3" w:rsidRPr="00CD1FF2" w:rsidRDefault="00CD1FF2" w:rsidP="007E532D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6668F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D1FF2" w:rsidRPr="00CD1FF2">
      <w:rPr>
        <w:rFonts w:ascii="Arial" w:hAnsi="Arial" w:cs="Arial"/>
        <w:b/>
        <w:sz w:val="36"/>
        <w:szCs w:val="36"/>
        <w:lang w:val="fr-CA"/>
      </w:rPr>
      <w:t>Fiche</w:t>
    </w:r>
    <w:r w:rsidR="00E613E3" w:rsidRPr="00CD1FF2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CD1FF2">
      <w:rPr>
        <w:rFonts w:ascii="Arial" w:hAnsi="Arial" w:cs="Arial"/>
        <w:b/>
        <w:sz w:val="36"/>
        <w:szCs w:val="36"/>
        <w:lang w:val="fr-CA"/>
      </w:rPr>
      <w:t>20</w:t>
    </w:r>
    <w:r w:rsidR="006668F3">
      <w:rPr>
        <w:rFonts w:ascii="Arial" w:hAnsi="Arial" w:cs="Arial"/>
        <w:b/>
        <w:sz w:val="36"/>
        <w:szCs w:val="36"/>
        <w:lang w:val="fr-CA"/>
      </w:rPr>
      <w:t> </w:t>
    </w:r>
    <w:r w:rsidR="00E613E3" w:rsidRPr="00CD1FF2">
      <w:rPr>
        <w:rFonts w:ascii="Arial" w:hAnsi="Arial" w:cs="Arial"/>
        <w:b/>
        <w:sz w:val="36"/>
        <w:szCs w:val="36"/>
        <w:lang w:val="fr-CA"/>
      </w:rPr>
      <w:t xml:space="preserve">: </w:t>
    </w:r>
    <w:r w:rsidR="00721D2F" w:rsidRPr="00CD1FF2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721D2F">
      <w:rPr>
        <w:rFonts w:ascii="Arial" w:hAnsi="Arial" w:cs="Arial"/>
        <w:b/>
        <w:sz w:val="36"/>
        <w:szCs w:val="36"/>
        <w:lang w:val="fr-CA"/>
      </w:rPr>
      <w:t>de l’a</w:t>
    </w:r>
    <w:r w:rsidR="00CD1FF2" w:rsidRPr="00CD1FF2">
      <w:rPr>
        <w:rFonts w:ascii="Arial" w:hAnsi="Arial" w:cs="Arial"/>
        <w:b/>
        <w:sz w:val="36"/>
        <w:szCs w:val="36"/>
        <w:lang w:val="fr-CA"/>
      </w:rPr>
      <w:t>ctivité</w:t>
    </w:r>
    <w:r w:rsidR="00CB2021" w:rsidRPr="00CD1FF2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CD1FF2">
      <w:rPr>
        <w:rFonts w:ascii="Arial" w:hAnsi="Arial" w:cs="Arial"/>
        <w:b/>
        <w:sz w:val="36"/>
        <w:szCs w:val="36"/>
        <w:lang w:val="fr-CA"/>
      </w:rPr>
      <w:t>11</w:t>
    </w:r>
    <w:r w:rsidR="00CB2021" w:rsidRPr="00CD1FF2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00BF625A" w:rsidR="00CA2529" w:rsidRPr="00CD1FF2" w:rsidRDefault="00CD1FF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CD1FF2">
      <w:rPr>
        <w:rFonts w:ascii="Arial" w:hAnsi="Arial" w:cs="Arial"/>
        <w:b/>
        <w:sz w:val="28"/>
        <w:szCs w:val="28"/>
        <w:lang w:val="fr-CA"/>
      </w:rPr>
      <w:t>Créer des ensembles égaux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4547E1"/>
    <w:rsid w:val="004677C9"/>
    <w:rsid w:val="00483555"/>
    <w:rsid w:val="004D03F5"/>
    <w:rsid w:val="0052693C"/>
    <w:rsid w:val="00537394"/>
    <w:rsid w:val="00543A9A"/>
    <w:rsid w:val="00581577"/>
    <w:rsid w:val="005B3A77"/>
    <w:rsid w:val="00661689"/>
    <w:rsid w:val="006668F3"/>
    <w:rsid w:val="00696ABC"/>
    <w:rsid w:val="006E283D"/>
    <w:rsid w:val="006F631A"/>
    <w:rsid w:val="007164AD"/>
    <w:rsid w:val="00721D2F"/>
    <w:rsid w:val="00764EBD"/>
    <w:rsid w:val="0077401C"/>
    <w:rsid w:val="007763BD"/>
    <w:rsid w:val="007B6020"/>
    <w:rsid w:val="007E532D"/>
    <w:rsid w:val="00806CAF"/>
    <w:rsid w:val="00807BBE"/>
    <w:rsid w:val="00832B16"/>
    <w:rsid w:val="008348E4"/>
    <w:rsid w:val="00842AF4"/>
    <w:rsid w:val="00976D37"/>
    <w:rsid w:val="00994C77"/>
    <w:rsid w:val="009B6FF8"/>
    <w:rsid w:val="00A43E96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D1FF2"/>
    <w:rsid w:val="00CF3ED1"/>
    <w:rsid w:val="00D7596A"/>
    <w:rsid w:val="00DA1368"/>
    <w:rsid w:val="00DB4226"/>
    <w:rsid w:val="00DB4EC8"/>
    <w:rsid w:val="00DC5D8B"/>
    <w:rsid w:val="00DD6F23"/>
    <w:rsid w:val="00DE66E2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26FE-77EC-D24B-9561-5C9CB87C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883</Characters>
  <Application>Microsoft Macintosh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2018-03-16T02:02:00Z</dcterms:created>
  <dcterms:modified xsi:type="dcterms:W3CDTF">2018-03-16T02:02:00Z</dcterms:modified>
</cp:coreProperties>
</file>