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52746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D6AC3B6" w:rsidR="00EE29C2" w:rsidRPr="0052746E" w:rsidRDefault="00440172" w:rsidP="008D230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2746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des triangles</w:t>
            </w:r>
          </w:p>
        </w:tc>
      </w:tr>
      <w:tr w:rsidR="00661689" w:rsidRPr="0052746E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A722444" w:rsidR="00345039" w:rsidRPr="0052746E" w:rsidRDefault="00C1195C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n’a pas d’image mentale d’un triangle et ne peut pas identifier</w:t>
            </w:r>
            <w:bookmarkStart w:id="0" w:name="_GoBack"/>
            <w:bookmarkEnd w:id="0"/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 triangle.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F8E50B4" w:rsidR="00790860" w:rsidRPr="0052746E" w:rsidRDefault="003E3EEF" w:rsidP="00C1195C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noProof/>
                <w:lang w:val="fr-FR"/>
              </w:rPr>
              <w:drawing>
                <wp:anchor distT="0" distB="0" distL="114300" distR="114300" simplePos="0" relativeHeight="251661312" behindDoc="0" locked="0" layoutInCell="1" allowOverlap="1" wp14:anchorId="66F2ACA9" wp14:editId="2F1C4702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398860</wp:posOffset>
                  </wp:positionV>
                  <wp:extent cx="1115568" cy="454152"/>
                  <wp:effectExtent l="0" t="0" r="889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1_a02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8" cy="45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pense que seul le triangle équilatéral ou à angle droit sont des triangles.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1BAE6E7" w:rsidR="00537659" w:rsidRPr="0052746E" w:rsidRDefault="003E3EEF" w:rsidP="00C1195C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noProof/>
                <w:lang w:val="fr-FR"/>
              </w:rPr>
              <w:drawing>
                <wp:anchor distT="0" distB="0" distL="114300" distR="114300" simplePos="0" relativeHeight="251662336" behindDoc="0" locked="0" layoutInCell="1" allowOverlap="1" wp14:anchorId="57F4BB21" wp14:editId="56F49B59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390525</wp:posOffset>
                  </wp:positionV>
                  <wp:extent cx="518160" cy="451104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1_a02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certains</w:t>
            </w:r>
            <w:r w:rsidR="00951423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triangle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s, mais pense qu’un triangle orienté différemment n’est pas un triangle.</w:t>
            </w:r>
          </w:p>
        </w:tc>
      </w:tr>
      <w:tr w:rsidR="00EE29C2" w:rsidRPr="0052746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8D39D65" w:rsidR="00EE29C2" w:rsidRPr="0052746E" w:rsidRDefault="00EE29C2" w:rsidP="00F5067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121A0"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52746E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52746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6FEA53E" w:rsidR="00345039" w:rsidRPr="0052746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7AF26B3" w:rsidR="00345039" w:rsidRPr="0052746E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52746E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52746E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52746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52746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52746E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29C179" w14:textId="794A10D7" w:rsidR="00BE7BA6" w:rsidRPr="0052746E" w:rsidRDefault="00C1195C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un triangle par son apparence et non pas ses attributs géométriques.</w:t>
            </w:r>
          </w:p>
          <w:p w14:paraId="040B9AF2" w14:textId="2C761404" w:rsidR="0030717B" w:rsidRPr="0052746E" w:rsidRDefault="0030717B" w:rsidP="0030717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D36AECE" w:rsidR="00BE7BA6" w:rsidRPr="0052746E" w:rsidRDefault="00C1195C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bien les triangles, mais communique difficilement pourquoi une forme </w:t>
            </w:r>
            <w:r w:rsidR="00AD77DA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 sous un</w:t>
            </w:r>
            <w:r w:rsidR="0030717B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colonne en particulier.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0726725" w:rsidR="00BE7BA6" w:rsidRPr="0052746E" w:rsidRDefault="00C1195C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bien les triangles et explique pourquoi une forme est ou n’est pas un triangle.</w:t>
            </w:r>
          </w:p>
        </w:tc>
      </w:tr>
      <w:tr w:rsidR="00BE7BA6" w:rsidRPr="0052746E" w14:paraId="2990543E" w14:textId="77777777" w:rsidTr="0006568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975108D" w:rsidR="00BE7BA6" w:rsidRPr="0052746E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121A0"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52746E" w14:paraId="2FDA25CD" w14:textId="77777777" w:rsidTr="00065689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E856402" w:rsidR="00DB4EC8" w:rsidRPr="0052746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52746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52746E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5E5A93F7" w:rsidR="00F10556" w:rsidRPr="0052746E" w:rsidRDefault="00EB69E7" w:rsidP="00FD2B2E">
      <w:pPr>
        <w:rPr>
          <w:lang w:val="fr-FR"/>
        </w:rPr>
      </w:pPr>
      <w:r w:rsidRPr="0052746E"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1F446878" wp14:editId="340F0EAF">
            <wp:simplePos x="0" y="0"/>
            <wp:positionH relativeFrom="column">
              <wp:posOffset>-7791450</wp:posOffset>
            </wp:positionH>
            <wp:positionV relativeFrom="paragraph">
              <wp:posOffset>3562350</wp:posOffset>
            </wp:positionV>
            <wp:extent cx="1312848" cy="659511"/>
            <wp:effectExtent l="0" t="0" r="8255" b="1270"/>
            <wp:wrapNone/>
            <wp:docPr id="2" name="Picture 2" descr="Macintosh HD:Users:Nancy:Documents:My Documents:Freelancing:Pearson:Mathologie:BLMs:French BLM Art:Artplus Revised Files:m1_box2_blm_art_pickups:m1_g01_a02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1_a02_t03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8" cy="65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52746E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30E7C" w14:textId="77777777" w:rsidR="00B25F84" w:rsidRDefault="00B25F84" w:rsidP="00CA2529">
      <w:pPr>
        <w:spacing w:after="0" w:line="240" w:lineRule="auto"/>
      </w:pPr>
      <w:r>
        <w:separator/>
      </w:r>
    </w:p>
  </w:endnote>
  <w:endnote w:type="continuationSeparator" w:id="0">
    <w:p w14:paraId="037E8092" w14:textId="77777777" w:rsidR="00B25F84" w:rsidRDefault="00B25F8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A6F48" w14:textId="03A3CD94" w:rsidR="00B7287E" w:rsidRPr="00F50671" w:rsidRDefault="00B7287E" w:rsidP="003A3682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144" w:right="389"/>
      <w:rPr>
        <w:lang w:val="fr-CA"/>
      </w:rPr>
    </w:pPr>
    <w:proofErr w:type="spellStart"/>
    <w:r w:rsidRPr="00F50671">
      <w:rPr>
        <w:rFonts w:ascii="Arial" w:hAnsi="Arial" w:cs="Arial"/>
        <w:b/>
        <w:sz w:val="15"/>
        <w:szCs w:val="15"/>
        <w:lang w:val="fr-CA"/>
      </w:rPr>
      <w:t>Matholog</w:t>
    </w:r>
    <w:r w:rsidR="00470FD0" w:rsidRPr="00F5067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50671">
      <w:rPr>
        <w:rFonts w:ascii="Arial" w:hAnsi="Arial" w:cs="Arial"/>
        <w:b/>
        <w:sz w:val="15"/>
        <w:szCs w:val="15"/>
        <w:lang w:val="fr-CA"/>
      </w:rPr>
      <w:t xml:space="preserve"> 1</w:t>
    </w:r>
    <w:r w:rsidRPr="00F50671">
      <w:rPr>
        <w:rFonts w:ascii="Arial" w:hAnsi="Arial" w:cs="Arial"/>
        <w:sz w:val="15"/>
        <w:szCs w:val="15"/>
        <w:lang w:val="fr-CA"/>
      </w:rPr>
      <w:tab/>
    </w:r>
    <w:r w:rsidRPr="00F50671">
      <w:rPr>
        <w:rFonts w:ascii="Arial" w:hAnsi="Arial" w:cs="Arial"/>
        <w:sz w:val="15"/>
        <w:szCs w:val="15"/>
        <w:lang w:val="fr-CA"/>
      </w:rPr>
      <w:tab/>
    </w:r>
    <w:r w:rsidR="00470FD0" w:rsidRPr="00F5067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F5067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4CB5F79" wp14:editId="19B22BC2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0671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F50671">
      <w:rPr>
        <w:rFonts w:ascii="Arial" w:hAnsi="Arial" w:cs="Arial"/>
        <w:sz w:val="15"/>
        <w:szCs w:val="15"/>
        <w:lang w:val="fr-CA"/>
      </w:rPr>
      <w:tab/>
    </w:r>
    <w:r w:rsidRPr="00F50671">
      <w:rPr>
        <w:rFonts w:ascii="Arial" w:hAnsi="Arial" w:cs="Arial"/>
        <w:sz w:val="15"/>
        <w:szCs w:val="15"/>
        <w:lang w:val="fr-CA"/>
      </w:rPr>
      <w:tab/>
    </w:r>
    <w:r w:rsidR="00470FD0" w:rsidRPr="00F50671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F7C0C" w14:textId="77777777" w:rsidR="00B25F84" w:rsidRDefault="00B25F84" w:rsidP="00CA2529">
      <w:pPr>
        <w:spacing w:after="0" w:line="240" w:lineRule="auto"/>
      </w:pPr>
      <w:r>
        <w:separator/>
      </w:r>
    </w:p>
  </w:footnote>
  <w:footnote w:type="continuationSeparator" w:id="0">
    <w:p w14:paraId="2B5C9D80" w14:textId="77777777" w:rsidR="00B25F84" w:rsidRDefault="00B25F8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7C29B4BD" w:rsidR="00E613E3" w:rsidRPr="00440172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4401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B7BA96A" w:rsidR="00790860" w:rsidRPr="0052746E" w:rsidRDefault="00440172" w:rsidP="0044017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52746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uIQ1dsAAAAGAQAADwAAAAAA&#10;AAAAAAAAAADOBAAAZHJzL2Rvd25yZXYueG1sUEsFBgAAAAAEAAQA8wAAANYFAAAAAA==&#10;" filled="f" stroked="f">
              <v:textbox>
                <w:txbxContent>
                  <w:p w14:paraId="6F30383C" w14:textId="3B7BA96A" w:rsidR="00790860" w:rsidRPr="0052746E" w:rsidRDefault="00440172" w:rsidP="00440172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52746E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4401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CF6E37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4401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80BE10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40172">
      <w:rPr>
        <w:lang w:val="fr-CA"/>
      </w:rPr>
      <w:tab/>
    </w:r>
    <w:r w:rsidR="00CA2529" w:rsidRPr="00440172">
      <w:rPr>
        <w:lang w:val="fr-CA"/>
      </w:rPr>
      <w:tab/>
    </w:r>
    <w:r w:rsidR="00CA2529" w:rsidRPr="00440172">
      <w:rPr>
        <w:lang w:val="fr-CA"/>
      </w:rPr>
      <w:tab/>
    </w:r>
    <w:r w:rsidR="00207CC0" w:rsidRPr="00440172">
      <w:rPr>
        <w:lang w:val="fr-CA"/>
      </w:rPr>
      <w:tab/>
    </w:r>
    <w:r w:rsidR="00FD2B2E" w:rsidRPr="00440172">
      <w:rPr>
        <w:lang w:val="fr-CA"/>
      </w:rPr>
      <w:tab/>
    </w:r>
    <w:r w:rsidR="00440172">
      <w:rPr>
        <w:rFonts w:ascii="Arial" w:hAnsi="Arial" w:cs="Arial"/>
        <w:b/>
        <w:sz w:val="36"/>
        <w:szCs w:val="36"/>
        <w:lang w:val="fr-CA"/>
      </w:rPr>
      <w:t>Fiche</w:t>
    </w:r>
    <w:r w:rsidR="00E613E3" w:rsidRPr="00440172">
      <w:rPr>
        <w:rFonts w:ascii="Arial" w:hAnsi="Arial" w:cs="Arial"/>
        <w:b/>
        <w:sz w:val="36"/>
        <w:szCs w:val="36"/>
        <w:lang w:val="fr-CA"/>
      </w:rPr>
      <w:t xml:space="preserve"> </w:t>
    </w:r>
    <w:r w:rsidR="00951423" w:rsidRPr="00440172">
      <w:rPr>
        <w:rFonts w:ascii="Arial" w:hAnsi="Arial" w:cs="Arial"/>
        <w:b/>
        <w:sz w:val="36"/>
        <w:szCs w:val="36"/>
        <w:lang w:val="fr-CA"/>
      </w:rPr>
      <w:t>6</w:t>
    </w:r>
    <w:r w:rsidR="0052746E">
      <w:rPr>
        <w:rFonts w:ascii="Arial" w:hAnsi="Arial" w:cs="Arial"/>
        <w:b/>
        <w:sz w:val="36"/>
        <w:szCs w:val="36"/>
        <w:lang w:val="fr-CA"/>
      </w:rPr>
      <w:t> </w:t>
    </w:r>
    <w:r w:rsidR="00E613E3" w:rsidRPr="00440172">
      <w:rPr>
        <w:rFonts w:ascii="Arial" w:hAnsi="Arial" w:cs="Arial"/>
        <w:b/>
        <w:sz w:val="36"/>
        <w:szCs w:val="36"/>
        <w:lang w:val="fr-CA"/>
      </w:rPr>
      <w:t xml:space="preserve">: </w:t>
    </w:r>
    <w:r w:rsidR="00470FD0">
      <w:rPr>
        <w:rFonts w:ascii="Arial" w:hAnsi="Arial" w:cs="Arial"/>
        <w:b/>
        <w:sz w:val="36"/>
        <w:szCs w:val="36"/>
        <w:lang w:val="fr-CA"/>
      </w:rPr>
      <w:t>Évaluation de l’a</w:t>
    </w:r>
    <w:r w:rsidR="00440172">
      <w:rPr>
        <w:rFonts w:ascii="Arial" w:hAnsi="Arial" w:cs="Arial"/>
        <w:b/>
        <w:sz w:val="36"/>
        <w:szCs w:val="36"/>
        <w:lang w:val="fr-CA"/>
      </w:rPr>
      <w:t>ctivité</w:t>
    </w:r>
    <w:r w:rsidR="00CB2021" w:rsidRPr="00440172">
      <w:rPr>
        <w:rFonts w:ascii="Arial" w:hAnsi="Arial" w:cs="Arial"/>
        <w:b/>
        <w:sz w:val="36"/>
        <w:szCs w:val="36"/>
        <w:lang w:val="fr-CA"/>
      </w:rPr>
      <w:t xml:space="preserve"> </w:t>
    </w:r>
    <w:r w:rsidR="00951423" w:rsidRPr="00440172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69817D22" w:rsidR="00CA2529" w:rsidRPr="00440172" w:rsidRDefault="00440172" w:rsidP="00440172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Identifier des</w:t>
    </w:r>
    <w:r w:rsidR="00951423" w:rsidRPr="00440172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>t</w:t>
    </w:r>
    <w:r w:rsidR="00951423" w:rsidRPr="00440172">
      <w:rPr>
        <w:rFonts w:ascii="Arial" w:hAnsi="Arial" w:cs="Arial"/>
        <w:b/>
        <w:sz w:val="28"/>
        <w:szCs w:val="28"/>
        <w:lang w:val="fr-CA"/>
      </w:rPr>
      <w:t>riangles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65689"/>
    <w:rsid w:val="0008174D"/>
    <w:rsid w:val="00097C8F"/>
    <w:rsid w:val="000A7CEA"/>
    <w:rsid w:val="000C2970"/>
    <w:rsid w:val="000C7349"/>
    <w:rsid w:val="00112FF1"/>
    <w:rsid w:val="001162C9"/>
    <w:rsid w:val="00192706"/>
    <w:rsid w:val="001A7920"/>
    <w:rsid w:val="00207CC0"/>
    <w:rsid w:val="00254851"/>
    <w:rsid w:val="002B0421"/>
    <w:rsid w:val="002C432C"/>
    <w:rsid w:val="003014A9"/>
    <w:rsid w:val="0030717B"/>
    <w:rsid w:val="00345039"/>
    <w:rsid w:val="003822BF"/>
    <w:rsid w:val="003A3682"/>
    <w:rsid w:val="003B6F51"/>
    <w:rsid w:val="003E3EEF"/>
    <w:rsid w:val="00437690"/>
    <w:rsid w:val="00440172"/>
    <w:rsid w:val="00470FD0"/>
    <w:rsid w:val="0047179A"/>
    <w:rsid w:val="00483555"/>
    <w:rsid w:val="005121A0"/>
    <w:rsid w:val="0052693C"/>
    <w:rsid w:val="0052746E"/>
    <w:rsid w:val="00537659"/>
    <w:rsid w:val="00543A9A"/>
    <w:rsid w:val="00581577"/>
    <w:rsid w:val="005B2667"/>
    <w:rsid w:val="005B3A77"/>
    <w:rsid w:val="00661689"/>
    <w:rsid w:val="00696ABC"/>
    <w:rsid w:val="00790860"/>
    <w:rsid w:val="007E6E69"/>
    <w:rsid w:val="00806CAF"/>
    <w:rsid w:val="00812307"/>
    <w:rsid w:val="00832B16"/>
    <w:rsid w:val="008D2301"/>
    <w:rsid w:val="00951423"/>
    <w:rsid w:val="00994C77"/>
    <w:rsid w:val="009B6FF8"/>
    <w:rsid w:val="00A43E96"/>
    <w:rsid w:val="00AD77DA"/>
    <w:rsid w:val="00AE494A"/>
    <w:rsid w:val="00B230C7"/>
    <w:rsid w:val="00B25F84"/>
    <w:rsid w:val="00B57AC1"/>
    <w:rsid w:val="00B7287E"/>
    <w:rsid w:val="00B9593A"/>
    <w:rsid w:val="00BA072D"/>
    <w:rsid w:val="00BA10A4"/>
    <w:rsid w:val="00BD5ACB"/>
    <w:rsid w:val="00BE7BA6"/>
    <w:rsid w:val="00C1195C"/>
    <w:rsid w:val="00C14085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45E3B"/>
    <w:rsid w:val="00E613E3"/>
    <w:rsid w:val="00E71CBF"/>
    <w:rsid w:val="00EB69E7"/>
    <w:rsid w:val="00EE29C2"/>
    <w:rsid w:val="00F10556"/>
    <w:rsid w:val="00F155A2"/>
    <w:rsid w:val="00F50671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E64F-5422-7F44-B2C1-14B55E3F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Rieger, Alison</dc:creator>
  <cp:lastModifiedBy>Nancy Foran</cp:lastModifiedBy>
  <cp:revision>5</cp:revision>
  <cp:lastPrinted>2018-03-29T19:22:00Z</cp:lastPrinted>
  <dcterms:created xsi:type="dcterms:W3CDTF">2018-03-29T16:47:00Z</dcterms:created>
  <dcterms:modified xsi:type="dcterms:W3CDTF">2018-03-29T19:25:00Z</dcterms:modified>
</cp:coreProperties>
</file>