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656"/>
        <w:gridCol w:w="3402"/>
        <w:gridCol w:w="3402"/>
        <w:gridCol w:w="2850"/>
      </w:tblGrid>
      <w:tr w:rsidR="002F142C" w:rsidRPr="00AD299A" w14:paraId="2E39B3F8" w14:textId="716AFF69" w:rsidTr="00A771A7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6E465E22" w:rsidR="002F142C" w:rsidRPr="00AD299A" w:rsidRDefault="00AD299A" w:rsidP="00A771A7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AD299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décomposer 50</w:t>
            </w:r>
          </w:p>
        </w:tc>
      </w:tr>
      <w:tr w:rsidR="00614B63" w:rsidRPr="00AD299A" w14:paraId="76008433" w14:textId="055E6395" w:rsidTr="00A771A7">
        <w:trPr>
          <w:trHeight w:hRule="exact" w:val="2016"/>
        </w:trPr>
        <w:tc>
          <w:tcPr>
            <w:tcW w:w="365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15922C70" w:rsidR="002F142C" w:rsidRPr="00AD299A" w:rsidRDefault="00AD299A" w:rsidP="00A771A7">
            <w:pPr>
              <w:pStyle w:val="Pa6"/>
              <w:numPr>
                <w:ilvl w:val="0"/>
                <w:numId w:val="2"/>
              </w:numPr>
              <w:ind w:left="275" w:hanging="275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AD29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décompose 50 en 2 parties, mais ne sait pas que le fait de réorganiser les jetons ne change pas la quantité (c.-à-d., la conservation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AD29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du nombre).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B770CC" w14:textId="47817EAC" w:rsidR="00357FB9" w:rsidRPr="007460F3" w:rsidRDefault="007460F3" w:rsidP="00A771A7">
            <w:pPr>
              <w:pStyle w:val="Pa6"/>
              <w:numPr>
                <w:ilvl w:val="0"/>
                <w:numId w:val="2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460F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décompose 50 en 2 parties, mais organise les jetons au hasard ou recommence lorsqu’il est temps de trouver une autre façon.</w:t>
            </w:r>
          </w:p>
          <w:p w14:paraId="7F95AA5C" w14:textId="7C99C474" w:rsidR="00481400" w:rsidRPr="00AD299A" w:rsidRDefault="007460F3" w:rsidP="00A771A7">
            <w:pPr>
              <w:pStyle w:val="Pa6"/>
              <w:spacing w:before="120"/>
              <w:ind w:left="272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Pr="007460F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Je vais remettre les jetons dans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7460F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 bac et recommencer</w:t>
            </w:r>
            <w:r w:rsidR="00357FB9" w:rsidRPr="00AD29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EA5ABD" w14:textId="182B2EE1" w:rsidR="00481400" w:rsidRPr="004379BE" w:rsidRDefault="004379BE" w:rsidP="00A771A7">
            <w:pPr>
              <w:pStyle w:val="Pa6"/>
              <w:numPr>
                <w:ilvl w:val="0"/>
                <w:numId w:val="2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379B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utilise des régularités pour trouver différentes façons de décomposer 50 en 2 parties </w:t>
            </w:r>
            <w:r w:rsidR="0037359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4379B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(il retourne les jetons et les déplace vers l’autre partie</w:t>
            </w:r>
            <w:r w:rsidR="00357FB9" w:rsidRPr="004379B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6E3EB05B" w14:textId="422ECAE9" w:rsidR="00F15F29" w:rsidRPr="00AD299A" w:rsidRDefault="00373591" w:rsidP="00A771A7">
            <w:pPr>
              <w:pStyle w:val="Default"/>
              <w:jc w:val="center"/>
              <w:rPr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35951813" wp14:editId="2EEC8318">
                  <wp:simplePos x="0" y="0"/>
                  <wp:positionH relativeFrom="column">
                    <wp:posOffset>534035</wp:posOffset>
                  </wp:positionH>
                  <wp:positionV relativeFrom="paragraph">
                    <wp:posOffset>36195</wp:posOffset>
                  </wp:positionV>
                  <wp:extent cx="933450" cy="497840"/>
                  <wp:effectExtent l="0" t="0" r="0" b="0"/>
                  <wp:wrapSquare wrapText="bothSides"/>
                  <wp:docPr id="8" name="Picture 8" descr="C:\Users\voberme\AppData\Local\Microsoft\Windows\INetCache\Content.Word\fg01_n05_a28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oberme\AppData\Local\Microsoft\Windows\INetCache\Content.Word\fg01_n05_a28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5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1EFC49" w14:textId="0316CB92" w:rsidR="00481400" w:rsidRPr="00FB7E0B" w:rsidRDefault="00FB7E0B" w:rsidP="00A771A7">
            <w:pPr>
              <w:pStyle w:val="Pa6"/>
              <w:numPr>
                <w:ilvl w:val="0"/>
                <w:numId w:val="2"/>
              </w:numPr>
              <w:ind w:left="275" w:hanging="275"/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FR"/>
              </w:rPr>
            </w:pPr>
            <w:r w:rsidRPr="00FB7E0B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FR"/>
              </w:rPr>
              <w:t>L’élève utilise des régularités pour systématiquement trouver différentes façons de décomposer 50 en 2 parties (il retourne un jeton à la fois et les déplace vers l’autre partie</w:t>
            </w:r>
            <w:r w:rsidR="00357FB9" w:rsidRPr="00FB7E0B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FR"/>
              </w:rPr>
              <w:t>).</w:t>
            </w:r>
          </w:p>
        </w:tc>
      </w:tr>
      <w:tr w:rsidR="002F142C" w:rsidRPr="00AD299A" w14:paraId="01BA3F47" w14:textId="6CC135FD" w:rsidTr="00A771A7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5C08001D" w:rsidR="002F142C" w:rsidRPr="00AD299A" w:rsidRDefault="002F142C" w:rsidP="00A771A7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AD299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F238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AD299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614B63" w:rsidRPr="00AD299A" w14:paraId="1D102FFF" w14:textId="77777777" w:rsidTr="00A771A7">
        <w:trPr>
          <w:trHeight w:val="1296"/>
        </w:trPr>
        <w:tc>
          <w:tcPr>
            <w:tcW w:w="365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8293F73" w14:textId="77777777" w:rsidR="00E744E4" w:rsidRPr="00AD299A" w:rsidRDefault="00E744E4" w:rsidP="00A771A7">
            <w:pPr>
              <w:rPr>
                <w:noProof/>
                <w:lang w:val="fr-FR" w:eastAsia="en-C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4173F625" w14:textId="0897D044" w:rsidR="00E744E4" w:rsidRPr="00AD299A" w:rsidRDefault="00E744E4" w:rsidP="00A771A7">
            <w:pPr>
              <w:rPr>
                <w:noProof/>
                <w:lang w:val="fr-FR" w:eastAsia="en-C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18B6BB57" w14:textId="77777777" w:rsidR="00E744E4" w:rsidRPr="00AD299A" w:rsidRDefault="00E744E4" w:rsidP="00A771A7">
            <w:pPr>
              <w:rPr>
                <w:noProof/>
                <w:lang w:val="fr-FR" w:eastAsia="en-CA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353DC08A" w14:textId="77777777" w:rsidR="00E744E4" w:rsidRPr="00AD299A" w:rsidRDefault="00E744E4" w:rsidP="00A771A7">
            <w:pPr>
              <w:rPr>
                <w:noProof/>
                <w:lang w:val="fr-FR" w:eastAsia="en-CA"/>
              </w:rPr>
            </w:pPr>
          </w:p>
        </w:tc>
      </w:tr>
      <w:tr w:rsidR="00614B63" w:rsidRPr="00AD299A" w14:paraId="5EB3D089" w14:textId="77777777" w:rsidTr="00A771A7">
        <w:trPr>
          <w:trHeight w:hRule="exact" w:val="112"/>
        </w:trPr>
        <w:tc>
          <w:tcPr>
            <w:tcW w:w="365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110E1684" w14:textId="77777777" w:rsidR="00E744E4" w:rsidRPr="00AD299A" w:rsidRDefault="00E744E4" w:rsidP="00A771A7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40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6482875D" w14:textId="77777777" w:rsidR="00E744E4" w:rsidRPr="00AD299A" w:rsidRDefault="00E744E4" w:rsidP="00A771A7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40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E8FEA93" w14:textId="77777777" w:rsidR="00E744E4" w:rsidRPr="00AD299A" w:rsidRDefault="00E744E4" w:rsidP="00A771A7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285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22709E7" w14:textId="77777777" w:rsidR="00E744E4" w:rsidRPr="00AD299A" w:rsidRDefault="00E744E4" w:rsidP="00A771A7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F15F29" w:rsidRPr="00AD299A" w14:paraId="44090105" w14:textId="77777777" w:rsidTr="00A771A7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CC671CF" w14:textId="7B4EF079" w:rsidR="00F15F29" w:rsidRPr="00AD299A" w:rsidRDefault="00B40F4C" w:rsidP="00A771A7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trouver la partie inconnue</w:t>
            </w:r>
          </w:p>
        </w:tc>
      </w:tr>
      <w:tr w:rsidR="00614B63" w:rsidRPr="00AD299A" w14:paraId="022C33AB" w14:textId="77777777" w:rsidTr="00A771A7">
        <w:trPr>
          <w:trHeight w:hRule="exact" w:val="2664"/>
        </w:trPr>
        <w:tc>
          <w:tcPr>
            <w:tcW w:w="365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78E918" w14:textId="32C20B39" w:rsidR="00F15F29" w:rsidRPr="00B40F4C" w:rsidRDefault="00373591" w:rsidP="00A771A7">
            <w:pPr>
              <w:pStyle w:val="Pa6"/>
              <w:numPr>
                <w:ilvl w:val="0"/>
                <w:numId w:val="4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5F6095A7" wp14:editId="2A81E487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478155</wp:posOffset>
                  </wp:positionV>
                  <wp:extent cx="1552575" cy="1000125"/>
                  <wp:effectExtent l="0" t="0" r="9525" b="9525"/>
                  <wp:wrapSquare wrapText="bothSides"/>
                  <wp:docPr id="10" name="Picture 10" descr="C:\Users\voberme\AppData\Local\Microsoft\Windows\INetCache\Content.Word\fg02_n05_a28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oberme\AppData\Local\Microsoft\Windows\INetCache\Content.Word\fg02_n05_a28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40F4C" w:rsidRPr="00B40F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mêle le tout et la partie ou additionne le tout et la partie connue pour trouver la partie inconnue</w:t>
            </w:r>
            <w:r w:rsidR="00F15F29" w:rsidRPr="00B40F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49CFA341" w14:textId="4BF9370F" w:rsidR="00E744E4" w:rsidRPr="00AD299A" w:rsidRDefault="00E744E4" w:rsidP="00A771A7">
            <w:pPr>
              <w:pStyle w:val="Default"/>
              <w:jc w:val="center"/>
              <w:rPr>
                <w:lang w:val="fr-FR"/>
              </w:rPr>
            </w:pPr>
          </w:p>
          <w:p w14:paraId="4193141C" w14:textId="7E95E924" w:rsidR="00F15F29" w:rsidRPr="00AD299A" w:rsidRDefault="00F15F29" w:rsidP="00A771A7">
            <w:pPr>
              <w:pStyle w:val="Pa6"/>
              <w:rPr>
                <w:lang w:val="fr-FR"/>
              </w:rPr>
            </w:pP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5C3F94A" w14:textId="72DF3922" w:rsidR="00F15F29" w:rsidRPr="00AD299A" w:rsidRDefault="00B40F4C" w:rsidP="00A771A7">
            <w:pPr>
              <w:pStyle w:val="Pa6"/>
              <w:numPr>
                <w:ilvl w:val="0"/>
                <w:numId w:val="4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Pour trouver une partie, l’élève devine</w:t>
            </w:r>
            <w:r w:rsidR="00F15F29" w:rsidRPr="00AD29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et utilise les jetons pour vérifier sa réponse</w:t>
            </w:r>
            <w:r w:rsidR="00E744E4" w:rsidRPr="00AD29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8C0982D" w14:textId="07D50779" w:rsidR="00E744E4" w:rsidRPr="00AD299A" w:rsidRDefault="00373591" w:rsidP="00A771A7">
            <w:pPr>
              <w:pStyle w:val="Default"/>
              <w:jc w:val="center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3DE855B4" wp14:editId="66D59888">
                  <wp:extent cx="2053768" cy="1094740"/>
                  <wp:effectExtent l="0" t="0" r="3810" b="0"/>
                  <wp:docPr id="11" name="Picture 11" descr="C:\Users\voberme\AppData\Local\Microsoft\Windows\INetCache\Content.Word\fg03_n05_a28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oberme\AppData\Local\Microsoft\Windows\INetCache\Content.Word\fg03_n05_a28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256" cy="1099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5E609F" w14:textId="7158F231" w:rsidR="00F15F29" w:rsidRPr="00E11A6A" w:rsidRDefault="00B40F4C" w:rsidP="00A771A7">
            <w:pPr>
              <w:pStyle w:val="Pa6"/>
              <w:numPr>
                <w:ilvl w:val="0"/>
                <w:numId w:val="4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11A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Pour trouver une partie, l’élève compte à partir de la partie connue ou à rebours à partir du</w:t>
            </w:r>
            <w:r w:rsidR="00E11A6A" w:rsidRPr="00E11A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tout en se servant de jetons ou de ses doigts</w:t>
            </w:r>
            <w:r w:rsidR="00F15F29" w:rsidRPr="00E11A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7AD826F" w14:textId="1A2138EF" w:rsidR="00F15F29" w:rsidRPr="00AD299A" w:rsidRDefault="00373591" w:rsidP="00A771A7">
            <w:pPr>
              <w:pStyle w:val="Pa6"/>
              <w:jc w:val="center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3B3CCF02" wp14:editId="1E891F90">
                  <wp:extent cx="1800225" cy="933450"/>
                  <wp:effectExtent l="0" t="0" r="9525" b="0"/>
                  <wp:docPr id="12" name="Picture 12" descr="C:\Users\voberme\AppData\Local\Microsoft\Windows\INetCache\Content.Word\fg04_n05_a28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oberme\AppData\Local\Microsoft\Windows\INetCache\Content.Word\fg04_n05_a28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797" cy="940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A08572" w14:textId="0D8C86BF" w:rsidR="00F15F29" w:rsidRPr="00E11A6A" w:rsidRDefault="00E11A6A" w:rsidP="00A771A7">
            <w:pPr>
              <w:pStyle w:val="Pa6"/>
              <w:numPr>
                <w:ilvl w:val="0"/>
                <w:numId w:val="4"/>
              </w:numPr>
              <w:ind w:left="271" w:hanging="264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</w:pPr>
            <w:r w:rsidRPr="00E11A6A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L’élève utilise des stratégies de dénombrement, les liens entre les nombres ou des stratégies mentales de façon efficace pour trouver une partie lorsque le tout</w:t>
            </w:r>
            <w:r w:rsidRPr="00E11A6A">
              <w:rPr>
                <w:spacing w:val="-2"/>
              </w:rPr>
              <w:t xml:space="preserve"> </w:t>
            </w:r>
            <w:r w:rsidRPr="00E11A6A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et l’autre partie sont connus</w:t>
            </w:r>
            <w:r w:rsidR="00F15F29" w:rsidRPr="00E11A6A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.</w:t>
            </w:r>
          </w:p>
        </w:tc>
      </w:tr>
      <w:tr w:rsidR="00F15F29" w:rsidRPr="00AD299A" w14:paraId="0D4C7F49" w14:textId="77777777" w:rsidTr="00A771A7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4C6E502" w14:textId="7F7D11EA" w:rsidR="00F15F29" w:rsidRPr="00AD299A" w:rsidRDefault="00F15F29" w:rsidP="00A771A7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AD299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F469A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AD299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614B63" w:rsidRPr="00AD299A" w14:paraId="697E4CF0" w14:textId="77777777" w:rsidTr="00A771A7">
        <w:trPr>
          <w:trHeight w:val="1296"/>
        </w:trPr>
        <w:tc>
          <w:tcPr>
            <w:tcW w:w="365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BBB9CF" w14:textId="77777777" w:rsidR="00F15F29" w:rsidRPr="00AD299A" w:rsidRDefault="00F15F29" w:rsidP="00A771A7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ED40D12" w14:textId="77777777" w:rsidR="00F15F29" w:rsidRPr="00AD299A" w:rsidRDefault="00F15F29" w:rsidP="00A771A7">
            <w:pPr>
              <w:rPr>
                <w:noProof/>
                <w:lang w:val="fr-FR" w:eastAsia="en-CA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064155" w14:textId="77777777" w:rsidR="00F15F29" w:rsidRPr="00AD299A" w:rsidRDefault="00F15F29" w:rsidP="00A771A7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285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0532E5" w14:textId="77777777" w:rsidR="00F15F29" w:rsidRPr="00AD299A" w:rsidRDefault="00F15F29" w:rsidP="00A771A7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0682A37C" w14:textId="77777777" w:rsidR="00F15F29" w:rsidRPr="00AD299A" w:rsidRDefault="00F15F29" w:rsidP="002F142C">
      <w:pPr>
        <w:ind w:right="582"/>
        <w:rPr>
          <w:lang w:val="fr-FR"/>
        </w:rPr>
      </w:pPr>
    </w:p>
    <w:sectPr w:rsidR="00F15F29" w:rsidRPr="00AD299A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68937" w14:textId="77777777" w:rsidR="007C5A75" w:rsidRDefault="007C5A75" w:rsidP="00CA2529">
      <w:pPr>
        <w:spacing w:after="0" w:line="240" w:lineRule="auto"/>
      </w:pPr>
      <w:r>
        <w:separator/>
      </w:r>
    </w:p>
  </w:endnote>
  <w:endnote w:type="continuationSeparator" w:id="0">
    <w:p w14:paraId="5B08FAE0" w14:textId="77777777" w:rsidR="007C5A75" w:rsidRDefault="007C5A7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CE6412C" w:rsidR="00B40F4C" w:rsidRDefault="00B40F4C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D00552">
      <w:rPr>
        <w:rFonts w:ascii="Arial" w:hAnsi="Arial" w:cs="Arial"/>
        <w:b/>
        <w:sz w:val="15"/>
        <w:szCs w:val="15"/>
      </w:rPr>
      <w:t>1</w:t>
    </w:r>
    <w:r>
      <w:rPr>
        <w:rFonts w:ascii="Arial" w:hAnsi="Arial" w:cs="Arial"/>
        <w:sz w:val="15"/>
        <w:szCs w:val="15"/>
      </w:rPr>
      <w:tab/>
    </w:r>
    <w:proofErr w:type="spellStart"/>
    <w:r w:rsidRPr="00FA450C">
      <w:rPr>
        <w:rFonts w:ascii="Arial" w:hAnsi="Arial" w:cs="Arial"/>
        <w:sz w:val="15"/>
        <w:szCs w:val="15"/>
      </w:rPr>
      <w:t>L’autorisation</w:t>
    </w:r>
    <w:proofErr w:type="spellEnd"/>
    <w:r w:rsidRPr="00FA450C">
      <w:rPr>
        <w:rFonts w:ascii="Arial" w:hAnsi="Arial" w:cs="Arial"/>
        <w:sz w:val="15"/>
        <w:szCs w:val="15"/>
      </w:rPr>
      <w:t xml:space="preserve"> de </w:t>
    </w:r>
    <w:proofErr w:type="spellStart"/>
    <w:r w:rsidRPr="00FA450C">
      <w:rPr>
        <w:rFonts w:ascii="Arial" w:hAnsi="Arial" w:cs="Arial"/>
        <w:sz w:val="15"/>
        <w:szCs w:val="15"/>
      </w:rPr>
      <w:t>reproduire</w:t>
    </w:r>
    <w:proofErr w:type="spellEnd"/>
    <w:r w:rsidRPr="00FA450C">
      <w:rPr>
        <w:rFonts w:ascii="Arial" w:hAnsi="Arial" w:cs="Arial"/>
        <w:sz w:val="15"/>
        <w:szCs w:val="15"/>
      </w:rPr>
      <w:t xml:space="preserve"> </w:t>
    </w:r>
    <w:proofErr w:type="spellStart"/>
    <w:r w:rsidRPr="00FA450C">
      <w:rPr>
        <w:rFonts w:ascii="Arial" w:hAnsi="Arial" w:cs="Arial"/>
        <w:sz w:val="15"/>
        <w:szCs w:val="15"/>
      </w:rPr>
      <w:t>ou</w:t>
    </w:r>
    <w:proofErr w:type="spellEnd"/>
    <w:r w:rsidRPr="00FA450C">
      <w:rPr>
        <w:rFonts w:ascii="Arial" w:hAnsi="Arial" w:cs="Arial"/>
        <w:sz w:val="15"/>
        <w:szCs w:val="15"/>
      </w:rPr>
      <w:t xml:space="preserve"> de modifier </w:t>
    </w:r>
    <w:proofErr w:type="spellStart"/>
    <w:r w:rsidRPr="00FA450C">
      <w:rPr>
        <w:rFonts w:ascii="Arial" w:hAnsi="Arial" w:cs="Arial"/>
        <w:sz w:val="15"/>
        <w:szCs w:val="15"/>
      </w:rPr>
      <w:t>cette</w:t>
    </w:r>
    <w:proofErr w:type="spellEnd"/>
    <w:r w:rsidRPr="00FA450C">
      <w:rPr>
        <w:rFonts w:ascii="Arial" w:hAnsi="Arial" w:cs="Arial"/>
        <w:sz w:val="15"/>
        <w:szCs w:val="15"/>
      </w:rPr>
      <w:t xml:space="preserve"> page </w:t>
    </w:r>
    <w:proofErr w:type="spellStart"/>
    <w:r w:rsidRPr="00FA450C">
      <w:rPr>
        <w:rFonts w:ascii="Arial" w:hAnsi="Arial" w:cs="Arial"/>
        <w:sz w:val="15"/>
        <w:szCs w:val="15"/>
      </w:rPr>
      <w:t>n’est</w:t>
    </w:r>
    <w:proofErr w:type="spellEnd"/>
    <w:r w:rsidRPr="00FA450C">
      <w:rPr>
        <w:rFonts w:ascii="Arial" w:hAnsi="Arial" w:cs="Arial"/>
        <w:sz w:val="15"/>
        <w:szCs w:val="15"/>
      </w:rPr>
      <w:t xml:space="preserve"> </w:t>
    </w:r>
    <w:proofErr w:type="spellStart"/>
    <w:r w:rsidRPr="00FA450C">
      <w:rPr>
        <w:rFonts w:ascii="Arial" w:hAnsi="Arial" w:cs="Arial"/>
        <w:sz w:val="15"/>
        <w:szCs w:val="15"/>
      </w:rPr>
      <w:t>accordée</w:t>
    </w:r>
    <w:proofErr w:type="spellEnd"/>
    <w:r w:rsidRPr="00FA450C">
      <w:rPr>
        <w:rFonts w:ascii="Arial" w:hAnsi="Arial" w:cs="Arial"/>
        <w:sz w:val="15"/>
        <w:szCs w:val="15"/>
      </w:rPr>
      <w:t xml:space="preserve"> </w:t>
    </w:r>
    <w:proofErr w:type="spellStart"/>
    <w:r w:rsidRPr="00FA450C">
      <w:rPr>
        <w:rFonts w:ascii="Arial" w:hAnsi="Arial" w:cs="Arial"/>
        <w:sz w:val="15"/>
        <w:szCs w:val="15"/>
      </w:rPr>
      <w:t>qu’aux</w:t>
    </w:r>
    <w:proofErr w:type="spellEnd"/>
    <w:r w:rsidRPr="00FA450C">
      <w:rPr>
        <w:rFonts w:ascii="Arial" w:hAnsi="Arial" w:cs="Arial"/>
        <w:sz w:val="15"/>
        <w:szCs w:val="15"/>
      </w:rPr>
      <w:t xml:space="preserve"> écoles </w:t>
    </w:r>
    <w:proofErr w:type="spellStart"/>
    <w:r w:rsidRPr="00FA450C">
      <w:rPr>
        <w:rFonts w:ascii="Arial" w:hAnsi="Arial" w:cs="Arial"/>
        <w:sz w:val="15"/>
        <w:szCs w:val="15"/>
      </w:rPr>
      <w:t>ayant</w:t>
    </w:r>
    <w:proofErr w:type="spellEnd"/>
    <w:r w:rsidRPr="00FA450C">
      <w:rPr>
        <w:rFonts w:ascii="Arial" w:hAnsi="Arial" w:cs="Arial"/>
        <w:sz w:val="15"/>
        <w:szCs w:val="15"/>
      </w:rPr>
      <w:t xml:space="preserve"> </w:t>
    </w:r>
    <w:proofErr w:type="spellStart"/>
    <w:r w:rsidRPr="00FA450C">
      <w:rPr>
        <w:rFonts w:ascii="Arial" w:hAnsi="Arial" w:cs="Arial"/>
        <w:sz w:val="15"/>
        <w:szCs w:val="15"/>
      </w:rPr>
      <w:t>effectué</w:t>
    </w:r>
    <w:proofErr w:type="spellEnd"/>
    <w:r w:rsidRPr="00FA450C">
      <w:rPr>
        <w:rFonts w:ascii="Arial" w:hAnsi="Arial" w:cs="Arial"/>
        <w:sz w:val="15"/>
        <w:szCs w:val="15"/>
      </w:rPr>
      <w:t xml:space="preserve"> </w:t>
    </w:r>
    <w:proofErr w:type="spellStart"/>
    <w:r w:rsidRPr="00FA450C">
      <w:rPr>
        <w:rFonts w:ascii="Arial" w:hAnsi="Arial" w:cs="Arial"/>
        <w:sz w:val="15"/>
        <w:szCs w:val="15"/>
      </w:rPr>
      <w:t>l’achat</w:t>
    </w:r>
    <w:proofErr w:type="spellEnd"/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373591">
      <w:rPr>
        <w:rFonts w:ascii="Arial" w:hAnsi="Arial" w:cs="Arial"/>
        <w:sz w:val="15"/>
        <w:szCs w:val="15"/>
      </w:rPr>
      <w:t>2</w:t>
    </w:r>
    <w:r w:rsidR="008D6734">
      <w:rPr>
        <w:rFonts w:ascii="Arial" w:hAnsi="Arial" w:cs="Arial"/>
        <w:sz w:val="15"/>
        <w:szCs w:val="15"/>
      </w:rPr>
      <w:t>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proofErr w:type="spellStart"/>
    <w:r w:rsidRPr="00FA450C">
      <w:rPr>
        <w:rFonts w:ascii="Arial" w:hAnsi="Arial" w:cs="Arial"/>
        <w:sz w:val="15"/>
        <w:szCs w:val="15"/>
      </w:rPr>
      <w:t>Cette</w:t>
    </w:r>
    <w:proofErr w:type="spellEnd"/>
    <w:r w:rsidRPr="00FA450C">
      <w:rPr>
        <w:rFonts w:ascii="Arial" w:hAnsi="Arial" w:cs="Arial"/>
        <w:sz w:val="15"/>
        <w:szCs w:val="15"/>
      </w:rPr>
      <w:t xml:space="preserve"> page </w:t>
    </w:r>
    <w:proofErr w:type="spellStart"/>
    <w:r w:rsidRPr="00FA450C">
      <w:rPr>
        <w:rFonts w:ascii="Arial" w:hAnsi="Arial" w:cs="Arial"/>
        <w:sz w:val="15"/>
        <w:szCs w:val="15"/>
      </w:rPr>
      <w:t>peut</w:t>
    </w:r>
    <w:proofErr w:type="spellEnd"/>
    <w:r w:rsidRPr="00FA450C">
      <w:rPr>
        <w:rFonts w:ascii="Arial" w:hAnsi="Arial" w:cs="Arial"/>
        <w:sz w:val="15"/>
        <w:szCs w:val="15"/>
      </w:rPr>
      <w:t xml:space="preserve"> </w:t>
    </w:r>
    <w:proofErr w:type="spellStart"/>
    <w:r w:rsidRPr="00FA450C">
      <w:rPr>
        <w:rFonts w:ascii="Arial" w:hAnsi="Arial" w:cs="Arial"/>
        <w:sz w:val="15"/>
        <w:szCs w:val="15"/>
      </w:rPr>
      <w:t>avoir</w:t>
    </w:r>
    <w:proofErr w:type="spellEnd"/>
    <w:r w:rsidRPr="00FA450C">
      <w:rPr>
        <w:rFonts w:ascii="Arial" w:hAnsi="Arial" w:cs="Arial"/>
        <w:sz w:val="15"/>
        <w:szCs w:val="15"/>
      </w:rPr>
      <w:t xml:space="preserve"> </w:t>
    </w:r>
    <w:proofErr w:type="spellStart"/>
    <w:r w:rsidRPr="00FA450C">
      <w:rPr>
        <w:rFonts w:ascii="Arial" w:hAnsi="Arial" w:cs="Arial"/>
        <w:sz w:val="15"/>
        <w:szCs w:val="15"/>
      </w:rPr>
      <w:t>été</w:t>
    </w:r>
    <w:proofErr w:type="spellEnd"/>
    <w:r w:rsidRPr="00FA450C">
      <w:rPr>
        <w:rFonts w:ascii="Arial" w:hAnsi="Arial" w:cs="Arial"/>
        <w:sz w:val="15"/>
        <w:szCs w:val="15"/>
      </w:rPr>
      <w:t xml:space="preserve"> </w:t>
    </w:r>
    <w:proofErr w:type="spellStart"/>
    <w:r w:rsidRPr="00FA450C">
      <w:rPr>
        <w:rFonts w:ascii="Arial" w:hAnsi="Arial" w:cs="Arial"/>
        <w:sz w:val="15"/>
        <w:szCs w:val="15"/>
      </w:rPr>
      <w:t>modifiée</w:t>
    </w:r>
    <w:proofErr w:type="spellEnd"/>
    <w:r w:rsidRPr="00FA450C">
      <w:rPr>
        <w:rFonts w:ascii="Arial" w:hAnsi="Arial" w:cs="Arial"/>
        <w:sz w:val="15"/>
        <w:szCs w:val="15"/>
      </w:rPr>
      <w:t xml:space="preserve"> de </w:t>
    </w:r>
    <w:proofErr w:type="spellStart"/>
    <w:r w:rsidRPr="00FA450C">
      <w:rPr>
        <w:rFonts w:ascii="Arial" w:hAnsi="Arial" w:cs="Arial"/>
        <w:sz w:val="15"/>
        <w:szCs w:val="15"/>
      </w:rPr>
      <w:t>sa</w:t>
    </w:r>
    <w:proofErr w:type="spellEnd"/>
    <w:r w:rsidRPr="00FA450C">
      <w:rPr>
        <w:rFonts w:ascii="Arial" w:hAnsi="Arial" w:cs="Arial"/>
        <w:sz w:val="15"/>
        <w:szCs w:val="15"/>
      </w:rPr>
      <w:t xml:space="preserve"> </w:t>
    </w:r>
    <w:proofErr w:type="spellStart"/>
    <w:r w:rsidRPr="00FA450C">
      <w:rPr>
        <w:rFonts w:ascii="Arial" w:hAnsi="Arial" w:cs="Arial"/>
        <w:sz w:val="15"/>
        <w:szCs w:val="15"/>
      </w:rPr>
      <w:t>forme</w:t>
    </w:r>
    <w:proofErr w:type="spellEnd"/>
    <w:r w:rsidRPr="00FA450C">
      <w:rPr>
        <w:rFonts w:ascii="Arial" w:hAnsi="Arial" w:cs="Arial"/>
        <w:sz w:val="15"/>
        <w:szCs w:val="15"/>
      </w:rPr>
      <w:t xml:space="preserve"> </w:t>
    </w:r>
    <w:proofErr w:type="spellStart"/>
    <w:r w:rsidRPr="00FA450C">
      <w:rPr>
        <w:rFonts w:ascii="Arial" w:hAnsi="Arial" w:cs="Arial"/>
        <w:sz w:val="15"/>
        <w:szCs w:val="15"/>
      </w:rPr>
      <w:t>initiale</w:t>
    </w:r>
    <w:proofErr w:type="spellEnd"/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76B14" w14:textId="77777777" w:rsidR="007C5A75" w:rsidRDefault="007C5A75" w:rsidP="00CA2529">
      <w:pPr>
        <w:spacing w:after="0" w:line="240" w:lineRule="auto"/>
      </w:pPr>
      <w:r>
        <w:separator/>
      </w:r>
    </w:p>
  </w:footnote>
  <w:footnote w:type="continuationSeparator" w:id="0">
    <w:p w14:paraId="43862028" w14:textId="77777777" w:rsidR="007C5A75" w:rsidRDefault="007C5A7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6CAD7E9E" w:rsidR="00B40F4C" w:rsidRPr="00AD299A" w:rsidRDefault="00B40F4C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AD299A">
      <w:rPr>
        <w:rFonts w:ascii="Times New Roman" w:hAnsi="Times New Roman" w:cs="Times New Roman"/>
        <w:noProof/>
        <w:sz w:val="24"/>
        <w:szCs w:val="24"/>
        <w:lang w:val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C524D70" w:rsidR="00B40F4C" w:rsidRPr="00CB2021" w:rsidRDefault="00B40F4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6C524D70" w:rsidR="00B40F4C" w:rsidRPr="00CB2021" w:rsidRDefault="00B40F4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AD299A">
      <w:rPr>
        <w:rFonts w:ascii="Times New Roman" w:hAnsi="Times New Roman" w:cs="Times New Roman"/>
        <w:noProof/>
        <w:sz w:val="24"/>
        <w:szCs w:val="24"/>
        <w:lang w:val="fr-FR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320299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Pr="00AD299A">
      <w:rPr>
        <w:rFonts w:ascii="Times New Roman" w:hAnsi="Times New Roman" w:cs="Times New Roman"/>
        <w:noProof/>
        <w:sz w:val="24"/>
        <w:szCs w:val="24"/>
        <w:lang w:val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0B6D47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Pr="00AD299A">
      <w:rPr>
        <w:lang w:val="fr-FR"/>
      </w:rPr>
      <w:tab/>
    </w:r>
    <w:r w:rsidRPr="00AD299A">
      <w:rPr>
        <w:lang w:val="fr-FR"/>
      </w:rPr>
      <w:tab/>
    </w:r>
    <w:r w:rsidRPr="00AD299A">
      <w:rPr>
        <w:lang w:val="fr-FR"/>
      </w:rPr>
      <w:tab/>
    </w:r>
    <w:r w:rsidRPr="00AD299A">
      <w:rPr>
        <w:lang w:val="fr-FR"/>
      </w:rPr>
      <w:tab/>
    </w:r>
    <w:r w:rsidRPr="00AD299A">
      <w:rPr>
        <w:lang w:val="fr-FR"/>
      </w:rPr>
      <w:tab/>
    </w:r>
    <w:r w:rsidRPr="00AD299A">
      <w:rPr>
        <w:rFonts w:ascii="Arial" w:hAnsi="Arial" w:cs="Arial"/>
        <w:b/>
        <w:sz w:val="36"/>
        <w:szCs w:val="36"/>
        <w:lang w:val="fr-FR"/>
      </w:rPr>
      <w:t xml:space="preserve">Fiche </w:t>
    </w:r>
    <w:r w:rsidR="00D00552">
      <w:rPr>
        <w:rFonts w:ascii="Arial" w:hAnsi="Arial" w:cs="Arial"/>
        <w:b/>
        <w:sz w:val="36"/>
        <w:szCs w:val="36"/>
        <w:lang w:val="fr-FR"/>
      </w:rPr>
      <w:t>52</w:t>
    </w:r>
    <w:r w:rsidRPr="00AD299A">
      <w:rPr>
        <w:rFonts w:ascii="Arial" w:hAnsi="Arial" w:cs="Arial"/>
        <w:b/>
        <w:sz w:val="36"/>
        <w:szCs w:val="36"/>
        <w:lang w:val="fr-FR"/>
      </w:rPr>
      <w:t> : Évaluation de l’activité 2</w:t>
    </w:r>
    <w:r w:rsidR="00D00552">
      <w:rPr>
        <w:rFonts w:ascii="Arial" w:hAnsi="Arial" w:cs="Arial"/>
        <w:b/>
        <w:sz w:val="36"/>
        <w:szCs w:val="36"/>
        <w:lang w:val="fr-FR"/>
      </w:rPr>
      <w:t>0</w:t>
    </w:r>
  </w:p>
  <w:p w14:paraId="4033973E" w14:textId="768F40C3" w:rsidR="00B40F4C" w:rsidRPr="00AD299A" w:rsidRDefault="00B40F4C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AD299A">
      <w:rPr>
        <w:rFonts w:ascii="Arial" w:hAnsi="Arial" w:cs="Arial"/>
        <w:b/>
        <w:sz w:val="28"/>
        <w:szCs w:val="28"/>
        <w:lang w:val="fr-FR"/>
      </w:rPr>
      <w:t>Décomposer 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32FD1"/>
    <w:rsid w:val="00050E5C"/>
    <w:rsid w:val="00053328"/>
    <w:rsid w:val="0008174D"/>
    <w:rsid w:val="00097C8F"/>
    <w:rsid w:val="000C2970"/>
    <w:rsid w:val="000C7349"/>
    <w:rsid w:val="000F43C1"/>
    <w:rsid w:val="00112FF1"/>
    <w:rsid w:val="00192706"/>
    <w:rsid w:val="001A7920"/>
    <w:rsid w:val="001C50F8"/>
    <w:rsid w:val="00207CC0"/>
    <w:rsid w:val="0023286E"/>
    <w:rsid w:val="00254851"/>
    <w:rsid w:val="00270D20"/>
    <w:rsid w:val="0028676E"/>
    <w:rsid w:val="002B19A5"/>
    <w:rsid w:val="002C432C"/>
    <w:rsid w:val="002C4CB2"/>
    <w:rsid w:val="002F142C"/>
    <w:rsid w:val="003014A9"/>
    <w:rsid w:val="00345039"/>
    <w:rsid w:val="003463E7"/>
    <w:rsid w:val="00357FB9"/>
    <w:rsid w:val="00373591"/>
    <w:rsid w:val="003F79B3"/>
    <w:rsid w:val="004379BE"/>
    <w:rsid w:val="00481400"/>
    <w:rsid w:val="00483555"/>
    <w:rsid w:val="004959B6"/>
    <w:rsid w:val="0052693C"/>
    <w:rsid w:val="00543A9A"/>
    <w:rsid w:val="00581577"/>
    <w:rsid w:val="005B3A77"/>
    <w:rsid w:val="005B7D0F"/>
    <w:rsid w:val="00614B63"/>
    <w:rsid w:val="00661689"/>
    <w:rsid w:val="00696ABC"/>
    <w:rsid w:val="006A546C"/>
    <w:rsid w:val="006B210D"/>
    <w:rsid w:val="006B593C"/>
    <w:rsid w:val="006F33D9"/>
    <w:rsid w:val="00741178"/>
    <w:rsid w:val="007460F3"/>
    <w:rsid w:val="0076731B"/>
    <w:rsid w:val="007A6B78"/>
    <w:rsid w:val="007C5A75"/>
    <w:rsid w:val="00832B16"/>
    <w:rsid w:val="00853EB6"/>
    <w:rsid w:val="008C1D22"/>
    <w:rsid w:val="008D6734"/>
    <w:rsid w:val="0092323E"/>
    <w:rsid w:val="009564A3"/>
    <w:rsid w:val="00994C77"/>
    <w:rsid w:val="009B0599"/>
    <w:rsid w:val="009B6FF8"/>
    <w:rsid w:val="009F2388"/>
    <w:rsid w:val="00A20BE1"/>
    <w:rsid w:val="00A25DDA"/>
    <w:rsid w:val="00A43E96"/>
    <w:rsid w:val="00A771A7"/>
    <w:rsid w:val="00AD299A"/>
    <w:rsid w:val="00AE494A"/>
    <w:rsid w:val="00B12391"/>
    <w:rsid w:val="00B142DB"/>
    <w:rsid w:val="00B40F4C"/>
    <w:rsid w:val="00B9593A"/>
    <w:rsid w:val="00BA072D"/>
    <w:rsid w:val="00BA10A4"/>
    <w:rsid w:val="00BD5ACB"/>
    <w:rsid w:val="00BE7BA6"/>
    <w:rsid w:val="00BF3DC2"/>
    <w:rsid w:val="00C72956"/>
    <w:rsid w:val="00C85AE2"/>
    <w:rsid w:val="00C957B8"/>
    <w:rsid w:val="00CA2529"/>
    <w:rsid w:val="00CB2021"/>
    <w:rsid w:val="00CD2187"/>
    <w:rsid w:val="00CF3ED1"/>
    <w:rsid w:val="00D00552"/>
    <w:rsid w:val="00D7596A"/>
    <w:rsid w:val="00DA1368"/>
    <w:rsid w:val="00DB4EC8"/>
    <w:rsid w:val="00DD2F45"/>
    <w:rsid w:val="00DD6F23"/>
    <w:rsid w:val="00E11A6A"/>
    <w:rsid w:val="00E16179"/>
    <w:rsid w:val="00E21EE5"/>
    <w:rsid w:val="00E45E3B"/>
    <w:rsid w:val="00E613E3"/>
    <w:rsid w:val="00E71CBF"/>
    <w:rsid w:val="00E744E4"/>
    <w:rsid w:val="00EE29C2"/>
    <w:rsid w:val="00F10556"/>
    <w:rsid w:val="00F15F29"/>
    <w:rsid w:val="00F358C6"/>
    <w:rsid w:val="00F44A90"/>
    <w:rsid w:val="00F469AA"/>
    <w:rsid w:val="00F86C1E"/>
    <w:rsid w:val="00FA450C"/>
    <w:rsid w:val="00FB7E0B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docId w15:val="{077C95D5-118D-4F76-8C3A-5B87D879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A25DD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25DD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5DD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DD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DD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05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62F74-0BD1-46BB-884F-0A46D14D4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8</cp:revision>
  <cp:lastPrinted>2016-08-23T12:28:00Z</cp:lastPrinted>
  <dcterms:created xsi:type="dcterms:W3CDTF">2022-02-02T20:00:00Z</dcterms:created>
  <dcterms:modified xsi:type="dcterms:W3CDTF">2022-02-18T21:06:00Z</dcterms:modified>
</cp:coreProperties>
</file>