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42CA07E" w:rsidR="00165C8E" w:rsidRPr="00C47C3F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47C3F">
        <w:rPr>
          <w:rFonts w:ascii="Verdana" w:hAnsi="Verdana"/>
          <w:b/>
          <w:i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4BE2D" wp14:editId="00E8155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B2F72D4" w:rsidR="00F57F3A" w:rsidRDefault="0088685E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57F3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45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21</w:t>
                            </w:r>
                            <w:r w:rsidR="00CC13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2.5pt;height:2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" filled="f" stroked="f">
                <v:textbox>
                  <w:txbxContent>
                    <w:p w14:paraId="4D132F25" w14:textId="2B2F72D4" w:rsidR="00F57F3A" w:rsidRDefault="0088685E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57F3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C245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21</w:t>
                      </w:r>
                      <w:r w:rsidR="00CC13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47C3F">
        <w:rPr>
          <w:rFonts w:ascii="Verdana" w:hAnsi="Verdana"/>
          <w:b/>
          <w:i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94F39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 xml:space="preserve"> </w:t>
      </w:r>
      <w:r w:rsidR="0088685E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>É</w:t>
      </w:r>
      <w:r w:rsidR="00B8222B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 xml:space="preserve">quivalent </w:t>
      </w:r>
      <w:r w:rsidR="0088685E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>ou non</w:t>
      </w:r>
      <w:r w:rsidR="00C47C3F">
        <w:rPr>
          <w:rFonts w:ascii="Arial" w:hAnsi="Arial" w:cs="Arial"/>
          <w:b/>
          <w:i/>
          <w:iCs/>
          <w:sz w:val="40"/>
          <w:szCs w:val="28"/>
          <w:lang w:val="fr-FR"/>
        </w:rPr>
        <w:t> </w:t>
      </w:r>
      <w:r w:rsidR="00B8222B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 xml:space="preserve">? </w:t>
      </w:r>
    </w:p>
    <w:p w14:paraId="1D785BAA" w14:textId="77546774" w:rsidR="00D61387" w:rsidRPr="00C47C3F" w:rsidRDefault="00D61387" w:rsidP="00486E6F">
      <w:pPr>
        <w:tabs>
          <w:tab w:val="right" w:pos="9900"/>
        </w:tabs>
        <w:rPr>
          <w:lang w:val="fr-FR"/>
        </w:rPr>
      </w:pPr>
    </w:p>
    <w:p w14:paraId="3052C680" w14:textId="1C1DD60D" w:rsidR="00494604" w:rsidRDefault="00C47C3F" w:rsidP="00890335">
      <w:pPr>
        <w:rPr>
          <w:rFonts w:ascii="Arial" w:hAnsi="Arial" w:cs="Arial"/>
          <w:sz w:val="32"/>
          <w:szCs w:val="32"/>
          <w:shd w:val="clear" w:color="auto" w:fill="FFFFFF"/>
          <w:lang w:val="fr-FR"/>
        </w:rPr>
      </w:pP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Ces paires d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’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expressions sont-elles équivalentes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 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? Écri</w:t>
      </w:r>
      <w:r w:rsidR="001A052E">
        <w:rPr>
          <w:rFonts w:ascii="Arial" w:hAnsi="Arial" w:cs="Arial"/>
          <w:sz w:val="32"/>
          <w:szCs w:val="32"/>
          <w:shd w:val="clear" w:color="auto" w:fill="FFFFFF"/>
          <w:lang w:val="fr-FR"/>
        </w:rPr>
        <w:t>vez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un symbole = ou ≠ dans la case. </w:t>
      </w:r>
      <w:r w:rsidR="001A052E">
        <w:rPr>
          <w:rFonts w:ascii="Arial" w:hAnsi="Arial" w:cs="Arial"/>
          <w:sz w:val="32"/>
          <w:szCs w:val="32"/>
          <w:shd w:val="clear" w:color="auto" w:fill="FFFFFF"/>
          <w:lang w:val="fr-FR"/>
        </w:rPr>
        <w:t>Vous pouvez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utiliser des cubes 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emboît</w:t>
      </w:r>
      <w:r w:rsidR="00AC106C">
        <w:rPr>
          <w:rFonts w:ascii="Arial" w:hAnsi="Arial" w:cs="Arial"/>
          <w:sz w:val="32"/>
          <w:szCs w:val="32"/>
          <w:shd w:val="clear" w:color="auto" w:fill="FFFFFF"/>
          <w:lang w:val="fr-FR"/>
        </w:rPr>
        <w:t>a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bles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et une balance à plateau pour </w:t>
      </w:r>
      <w:r w:rsidR="001A052E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vous 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aider.</w:t>
      </w:r>
    </w:p>
    <w:p w14:paraId="3FA95F67" w14:textId="77777777" w:rsidR="004E6FA4" w:rsidRPr="004E6FA4" w:rsidRDefault="004E6FA4" w:rsidP="00890335">
      <w:pPr>
        <w:rPr>
          <w:rFonts w:ascii="Arial" w:hAnsi="Arial" w:cs="Arial"/>
          <w:sz w:val="32"/>
          <w:szCs w:val="32"/>
          <w:shd w:val="clear" w:color="auto" w:fill="FFFFFF"/>
          <w:lang w:val="fr-FR"/>
        </w:rPr>
      </w:pPr>
    </w:p>
    <w:p w14:paraId="58134252" w14:textId="4F0A594E" w:rsidR="00494604" w:rsidRPr="00C47C3F" w:rsidRDefault="00494604" w:rsidP="004E6FA4">
      <w:pPr>
        <w:spacing w:after="160" w:line="259" w:lineRule="auto"/>
        <w:jc w:val="center"/>
        <w:rPr>
          <w:rFonts w:ascii="Arial" w:hAnsi="Arial" w:cs="Arial"/>
          <w:sz w:val="32"/>
          <w:szCs w:val="32"/>
          <w:shd w:val="clear" w:color="auto" w:fill="FFFFFF"/>
          <w:lang w:val="fr-FR"/>
        </w:rPr>
      </w:pP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drawing>
          <wp:inline distT="0" distB="0" distL="0" distR="0" wp14:anchorId="57BE9F36" wp14:editId="66CB7EF2">
            <wp:extent cx="6233581" cy="6648450"/>
            <wp:effectExtent l="0" t="0" r="0" b="0"/>
            <wp:docPr id="15" name="Picture 15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, 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512" cy="665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br w:type="page"/>
      </w:r>
    </w:p>
    <w:p w14:paraId="7403819C" w14:textId="0728D3A4" w:rsidR="005E2982" w:rsidRPr="00C47C3F" w:rsidRDefault="005E2982" w:rsidP="005E2982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C47C3F">
        <w:rPr>
          <w:rFonts w:ascii="Verdana" w:hAnsi="Verdana"/>
          <w:b/>
          <w:i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3925603" wp14:editId="2FFAA29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F8C7E" w14:textId="28F7E10D" w:rsidR="005E2982" w:rsidRPr="0088685E" w:rsidRDefault="0088685E" w:rsidP="005E298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E298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4F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C245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CC13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5603" id="Text Box 2" o:spid="_x0000_s1027" type="#_x0000_t202" style="position:absolute;left:0;text-align:left;margin-left:9.75pt;margin-top:3.75pt;width:82.5pt;height:23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" filled="f" stroked="f">
                <v:textbox>
                  <w:txbxContent>
                    <w:p w14:paraId="7BCF8C7E" w14:textId="28F7E10D" w:rsidR="005E2982" w:rsidRPr="0088685E" w:rsidRDefault="0088685E" w:rsidP="005E298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E2982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4F2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C245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CC13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47C3F">
        <w:rPr>
          <w:rFonts w:ascii="Verdana" w:hAnsi="Verdana"/>
          <w:b/>
          <w:i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D3CF544" wp14:editId="669A0D3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2F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NB1OxM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 xml:space="preserve"> </w:t>
      </w:r>
      <w:r w:rsidR="0088685E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>Équivalent ou non</w:t>
      </w:r>
      <w:r w:rsidR="000506B8">
        <w:rPr>
          <w:rFonts w:ascii="Arial" w:hAnsi="Arial" w:cs="Arial"/>
          <w:b/>
          <w:i/>
          <w:iCs/>
          <w:sz w:val="40"/>
          <w:szCs w:val="28"/>
          <w:lang w:val="fr-FR"/>
        </w:rPr>
        <w:t> </w:t>
      </w:r>
      <w:r w:rsidR="0088685E" w:rsidRPr="00C47C3F">
        <w:rPr>
          <w:rFonts w:ascii="Arial" w:hAnsi="Arial" w:cs="Arial"/>
          <w:b/>
          <w:i/>
          <w:iCs/>
          <w:sz w:val="40"/>
          <w:szCs w:val="28"/>
          <w:lang w:val="fr-FR"/>
        </w:rPr>
        <w:t>?</w:t>
      </w:r>
    </w:p>
    <w:p w14:paraId="45903FD3" w14:textId="77777777" w:rsidR="005E2982" w:rsidRPr="00C47C3F" w:rsidRDefault="005E2982" w:rsidP="005E2982">
      <w:pPr>
        <w:tabs>
          <w:tab w:val="right" w:pos="9900"/>
        </w:tabs>
        <w:rPr>
          <w:sz w:val="16"/>
          <w:szCs w:val="16"/>
          <w:lang w:val="fr-FR"/>
        </w:rPr>
      </w:pPr>
    </w:p>
    <w:p w14:paraId="49ED48C2" w14:textId="36EF79BB" w:rsidR="005E2982" w:rsidRPr="00C47C3F" w:rsidRDefault="004E6FA4" w:rsidP="005E2982">
      <w:pPr>
        <w:rPr>
          <w:rFonts w:ascii="Arial" w:hAnsi="Arial" w:cs="Arial"/>
          <w:sz w:val="32"/>
          <w:szCs w:val="32"/>
          <w:shd w:val="clear" w:color="auto" w:fill="FFFFFF"/>
          <w:lang w:val="fr-FR"/>
        </w:rPr>
      </w:pP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Ces paires d’expressions sont-elles équivalentes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 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? Écri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vez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un symbole = ou ≠ dans la case. 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Vous pouvez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utiliser des cubes 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>emboîtables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 et une balance à plateau pour </w:t>
      </w:r>
      <w:r>
        <w:rPr>
          <w:rFonts w:ascii="Arial" w:hAnsi="Arial" w:cs="Arial"/>
          <w:sz w:val="32"/>
          <w:szCs w:val="32"/>
          <w:shd w:val="clear" w:color="auto" w:fill="FFFFFF"/>
          <w:lang w:val="fr-FR"/>
        </w:rPr>
        <w:t xml:space="preserve">vous </w:t>
      </w:r>
      <w:r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aider</w:t>
      </w:r>
      <w:r w:rsidR="00890335" w:rsidRPr="00C47C3F">
        <w:rPr>
          <w:rFonts w:ascii="Arial" w:hAnsi="Arial" w:cs="Arial"/>
          <w:sz w:val="32"/>
          <w:szCs w:val="32"/>
          <w:shd w:val="clear" w:color="auto" w:fill="FFFFFF"/>
          <w:lang w:val="fr-FR"/>
        </w:rPr>
        <w:t>.</w:t>
      </w:r>
    </w:p>
    <w:p w14:paraId="187834C9" w14:textId="77777777" w:rsidR="00F5302E" w:rsidRPr="00C47C3F" w:rsidRDefault="00F5302E" w:rsidP="005E2982">
      <w:pPr>
        <w:rPr>
          <w:rFonts w:ascii="Arial" w:hAnsi="Arial" w:cs="Arial"/>
          <w:sz w:val="32"/>
          <w:szCs w:val="32"/>
          <w:shd w:val="clear" w:color="auto" w:fill="FFFFFF"/>
          <w:lang w:val="fr-FR"/>
        </w:rPr>
      </w:pPr>
    </w:p>
    <w:p w14:paraId="57FAB8F7" w14:textId="6D815E8B" w:rsidR="00501BB2" w:rsidRPr="00C47C3F" w:rsidRDefault="00F5302E" w:rsidP="00F5302E">
      <w:pPr>
        <w:spacing w:after="160" w:line="259" w:lineRule="auto"/>
        <w:jc w:val="center"/>
        <w:rPr>
          <w:lang w:val="fr-FR"/>
        </w:rPr>
      </w:pPr>
      <w:r w:rsidRPr="00C47C3F">
        <w:rPr>
          <w:lang w:val="fr-FR"/>
        </w:rPr>
        <w:drawing>
          <wp:inline distT="0" distB="0" distL="0" distR="0" wp14:anchorId="1714EEDD" wp14:editId="7B5E99C3">
            <wp:extent cx="6322888" cy="6743700"/>
            <wp:effectExtent l="0" t="0" r="1905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467" cy="6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BB2" w:rsidRPr="00C47C3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8DB9" w14:textId="77777777" w:rsidR="00AB6EC6" w:rsidRDefault="00AB6EC6" w:rsidP="00D34720">
      <w:r>
        <w:separator/>
      </w:r>
    </w:p>
  </w:endnote>
  <w:endnote w:type="continuationSeparator" w:id="0">
    <w:p w14:paraId="5CAD567B" w14:textId="77777777" w:rsidR="00AB6EC6" w:rsidRDefault="00AB6EC6" w:rsidP="00D34720">
      <w:r>
        <w:continuationSeparator/>
      </w:r>
    </w:p>
  </w:endnote>
  <w:endnote w:type="continuationNotice" w:id="1">
    <w:p w14:paraId="0456AB3B" w14:textId="77777777" w:rsidR="00AB6EC6" w:rsidRDefault="00AB6E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C21FBB6" w:rsidR="00F57F3A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8685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3052C">
      <w:rPr>
        <w:rFonts w:ascii="Arial" w:hAnsi="Arial" w:cs="Arial"/>
        <w:b/>
        <w:sz w:val="15"/>
        <w:szCs w:val="15"/>
      </w:rPr>
      <w:t>1</w:t>
    </w:r>
    <w:r>
      <w:rPr>
        <w:rFonts w:ascii="Arial" w:hAnsi="Arial" w:cs="Arial"/>
        <w:sz w:val="15"/>
        <w:szCs w:val="15"/>
      </w:rPr>
      <w:tab/>
    </w:r>
    <w:proofErr w:type="spellStart"/>
    <w:r w:rsidR="0088685E">
      <w:rPr>
        <w:rFonts w:ascii="Arial" w:hAnsi="Arial" w:cs="Arial"/>
        <w:sz w:val="15"/>
        <w:szCs w:val="15"/>
      </w:rPr>
      <w:t>L’autorisation</w:t>
    </w:r>
    <w:proofErr w:type="spellEnd"/>
    <w:r w:rsidR="0088685E">
      <w:rPr>
        <w:rFonts w:ascii="Arial" w:hAnsi="Arial" w:cs="Arial"/>
        <w:sz w:val="15"/>
        <w:szCs w:val="15"/>
      </w:rPr>
      <w:t xml:space="preserve"> de </w:t>
    </w:r>
    <w:proofErr w:type="spellStart"/>
    <w:r w:rsidR="0088685E">
      <w:rPr>
        <w:rFonts w:ascii="Arial" w:hAnsi="Arial" w:cs="Arial"/>
        <w:sz w:val="15"/>
        <w:szCs w:val="15"/>
      </w:rPr>
      <w:t>reproduire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ou</w:t>
    </w:r>
    <w:proofErr w:type="spellEnd"/>
    <w:r w:rsidR="0088685E">
      <w:rPr>
        <w:rFonts w:ascii="Arial" w:hAnsi="Arial" w:cs="Arial"/>
        <w:sz w:val="15"/>
        <w:szCs w:val="15"/>
      </w:rPr>
      <w:t xml:space="preserve"> de modifier </w:t>
    </w:r>
    <w:proofErr w:type="spellStart"/>
    <w:r w:rsidR="0088685E">
      <w:rPr>
        <w:rFonts w:ascii="Arial" w:hAnsi="Arial" w:cs="Arial"/>
        <w:sz w:val="15"/>
        <w:szCs w:val="15"/>
      </w:rPr>
      <w:t>cette</w:t>
    </w:r>
    <w:proofErr w:type="spellEnd"/>
    <w:r w:rsidR="0088685E">
      <w:rPr>
        <w:rFonts w:ascii="Arial" w:hAnsi="Arial" w:cs="Arial"/>
        <w:sz w:val="15"/>
        <w:szCs w:val="15"/>
      </w:rPr>
      <w:t xml:space="preserve"> page </w:t>
    </w:r>
    <w:proofErr w:type="spellStart"/>
    <w:r w:rsidR="0088685E">
      <w:rPr>
        <w:rFonts w:ascii="Arial" w:hAnsi="Arial" w:cs="Arial"/>
        <w:sz w:val="15"/>
        <w:szCs w:val="15"/>
      </w:rPr>
      <w:t>n’est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accordée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qu’aux</w:t>
    </w:r>
    <w:proofErr w:type="spellEnd"/>
    <w:r w:rsidR="0088685E">
      <w:rPr>
        <w:rFonts w:ascii="Arial" w:hAnsi="Arial" w:cs="Arial"/>
        <w:sz w:val="15"/>
        <w:szCs w:val="15"/>
      </w:rPr>
      <w:t xml:space="preserve"> écoles </w:t>
    </w:r>
    <w:proofErr w:type="spellStart"/>
    <w:r w:rsidR="0088685E">
      <w:rPr>
        <w:rFonts w:ascii="Arial" w:hAnsi="Arial" w:cs="Arial"/>
        <w:sz w:val="15"/>
        <w:szCs w:val="15"/>
      </w:rPr>
      <w:t>ayant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effectué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l’achat</w:t>
    </w:r>
    <w:proofErr w:type="spellEnd"/>
    <w:r w:rsidR="0088685E">
      <w:rPr>
        <w:rFonts w:ascii="Arial" w:hAnsi="Arial" w:cs="Arial"/>
        <w:sz w:val="15"/>
        <w:szCs w:val="15"/>
      </w:rPr>
      <w:t>.</w:t>
    </w:r>
  </w:p>
  <w:p w14:paraId="2F1803C8" w14:textId="7BB348A6" w:rsidR="00F57F3A" w:rsidRPr="004658D8" w:rsidRDefault="00F57F3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88685E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88685E">
      <w:rPr>
        <w:rFonts w:ascii="Arial" w:hAnsi="Arial" w:cs="Arial"/>
        <w:sz w:val="15"/>
        <w:szCs w:val="15"/>
      </w:rPr>
      <w:t>Cette</w:t>
    </w:r>
    <w:proofErr w:type="spellEnd"/>
    <w:r w:rsidR="0088685E">
      <w:rPr>
        <w:rFonts w:ascii="Arial" w:hAnsi="Arial" w:cs="Arial"/>
        <w:sz w:val="15"/>
        <w:szCs w:val="15"/>
      </w:rPr>
      <w:t xml:space="preserve"> page </w:t>
    </w:r>
    <w:proofErr w:type="spellStart"/>
    <w:r w:rsidR="0088685E">
      <w:rPr>
        <w:rFonts w:ascii="Arial" w:hAnsi="Arial" w:cs="Arial"/>
        <w:sz w:val="15"/>
        <w:szCs w:val="15"/>
      </w:rPr>
      <w:t>peut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avoir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été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modifiée</w:t>
    </w:r>
    <w:proofErr w:type="spellEnd"/>
    <w:r w:rsidR="0088685E">
      <w:rPr>
        <w:rFonts w:ascii="Arial" w:hAnsi="Arial" w:cs="Arial"/>
        <w:sz w:val="15"/>
        <w:szCs w:val="15"/>
      </w:rPr>
      <w:t xml:space="preserve"> de </w:t>
    </w:r>
    <w:proofErr w:type="spellStart"/>
    <w:r w:rsidR="0088685E">
      <w:rPr>
        <w:rFonts w:ascii="Arial" w:hAnsi="Arial" w:cs="Arial"/>
        <w:sz w:val="15"/>
        <w:szCs w:val="15"/>
      </w:rPr>
      <w:t>sa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forme</w:t>
    </w:r>
    <w:proofErr w:type="spellEnd"/>
    <w:r w:rsidR="0088685E">
      <w:rPr>
        <w:rFonts w:ascii="Arial" w:hAnsi="Arial" w:cs="Arial"/>
        <w:sz w:val="15"/>
        <w:szCs w:val="15"/>
      </w:rPr>
      <w:t xml:space="preserve"> </w:t>
    </w:r>
    <w:proofErr w:type="spellStart"/>
    <w:r w:rsidR="0088685E">
      <w:rPr>
        <w:rFonts w:ascii="Arial" w:hAnsi="Arial" w:cs="Arial"/>
        <w:sz w:val="15"/>
        <w:szCs w:val="15"/>
      </w:rPr>
      <w:t>initiale</w:t>
    </w:r>
    <w:proofErr w:type="spellEnd"/>
    <w:r w:rsidR="0088685E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2B02" w14:textId="77777777" w:rsidR="00AB6EC6" w:rsidRDefault="00AB6EC6" w:rsidP="00D34720">
      <w:r>
        <w:separator/>
      </w:r>
    </w:p>
  </w:footnote>
  <w:footnote w:type="continuationSeparator" w:id="0">
    <w:p w14:paraId="7F83EAB9" w14:textId="77777777" w:rsidR="00AB6EC6" w:rsidRDefault="00AB6EC6" w:rsidP="00D34720">
      <w:r>
        <w:continuationSeparator/>
      </w:r>
    </w:p>
  </w:footnote>
  <w:footnote w:type="continuationNotice" w:id="1">
    <w:p w14:paraId="1D0B98F6" w14:textId="77777777" w:rsidR="00AB6EC6" w:rsidRDefault="00AB6E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28F4BE3" w:rsidR="00F57F3A" w:rsidRPr="001E2E98" w:rsidRDefault="00F57F3A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8685E">
      <w:rPr>
        <w:rFonts w:ascii="Arial" w:hAnsi="Arial" w:cs="Arial"/>
        <w:sz w:val="28"/>
        <w:szCs w:val="28"/>
      </w:rPr>
      <w:t>om</w:t>
    </w:r>
    <w:proofErr w:type="spellEnd"/>
    <w:r w:rsidR="008868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868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506B8"/>
    <w:rsid w:val="000C4501"/>
    <w:rsid w:val="00116790"/>
    <w:rsid w:val="00165C8E"/>
    <w:rsid w:val="00166D1E"/>
    <w:rsid w:val="0017584D"/>
    <w:rsid w:val="00181E7D"/>
    <w:rsid w:val="00185D26"/>
    <w:rsid w:val="00194F39"/>
    <w:rsid w:val="001A052E"/>
    <w:rsid w:val="001A5D91"/>
    <w:rsid w:val="001B11B7"/>
    <w:rsid w:val="001E0F06"/>
    <w:rsid w:val="001E3285"/>
    <w:rsid w:val="00211CA8"/>
    <w:rsid w:val="00257E5C"/>
    <w:rsid w:val="0027056F"/>
    <w:rsid w:val="002A53CB"/>
    <w:rsid w:val="002D69FB"/>
    <w:rsid w:val="00311801"/>
    <w:rsid w:val="0033109D"/>
    <w:rsid w:val="00366CCD"/>
    <w:rsid w:val="0036703F"/>
    <w:rsid w:val="003962B3"/>
    <w:rsid w:val="003C5FC1"/>
    <w:rsid w:val="003F6A9C"/>
    <w:rsid w:val="00406998"/>
    <w:rsid w:val="004243EA"/>
    <w:rsid w:val="00436C5D"/>
    <w:rsid w:val="004443E0"/>
    <w:rsid w:val="00486E6F"/>
    <w:rsid w:val="00494604"/>
    <w:rsid w:val="004A29D4"/>
    <w:rsid w:val="004E2805"/>
    <w:rsid w:val="004E49E2"/>
    <w:rsid w:val="004E4F2D"/>
    <w:rsid w:val="004E6FA4"/>
    <w:rsid w:val="00501BB2"/>
    <w:rsid w:val="005338B3"/>
    <w:rsid w:val="00581135"/>
    <w:rsid w:val="00593D0A"/>
    <w:rsid w:val="005A2DFB"/>
    <w:rsid w:val="005B49B7"/>
    <w:rsid w:val="005C2458"/>
    <w:rsid w:val="005C6FE2"/>
    <w:rsid w:val="005E2982"/>
    <w:rsid w:val="005F2742"/>
    <w:rsid w:val="00641B9C"/>
    <w:rsid w:val="00647880"/>
    <w:rsid w:val="0066639F"/>
    <w:rsid w:val="00677CDA"/>
    <w:rsid w:val="00680350"/>
    <w:rsid w:val="006B5961"/>
    <w:rsid w:val="006C0396"/>
    <w:rsid w:val="006F4E10"/>
    <w:rsid w:val="00736C10"/>
    <w:rsid w:val="007412A2"/>
    <w:rsid w:val="00766CA3"/>
    <w:rsid w:val="00767914"/>
    <w:rsid w:val="00767BFC"/>
    <w:rsid w:val="007810E9"/>
    <w:rsid w:val="007A010B"/>
    <w:rsid w:val="007D2B63"/>
    <w:rsid w:val="008121C7"/>
    <w:rsid w:val="00825DAC"/>
    <w:rsid w:val="0083052C"/>
    <w:rsid w:val="00836AE6"/>
    <w:rsid w:val="008460E5"/>
    <w:rsid w:val="00873135"/>
    <w:rsid w:val="008861D0"/>
    <w:rsid w:val="0088685E"/>
    <w:rsid w:val="00890335"/>
    <w:rsid w:val="00890FFE"/>
    <w:rsid w:val="008B6E39"/>
    <w:rsid w:val="008E5725"/>
    <w:rsid w:val="009215BD"/>
    <w:rsid w:val="00921EE2"/>
    <w:rsid w:val="009616D0"/>
    <w:rsid w:val="009706D6"/>
    <w:rsid w:val="009A2CE6"/>
    <w:rsid w:val="009C355B"/>
    <w:rsid w:val="009C5A21"/>
    <w:rsid w:val="009E378C"/>
    <w:rsid w:val="00A23811"/>
    <w:rsid w:val="00A453D3"/>
    <w:rsid w:val="00A60676"/>
    <w:rsid w:val="00AB5722"/>
    <w:rsid w:val="00AB6EC6"/>
    <w:rsid w:val="00AC106C"/>
    <w:rsid w:val="00AC3CF1"/>
    <w:rsid w:val="00AE3EBA"/>
    <w:rsid w:val="00B340BA"/>
    <w:rsid w:val="00B4628F"/>
    <w:rsid w:val="00B5301D"/>
    <w:rsid w:val="00B54D53"/>
    <w:rsid w:val="00B64DF1"/>
    <w:rsid w:val="00B8222B"/>
    <w:rsid w:val="00B85DDF"/>
    <w:rsid w:val="00BA21B6"/>
    <w:rsid w:val="00BA4771"/>
    <w:rsid w:val="00BA4864"/>
    <w:rsid w:val="00C11AB4"/>
    <w:rsid w:val="00C3059F"/>
    <w:rsid w:val="00C46CCC"/>
    <w:rsid w:val="00C47C3F"/>
    <w:rsid w:val="00C76023"/>
    <w:rsid w:val="00C915E3"/>
    <w:rsid w:val="00C9234A"/>
    <w:rsid w:val="00C96742"/>
    <w:rsid w:val="00CC13B7"/>
    <w:rsid w:val="00CE74B1"/>
    <w:rsid w:val="00CE7DA3"/>
    <w:rsid w:val="00CF1A39"/>
    <w:rsid w:val="00D01712"/>
    <w:rsid w:val="00D34720"/>
    <w:rsid w:val="00D46E1D"/>
    <w:rsid w:val="00D61387"/>
    <w:rsid w:val="00D92395"/>
    <w:rsid w:val="00DB3E37"/>
    <w:rsid w:val="00DB61AE"/>
    <w:rsid w:val="00DB6999"/>
    <w:rsid w:val="00DD3693"/>
    <w:rsid w:val="00DE350F"/>
    <w:rsid w:val="00DF2BD1"/>
    <w:rsid w:val="00DF5067"/>
    <w:rsid w:val="00E1030E"/>
    <w:rsid w:val="00E155B4"/>
    <w:rsid w:val="00E16893"/>
    <w:rsid w:val="00E50AE2"/>
    <w:rsid w:val="00E63074"/>
    <w:rsid w:val="00EC5FC3"/>
    <w:rsid w:val="00F41E8F"/>
    <w:rsid w:val="00F42266"/>
    <w:rsid w:val="00F5302E"/>
    <w:rsid w:val="00F57F3A"/>
    <w:rsid w:val="00F6311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810E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34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F3E24-C3E2-45D1-8025-06A1CD9DE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1ED23-BB27-4101-8374-14C728D21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ABE9F-590D-4525-BE19-9BE852EAF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69D55D-95E6-4F2E-8E8C-C97DDC3C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8</cp:revision>
  <cp:lastPrinted>2020-08-19T20:03:00Z</cp:lastPrinted>
  <dcterms:created xsi:type="dcterms:W3CDTF">2022-03-17T22:50:00Z</dcterms:created>
  <dcterms:modified xsi:type="dcterms:W3CDTF">2022-03-17T22:57:00Z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