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8" w:type="dxa"/>
        <w:tblLayout w:type="fixed"/>
        <w:tblLook w:val="04A0" w:firstRow="1" w:lastRow="0" w:firstColumn="1" w:lastColumn="0" w:noHBand="0" w:noVBand="1"/>
      </w:tblPr>
      <w:tblGrid>
        <w:gridCol w:w="4422"/>
        <w:gridCol w:w="4423"/>
        <w:gridCol w:w="4423"/>
      </w:tblGrid>
      <w:tr w:rsidR="0001169A" w:rsidRPr="006A2F35" w14:paraId="2E39B3F8" w14:textId="7DC5479F" w:rsidTr="00C702FE">
        <w:trPr>
          <w:trHeight w:hRule="exact" w:val="462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B8B6679" w:rsidR="0001169A" w:rsidRPr="006B0113" w:rsidRDefault="00A6082F" w:rsidP="00C702F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P</w:t>
            </w:r>
            <w:r w:rsidR="006B01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réparer des stations</w:t>
            </w:r>
          </w:p>
        </w:tc>
      </w:tr>
      <w:tr w:rsidR="00C702FE" w:rsidRPr="006A2F35" w14:paraId="76008433" w14:textId="4EFD46FD" w:rsidTr="00EA60B0">
        <w:trPr>
          <w:trHeight w:hRule="exact" w:val="1723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7DC473" w14:textId="77777777" w:rsidR="00A6082F" w:rsidRPr="00A6082F" w:rsidRDefault="00A6082F" w:rsidP="00A6082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8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des objets qui n’ont pas l’attribut à</w:t>
            </w:r>
          </w:p>
          <w:p w14:paraId="1856DE17" w14:textId="67E61EC1" w:rsidR="00C702FE" w:rsidRPr="006B0113" w:rsidRDefault="00A6082F" w:rsidP="00A6082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8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comparer.</w:t>
            </w:r>
          </w:p>
          <w:p w14:paraId="0AD8720C" w14:textId="77777777" w:rsidR="00C702FE" w:rsidRPr="006B0113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C9BF633" w14:textId="4ABFEA04" w:rsidR="00C702FE" w:rsidRPr="006B0113" w:rsidRDefault="006B0113" w:rsidP="00EA60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J’ai choisi </w:t>
            </w:r>
            <w:r w:rsidR="00A608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 livre,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verre, </w:t>
            </w:r>
            <w:r w:rsidR="00A608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 jeton d’ourson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une règle pour</w:t>
            </w:r>
            <w:r w:rsidR="00C702FE" w:rsidRPr="006B0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compare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 la capacité. »</w:t>
            </w:r>
          </w:p>
          <w:p w14:paraId="57DB202C" w14:textId="77777777" w:rsidR="00C702FE" w:rsidRPr="006B0113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996492" w14:textId="075781BF" w:rsidR="006B0113" w:rsidRPr="006B0113" w:rsidRDefault="00F211A8" w:rsidP="00F211A8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prépare la station, mais ne fournit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outils ou matériels appropriés pour effectuer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comparaisons (p. ex., il fournit une balance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plateaux pour comparer l’aire).</w:t>
            </w:r>
          </w:p>
          <w:p w14:paraId="7F95AA5C" w14:textId="7E9082B9" w:rsidR="00C702FE" w:rsidRPr="006B0113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61AAED" w14:textId="47703876" w:rsidR="006B0113" w:rsidRPr="006B0113" w:rsidRDefault="006B0113" w:rsidP="006B011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prépare la station avec les objets, les outils de mesure et les matériels appropriés.</w:t>
            </w:r>
          </w:p>
          <w:p w14:paraId="6E3EB05B" w14:textId="3F70D9D6" w:rsidR="00C702FE" w:rsidRPr="006B0113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01BA3F47" w14:textId="42A5F272" w:rsidTr="00C702FE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1F6C23B" w:rsidR="0001169A" w:rsidRPr="006B0113" w:rsidRDefault="0001169A" w:rsidP="00A6082F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6B011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A6082F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B011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C702FE" w14:paraId="06EBD03A" w14:textId="4CB8C089" w:rsidTr="00EA60B0">
        <w:trPr>
          <w:trHeight w:val="2063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C702FE" w:rsidRPr="006B0113" w:rsidRDefault="00C702FE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C702FE" w:rsidRPr="006B0113" w:rsidRDefault="00C702FE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C702FE" w:rsidRPr="006B0113" w:rsidRDefault="00C702FE" w:rsidP="00BD5ACB">
            <w:pPr>
              <w:rPr>
                <w:noProof/>
                <w:lang w:val="fr-CA" w:eastAsia="en-CA"/>
              </w:rPr>
            </w:pPr>
          </w:p>
        </w:tc>
      </w:tr>
      <w:tr w:rsidR="00C702FE" w14:paraId="0D590949" w14:textId="4CC1379F" w:rsidTr="00C702FE">
        <w:trPr>
          <w:trHeight w:hRule="exact" w:val="112"/>
        </w:trPr>
        <w:tc>
          <w:tcPr>
            <w:tcW w:w="442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C702FE" w:rsidRPr="006B0113" w:rsidRDefault="00C702FE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C702FE" w:rsidRPr="006B0113" w:rsidRDefault="00C702FE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C702FE" w:rsidRPr="006B0113" w:rsidRDefault="00C702FE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6A2F35" w14:paraId="6E322969" w14:textId="77777777" w:rsidTr="00EA60B0">
        <w:trPr>
          <w:trHeight w:hRule="exact" w:val="459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DD2A9A6" w:rsidR="0001169A" w:rsidRPr="006B0113" w:rsidRDefault="00A6082F" w:rsidP="003450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C</w:t>
            </w:r>
            <w:r w:rsidR="006B0113">
              <w:rPr>
                <w:rFonts w:ascii="Arial" w:eastAsia="Verdana" w:hAnsi="Arial" w:cs="Arial"/>
                <w:b/>
                <w:lang w:val="fr-CA"/>
              </w:rPr>
              <w:t>omparer des objets</w:t>
            </w:r>
          </w:p>
        </w:tc>
      </w:tr>
      <w:tr w:rsidR="00C702FE" w:rsidRPr="006A2F35" w14:paraId="72AC45F2" w14:textId="5AAAB6AB" w:rsidTr="00EA60B0">
        <w:trPr>
          <w:trHeight w:hRule="exact" w:val="1431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C9601" w14:textId="77777777" w:rsidR="00F211A8" w:rsidRPr="00F211A8" w:rsidRDefault="00F211A8" w:rsidP="00F211A8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n’utilise pas les outils et les matériels</w:t>
            </w:r>
          </w:p>
          <w:p w14:paraId="0F054013" w14:textId="5B135D3C" w:rsidR="00EE23F4" w:rsidRPr="006B0113" w:rsidRDefault="00F211A8" w:rsidP="00F211A8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 pour comparer.</w:t>
            </w:r>
          </w:p>
          <w:p w14:paraId="040B9AF2" w14:textId="0AE85B5A" w:rsidR="00C702FE" w:rsidRPr="006B0113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7EF58D" w14:textId="55C84889" w:rsidR="00EE23F4" w:rsidRPr="006B0113" w:rsidRDefault="00F211A8" w:rsidP="00F211A8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objets dans le bon ordre,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utiliser le langage des mesures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discuter des résultats.</w:t>
            </w:r>
          </w:p>
          <w:p w14:paraId="63ED580B" w14:textId="204EE39E" w:rsidR="00C702FE" w:rsidRPr="006B0113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8AD2B2" w14:textId="6CB8A840" w:rsidR="00EE23F4" w:rsidRPr="00F211A8" w:rsidRDefault="00F211A8" w:rsidP="00F211A8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met les objets dans le bon ordre et utilise le langage des mesures pour discuter des résultats.</w:t>
            </w:r>
          </w:p>
          <w:p w14:paraId="6EA2B2A5" w14:textId="39FA8345" w:rsidR="00C702FE" w:rsidRPr="006B0113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C702FE" w14:paraId="2990543E" w14:textId="3373E86A" w:rsidTr="00EA60B0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03339B41" w:rsidR="00C702FE" w:rsidRPr="006B0113" w:rsidRDefault="00A6082F" w:rsidP="00A6082F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C702FE" w:rsidRPr="006B011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C702FE" w14:paraId="2FDA25CD" w14:textId="4911D820" w:rsidTr="00EA60B0">
        <w:trPr>
          <w:trHeight w:val="2048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C702FE" w:rsidRPr="006B0113" w:rsidRDefault="00C702FE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C702FE" w:rsidRPr="006B0113" w:rsidRDefault="00C702FE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C702FE" w:rsidRPr="006B0113" w:rsidRDefault="00C702FE" w:rsidP="00BD5ACB">
            <w:pPr>
              <w:rPr>
                <w:noProof/>
                <w:lang w:val="fr-CA" w:eastAsia="en-CA"/>
              </w:rPr>
            </w:pPr>
          </w:p>
        </w:tc>
      </w:tr>
    </w:tbl>
    <w:p w14:paraId="71D7DEEE" w14:textId="77777777" w:rsidR="00CA4460" w:rsidRDefault="00CA4460" w:rsidP="002B740C">
      <w:pPr>
        <w:rPr>
          <w:rFonts w:ascii="Verdana" w:hAnsi="Verdana"/>
          <w:b/>
          <w:sz w:val="24"/>
        </w:rPr>
        <w:sectPr w:rsidR="00CA4460" w:rsidSect="00433A36">
          <w:headerReference w:type="default" r:id="rId8"/>
          <w:footerReference w:type="default" r:id="rId9"/>
          <w:pgSz w:w="15840" w:h="12240" w:orient="landscape"/>
          <w:pgMar w:top="1134" w:right="1134" w:bottom="567" w:left="992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D46C80" w:rsidRPr="006A2F35" w14:paraId="38336589" w14:textId="77777777" w:rsidTr="00E24880">
        <w:tc>
          <w:tcPr>
            <w:tcW w:w="6135" w:type="dxa"/>
            <w:gridSpan w:val="5"/>
          </w:tcPr>
          <w:p w14:paraId="6D65FDE8" w14:textId="77777777" w:rsidR="00D46C80" w:rsidRPr="0058160F" w:rsidRDefault="00D46C80" w:rsidP="00E2488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lastRenderedPageBreak/>
              <w:t>Idée principale</w:t>
            </w:r>
          </w:p>
          <w:p w14:paraId="7CCAA649" w14:textId="77777777" w:rsidR="00D46C80" w:rsidRPr="0058160F" w:rsidRDefault="00D46C80" w:rsidP="00E2488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5A4C36" w14:textId="77777777" w:rsidR="00D46C80" w:rsidRPr="0058160F" w:rsidRDefault="00D46C80" w:rsidP="00E2488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8F992E" w14:textId="77777777" w:rsidR="00D46C80" w:rsidRPr="0058160F" w:rsidRDefault="00D46C80" w:rsidP="00E2488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710" w:type="dxa"/>
            <w:gridSpan w:val="5"/>
          </w:tcPr>
          <w:p w14:paraId="75F44CCE" w14:textId="2666A796" w:rsidR="00D46C80" w:rsidRPr="0058160F" w:rsidRDefault="00E24880" w:rsidP="00E24880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Indicateurs de la P</w:t>
            </w:r>
            <w:r w:rsidR="00D46C80" w:rsidRPr="0058160F">
              <w:rPr>
                <w:rFonts w:ascii="Arial" w:hAnsi="Arial" w:cs="Arial"/>
                <w:sz w:val="19"/>
                <w:szCs w:val="19"/>
                <w:lang w:val="fr-CA"/>
              </w:rPr>
              <w:t>rogression des apprentissages</w:t>
            </w:r>
          </w:p>
        </w:tc>
      </w:tr>
      <w:tr w:rsidR="00CA4460" w:rsidRPr="0058160F" w14:paraId="3387331D" w14:textId="77777777" w:rsidTr="00E24880">
        <w:tc>
          <w:tcPr>
            <w:tcW w:w="10845" w:type="dxa"/>
            <w:gridSpan w:val="10"/>
          </w:tcPr>
          <w:p w14:paraId="0647711A" w14:textId="4D5751D7" w:rsidR="00D46C80" w:rsidRPr="0058160F" w:rsidRDefault="00D46C80" w:rsidP="00D46C8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>Attentes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 xml:space="preserve"> du programme d’études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visées</w:t>
            </w:r>
          </w:p>
          <w:p w14:paraId="559BD31B" w14:textId="77777777" w:rsidR="00CA4460" w:rsidRPr="0058160F" w:rsidRDefault="00CA4460" w:rsidP="00E2488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5FE889A" w14:textId="77777777" w:rsidR="00CA4460" w:rsidRPr="0058160F" w:rsidRDefault="00CA4460" w:rsidP="00E2488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CB54F6" w14:textId="77777777" w:rsidR="00CA4460" w:rsidRPr="0058160F" w:rsidRDefault="00CA4460" w:rsidP="00E2488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CA4460" w:rsidRPr="0058160F" w14:paraId="388E3DE2" w14:textId="77777777" w:rsidTr="00E24880">
        <w:trPr>
          <w:cantSplit/>
          <w:trHeight w:val="1703"/>
        </w:trPr>
        <w:tc>
          <w:tcPr>
            <w:tcW w:w="2405" w:type="dxa"/>
            <w:vAlign w:val="center"/>
          </w:tcPr>
          <w:p w14:paraId="64C0BFE4" w14:textId="66350470" w:rsidR="00CA4460" w:rsidRPr="0058160F" w:rsidRDefault="00D46C80" w:rsidP="00D46C8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Noms des élèves </w:t>
            </w:r>
          </w:p>
        </w:tc>
        <w:tc>
          <w:tcPr>
            <w:tcW w:w="922" w:type="dxa"/>
            <w:textDirection w:val="btLr"/>
          </w:tcPr>
          <w:p w14:paraId="518E7E4B" w14:textId="77777777" w:rsidR="00CA4460" w:rsidRPr="0058160F" w:rsidRDefault="00CA4460" w:rsidP="00E24880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28FF5BC" w14:textId="77777777" w:rsidR="00CA4460" w:rsidRPr="0058160F" w:rsidRDefault="00CA4460" w:rsidP="00E24880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7D31C1E" w14:textId="77777777" w:rsidR="00CA4460" w:rsidRPr="0058160F" w:rsidRDefault="00CA4460" w:rsidP="00E24880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  <w:textDirection w:val="btLr"/>
          </w:tcPr>
          <w:p w14:paraId="08EA772E" w14:textId="77777777" w:rsidR="00CA4460" w:rsidRPr="0058160F" w:rsidRDefault="00CA4460" w:rsidP="00E24880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25EACFBE" w14:textId="77777777" w:rsidR="00CA4460" w:rsidRPr="0058160F" w:rsidRDefault="00CA4460" w:rsidP="00E24880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3C30700F" w14:textId="77777777" w:rsidR="00CA4460" w:rsidRPr="0058160F" w:rsidRDefault="00CA4460" w:rsidP="00E24880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2947C698" w14:textId="77777777" w:rsidR="00CA4460" w:rsidRPr="0058160F" w:rsidRDefault="00CA4460" w:rsidP="00E24880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419A7236" w14:textId="77777777" w:rsidR="00CA4460" w:rsidRPr="0058160F" w:rsidRDefault="00CA4460" w:rsidP="00E24880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5D1C55E9" w14:textId="77777777" w:rsidR="00CA4460" w:rsidRPr="0058160F" w:rsidRDefault="00CA4460" w:rsidP="00E24880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2318B2BF" w14:textId="77777777" w:rsidR="00CA4460" w:rsidRPr="0058160F" w:rsidRDefault="00CA4460" w:rsidP="00E24880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058E20D5" w14:textId="77777777" w:rsidR="00CA4460" w:rsidRPr="0058160F" w:rsidRDefault="00CA4460" w:rsidP="00E24880">
            <w:pPr>
              <w:ind w:left="113" w:right="113"/>
              <w:rPr>
                <w:rFonts w:ascii="Century Gothic" w:hAnsi="Century Gothic"/>
                <w:lang w:val="fr-CA"/>
              </w:rPr>
            </w:pPr>
          </w:p>
        </w:tc>
      </w:tr>
      <w:tr w:rsidR="00CA4460" w:rsidRPr="0058160F" w14:paraId="3DF12C4F" w14:textId="77777777" w:rsidTr="00E24880">
        <w:tc>
          <w:tcPr>
            <w:tcW w:w="2405" w:type="dxa"/>
          </w:tcPr>
          <w:p w14:paraId="54BD353E" w14:textId="445A0BC5" w:rsidR="003446CB" w:rsidRPr="00E24880" w:rsidRDefault="0058160F" w:rsidP="00E248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>L’</w:t>
            </w:r>
            <w:r w:rsidR="006E08E5">
              <w:rPr>
                <w:rFonts w:ascii="Arial" w:hAnsi="Arial" w:cs="Arial"/>
                <w:sz w:val="19"/>
                <w:szCs w:val="19"/>
                <w:lang w:val="fr-CA"/>
              </w:rPr>
              <w:t>élè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ve peut comparer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et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>ordonner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deux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 xml:space="preserve">ou plusieurs 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objets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>selon leur longueur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, en les alignant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>le long d’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>une ligne de base.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E6C34" w:rsidRPr="0058160F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Pr="0058160F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4E6C34" w:rsidRPr="0058160F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1, 4, 6)</w:t>
            </w:r>
          </w:p>
        </w:tc>
        <w:tc>
          <w:tcPr>
            <w:tcW w:w="922" w:type="dxa"/>
          </w:tcPr>
          <w:p w14:paraId="79B07B3D" w14:textId="77777777" w:rsidR="00CA4460" w:rsidRPr="0058160F" w:rsidRDefault="00CA4460" w:rsidP="00E24880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0274CCB3" w14:textId="77777777" w:rsidR="00CA4460" w:rsidRPr="0058160F" w:rsidRDefault="00CA4460" w:rsidP="00E24880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55DD941E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088195F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0420D27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0FF817D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51756AD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B650283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D1E495B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</w:tr>
      <w:tr w:rsidR="00CA4460" w:rsidRPr="0058160F" w14:paraId="031371F1" w14:textId="77777777" w:rsidTr="00E24880">
        <w:tc>
          <w:tcPr>
            <w:tcW w:w="2405" w:type="dxa"/>
          </w:tcPr>
          <w:p w14:paraId="1EC0D673" w14:textId="4D8260A7" w:rsidR="003446CB" w:rsidRPr="00E24880" w:rsidRDefault="006E08E5" w:rsidP="00E24880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L’élève utilise le langage comparatif pour décrire les mesures.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E6C34" w:rsidRPr="0058160F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>Activités</w:t>
            </w:r>
            <w:r w:rsidR="004E6C34" w:rsidRPr="0058160F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 xml:space="preserve"> 1</w:t>
            </w:r>
            <w:r w:rsidR="00E24880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 xml:space="preserve"> à </w:t>
            </w:r>
            <w:r w:rsidR="004E6C34" w:rsidRPr="0058160F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>6)</w:t>
            </w:r>
          </w:p>
        </w:tc>
        <w:tc>
          <w:tcPr>
            <w:tcW w:w="922" w:type="dxa"/>
          </w:tcPr>
          <w:p w14:paraId="66EFB1BF" w14:textId="77777777" w:rsidR="00CA4460" w:rsidRPr="0058160F" w:rsidRDefault="00CA4460" w:rsidP="00E24880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1482E087" w14:textId="77777777" w:rsidR="00CA4460" w:rsidRPr="0058160F" w:rsidRDefault="00CA4460" w:rsidP="00E24880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7BEC6358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6AC3209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70861E8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7A0C491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DA1CCDD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33CFA1F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5546E2D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</w:tr>
      <w:tr w:rsidR="00CA4460" w:rsidRPr="0058160F" w14:paraId="1D46E572" w14:textId="77777777" w:rsidTr="00E24880">
        <w:tc>
          <w:tcPr>
            <w:tcW w:w="2405" w:type="dxa"/>
          </w:tcPr>
          <w:p w14:paraId="5046AFC8" w14:textId="1DC2C993" w:rsidR="003446CB" w:rsidRPr="0058160F" w:rsidRDefault="006E08E5" w:rsidP="00E24880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>L’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élè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ve peut comparer et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>ordonner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deux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 xml:space="preserve">ou plusieurs 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objets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selon l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>eur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D4B06" w:rsidRPr="0058160F">
              <w:rPr>
                <w:rFonts w:ascii="Arial" w:hAnsi="Arial" w:cs="Arial"/>
                <w:sz w:val="19"/>
                <w:szCs w:val="19"/>
                <w:lang w:val="fr-CA"/>
              </w:rPr>
              <w:t>mass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="00BD4B06" w:rsidRPr="0058160F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E6C34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4E6C34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2, 4, 6)</w:t>
            </w:r>
          </w:p>
        </w:tc>
        <w:tc>
          <w:tcPr>
            <w:tcW w:w="922" w:type="dxa"/>
          </w:tcPr>
          <w:p w14:paraId="42D27D19" w14:textId="77777777" w:rsidR="00CA4460" w:rsidRPr="0058160F" w:rsidRDefault="00CA4460" w:rsidP="00E24880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20160213" w14:textId="77777777" w:rsidR="00CA4460" w:rsidRPr="0058160F" w:rsidRDefault="00CA4460" w:rsidP="00E24880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75A4C27" w14:textId="77777777" w:rsidR="00CA4460" w:rsidRPr="0058160F" w:rsidRDefault="00CA4460" w:rsidP="00E24880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2E281EF4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438459D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DD3831C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659924E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54E789A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E75839D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</w:tr>
      <w:tr w:rsidR="00CA4460" w:rsidRPr="0058160F" w14:paraId="02CF600C" w14:textId="77777777" w:rsidTr="00E24880">
        <w:tc>
          <w:tcPr>
            <w:tcW w:w="2405" w:type="dxa"/>
          </w:tcPr>
          <w:p w14:paraId="1003CAA6" w14:textId="54BBDD40" w:rsidR="003446CB" w:rsidRPr="0058160F" w:rsidRDefault="006E08E5" w:rsidP="00E24880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>L’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élè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ve peut comparer et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>ordonner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deux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 xml:space="preserve">ou plusieurs 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objets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selon l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>eur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capacité</w:t>
            </w:r>
            <w:r w:rsidR="00BD4B06" w:rsidRPr="0058160F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E6C34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4E6C34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3, 4, 6)</w:t>
            </w:r>
          </w:p>
        </w:tc>
        <w:tc>
          <w:tcPr>
            <w:tcW w:w="922" w:type="dxa"/>
          </w:tcPr>
          <w:p w14:paraId="7C820117" w14:textId="77777777" w:rsidR="00CA4460" w:rsidRPr="0058160F" w:rsidRDefault="00CA4460" w:rsidP="00E24880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2270D7CD" w14:textId="77777777" w:rsidR="00CA4460" w:rsidRPr="0058160F" w:rsidRDefault="00CA4460" w:rsidP="00E24880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5E13A478" w14:textId="77777777" w:rsidR="00CA4460" w:rsidRPr="0058160F" w:rsidRDefault="00CA4460" w:rsidP="00E24880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329976FF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476E197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FB9263D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CFCB779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617511C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78F62D4" w14:textId="77777777" w:rsidR="00CA4460" w:rsidRPr="0058160F" w:rsidRDefault="00CA4460" w:rsidP="00E24880">
            <w:pPr>
              <w:rPr>
                <w:rFonts w:ascii="Century Gothic" w:hAnsi="Century Gothic"/>
                <w:lang w:val="fr-CA"/>
              </w:rPr>
            </w:pPr>
          </w:p>
        </w:tc>
      </w:tr>
      <w:tr w:rsidR="00BD4B06" w:rsidRPr="0058160F" w14:paraId="1CF208F9" w14:textId="77777777" w:rsidTr="00E24880">
        <w:tc>
          <w:tcPr>
            <w:tcW w:w="2405" w:type="dxa"/>
          </w:tcPr>
          <w:p w14:paraId="5A6015B2" w14:textId="6B0D927A" w:rsidR="003446CB" w:rsidRPr="0058160F" w:rsidRDefault="006E08E5" w:rsidP="00775035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>L’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élè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ve peut comparer et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>ordonner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deux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 xml:space="preserve">ou plusieurs 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objets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selon 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>leur aire</w:t>
            </w:r>
            <w:r w:rsidR="00BD4B06" w:rsidRPr="0058160F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E6C34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4E6C34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5, 6)</w:t>
            </w:r>
          </w:p>
        </w:tc>
        <w:tc>
          <w:tcPr>
            <w:tcW w:w="922" w:type="dxa"/>
          </w:tcPr>
          <w:p w14:paraId="332D27CE" w14:textId="77777777" w:rsidR="00BD4B06" w:rsidRPr="0058160F" w:rsidRDefault="00BD4B06" w:rsidP="00E24880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665CD104" w14:textId="77777777" w:rsidR="00BD4B06" w:rsidRPr="0058160F" w:rsidRDefault="00BD4B06" w:rsidP="00E24880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11CB75BA" w14:textId="77777777" w:rsidR="00BD4B06" w:rsidRPr="0058160F" w:rsidRDefault="00BD4B06" w:rsidP="00E24880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457009EE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639D37D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3734F0F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9ACB49D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199AD6D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F9EDF86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</w:tr>
      <w:tr w:rsidR="00BD4B06" w:rsidRPr="006A2F35" w14:paraId="7BA7F706" w14:textId="77777777" w:rsidTr="00E24880">
        <w:tc>
          <w:tcPr>
            <w:tcW w:w="2405" w:type="dxa"/>
          </w:tcPr>
          <w:p w14:paraId="0C4F0483" w14:textId="756371AB" w:rsidR="003446CB" w:rsidRPr="00E24880" w:rsidRDefault="006E08E5" w:rsidP="00BD4B06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comprend que </w:t>
            </w:r>
            <w:r w:rsidR="00494EA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les objets peuvent être comparés selon différents attributs</w:t>
            </w:r>
            <w:r w:rsidR="00E2488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E6C34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4E6C34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4, 6)</w:t>
            </w:r>
          </w:p>
        </w:tc>
        <w:tc>
          <w:tcPr>
            <w:tcW w:w="922" w:type="dxa"/>
          </w:tcPr>
          <w:p w14:paraId="4E6CD714" w14:textId="77777777" w:rsidR="00BD4B06" w:rsidRPr="0058160F" w:rsidRDefault="00BD4B06" w:rsidP="00E24880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4083EAAA" w14:textId="77777777" w:rsidR="00BD4B06" w:rsidRPr="0058160F" w:rsidRDefault="00BD4B06" w:rsidP="00E24880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1FCE51C7" w14:textId="77777777" w:rsidR="00BD4B06" w:rsidRPr="0058160F" w:rsidRDefault="00BD4B06" w:rsidP="00E24880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492406D9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6279E95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8FB7540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1CDD7CB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0DC3B6B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BE06C4F" w14:textId="77777777" w:rsidR="00BD4B06" w:rsidRPr="0058160F" w:rsidRDefault="00BD4B06" w:rsidP="00E24880">
            <w:pPr>
              <w:rPr>
                <w:rFonts w:ascii="Century Gothic" w:hAnsi="Century Gothic"/>
                <w:lang w:val="fr-CA"/>
              </w:rPr>
            </w:pPr>
          </w:p>
        </w:tc>
      </w:tr>
    </w:tbl>
    <w:p w14:paraId="68A45797" w14:textId="77777777" w:rsidR="00CA4460" w:rsidRPr="0058160F" w:rsidRDefault="00CA4460" w:rsidP="00CA4460">
      <w:pPr>
        <w:rPr>
          <w:lang w:val="fr-CA"/>
        </w:rPr>
      </w:pPr>
    </w:p>
    <w:p w14:paraId="03C134A5" w14:textId="77777777" w:rsidR="00CA4460" w:rsidRPr="0058160F" w:rsidRDefault="00CA4460" w:rsidP="00CA4460">
      <w:pPr>
        <w:rPr>
          <w:lang w:val="fr-CA"/>
        </w:rPr>
        <w:sectPr w:rsidR="00CA4460" w:rsidRPr="0058160F" w:rsidSect="00E24880">
          <w:headerReference w:type="default" r:id="rId10"/>
          <w:footerReference w:type="default" r:id="rId11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260D60EE" w14:textId="77777777" w:rsidR="00CA4460" w:rsidRPr="0058160F" w:rsidRDefault="00CA4460" w:rsidP="00CA4460">
      <w:pPr>
        <w:rPr>
          <w:rFonts w:ascii="Verdana" w:hAnsi="Verdana"/>
          <w:b/>
          <w:sz w:val="24"/>
          <w:lang w:val="fr-CA"/>
        </w:rPr>
      </w:pPr>
    </w:p>
    <w:p w14:paraId="6A4C4CC5" w14:textId="5DF3B19F" w:rsidR="00CA4460" w:rsidRPr="0058160F" w:rsidRDefault="00D46C80" w:rsidP="00CA4460">
      <w:pPr>
        <w:rPr>
          <w:rFonts w:ascii="Arial" w:hAnsi="Arial" w:cs="Arial"/>
          <w:b/>
          <w:sz w:val="24"/>
          <w:lang w:val="fr-CA"/>
        </w:rPr>
      </w:pPr>
      <w:r w:rsidRPr="0058160F">
        <w:rPr>
          <w:rFonts w:ascii="Arial" w:hAnsi="Arial" w:cs="Arial"/>
          <w:b/>
          <w:sz w:val="24"/>
          <w:lang w:val="fr-CA"/>
        </w:rPr>
        <w:t>Nom</w:t>
      </w:r>
      <w:r w:rsidR="0044051B">
        <w:rPr>
          <w:rFonts w:ascii="Arial" w:hAnsi="Arial" w:cs="Arial"/>
          <w:b/>
          <w:sz w:val="24"/>
          <w:lang w:val="fr-CA"/>
        </w:rPr>
        <w:t> </w:t>
      </w:r>
      <w:r w:rsidR="00CA4460" w:rsidRPr="0058160F">
        <w:rPr>
          <w:rFonts w:ascii="Arial" w:hAnsi="Arial" w:cs="Arial"/>
          <w:b/>
          <w:sz w:val="24"/>
          <w:lang w:val="fr-CA"/>
        </w:rPr>
        <w:t>: _______________________</w:t>
      </w:r>
    </w:p>
    <w:p w14:paraId="0C2A1842" w14:textId="77777777" w:rsidR="00CA4460" w:rsidRPr="0058160F" w:rsidRDefault="00CA4460" w:rsidP="00CA4460">
      <w:pPr>
        <w:rPr>
          <w:rFonts w:ascii="Arial" w:hAnsi="Arial" w:cs="Arial"/>
          <w:sz w:val="24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D46C80" w:rsidRPr="0058160F" w14:paraId="1F54B345" w14:textId="77777777" w:rsidTr="00E24880">
        <w:trPr>
          <w:trHeight w:val="583"/>
        </w:trPr>
        <w:tc>
          <w:tcPr>
            <w:tcW w:w="2634" w:type="dxa"/>
          </w:tcPr>
          <w:p w14:paraId="45F144AA" w14:textId="77777777" w:rsidR="00D46C80" w:rsidRPr="0058160F" w:rsidRDefault="00D46C80" w:rsidP="00E24880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22" w:type="dxa"/>
            <w:vAlign w:val="center"/>
          </w:tcPr>
          <w:p w14:paraId="53E3F96F" w14:textId="6A4651F0" w:rsidR="00D46C80" w:rsidRPr="0058160F" w:rsidRDefault="00D46C80" w:rsidP="00E24880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58160F">
              <w:rPr>
                <w:rFonts w:ascii="Arial" w:hAnsi="Arial" w:cs="Arial"/>
                <w:b/>
                <w:sz w:val="20"/>
                <w:szCs w:val="20"/>
                <w:lang w:val="fr-CA"/>
              </w:rPr>
              <w:t>Pas observé</w:t>
            </w:r>
          </w:p>
        </w:tc>
        <w:tc>
          <w:tcPr>
            <w:tcW w:w="2633" w:type="dxa"/>
            <w:vAlign w:val="center"/>
          </w:tcPr>
          <w:p w14:paraId="6BE502B2" w14:textId="0875BA51" w:rsidR="00D46C80" w:rsidRPr="0058160F" w:rsidRDefault="00D46C80" w:rsidP="00E24880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58160F">
              <w:rPr>
                <w:rFonts w:ascii="Arial" w:hAnsi="Arial" w:cs="Arial"/>
                <w:b/>
                <w:sz w:val="20"/>
                <w:szCs w:val="20"/>
                <w:lang w:val="fr-CA"/>
              </w:rPr>
              <w:t>Parfois</w:t>
            </w:r>
          </w:p>
        </w:tc>
        <w:tc>
          <w:tcPr>
            <w:tcW w:w="2640" w:type="dxa"/>
            <w:vAlign w:val="center"/>
          </w:tcPr>
          <w:p w14:paraId="4BA54BAB" w14:textId="03723F90" w:rsidR="00D46C80" w:rsidRPr="0058160F" w:rsidRDefault="00E24880" w:rsidP="00E24880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Régulièrement</w:t>
            </w:r>
          </w:p>
        </w:tc>
      </w:tr>
      <w:tr w:rsidR="003446CB" w:rsidRPr="0058160F" w14:paraId="2705ECAF" w14:textId="77777777" w:rsidTr="00E24880">
        <w:tc>
          <w:tcPr>
            <w:tcW w:w="2634" w:type="dxa"/>
          </w:tcPr>
          <w:p w14:paraId="0C89F456" w14:textId="57B27B7B" w:rsidR="003446CB" w:rsidRPr="00E24880" w:rsidRDefault="006E08E5" w:rsidP="00D151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Compare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t>ordonne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deux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t xml:space="preserve">ou plusieurs 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objets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t>selon leur longueur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, en les alignant </w:t>
            </w:r>
            <w:r w:rsidR="00775035">
              <w:rPr>
                <w:rFonts w:ascii="Arial" w:hAnsi="Arial" w:cs="Arial"/>
                <w:sz w:val="19"/>
                <w:szCs w:val="19"/>
                <w:lang w:val="fr-CA"/>
              </w:rPr>
              <w:t>le long d’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>une ligne de base.</w:t>
            </w:r>
            <w:r w:rsidRPr="0058160F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</w:t>
            </w:r>
            <w:r w:rsidR="00775035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br/>
            </w:r>
            <w:r w:rsidR="003446CB" w:rsidRPr="0058160F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>Activités</w:t>
            </w:r>
            <w:r w:rsidR="003446CB" w:rsidRPr="0058160F">
              <w:rPr>
                <w:rFonts w:ascii="Arial" w:hAnsi="Arial" w:cs="Arial"/>
                <w:b/>
                <w:color w:val="1A1A1A"/>
                <w:sz w:val="19"/>
                <w:szCs w:val="19"/>
                <w:lang w:val="fr-CA"/>
              </w:rPr>
              <w:t xml:space="preserve"> 1, 4, 6)</w:t>
            </w:r>
          </w:p>
        </w:tc>
        <w:tc>
          <w:tcPr>
            <w:tcW w:w="2622" w:type="dxa"/>
          </w:tcPr>
          <w:p w14:paraId="236F38FF" w14:textId="77777777" w:rsidR="003446CB" w:rsidRPr="0058160F" w:rsidRDefault="003446CB" w:rsidP="003446C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7CEA597D" w14:textId="77777777" w:rsidR="003446CB" w:rsidRPr="0058160F" w:rsidRDefault="003446CB" w:rsidP="003446C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577FBDB" w14:textId="77777777" w:rsidR="003446CB" w:rsidRPr="0058160F" w:rsidRDefault="003446CB" w:rsidP="003446C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3446CB" w:rsidRPr="0058160F" w14:paraId="4B9D61E5" w14:textId="77777777" w:rsidTr="00E24880">
        <w:tc>
          <w:tcPr>
            <w:tcW w:w="2634" w:type="dxa"/>
          </w:tcPr>
          <w:p w14:paraId="56E14248" w14:textId="4E8900FD" w:rsidR="003446CB" w:rsidRPr="00E24880" w:rsidRDefault="006E08E5" w:rsidP="00775035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Utilise le langage comparatif pour décrire les mesures.</w:t>
            </w:r>
            <w:r w:rsidRPr="0058160F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 xml:space="preserve"> </w:t>
            </w:r>
            <w:r w:rsidR="003446CB" w:rsidRPr="0058160F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>Activités</w:t>
            </w:r>
            <w:r w:rsidR="003446CB" w:rsidRPr="0058160F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 xml:space="preserve"> 1</w:t>
            </w:r>
            <w:r w:rsidR="00775035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 xml:space="preserve"> à </w:t>
            </w:r>
            <w:r w:rsidR="003446CB" w:rsidRPr="0058160F">
              <w:rPr>
                <w:rFonts w:ascii="Arial" w:hAnsi="Arial" w:cs="Arial"/>
                <w:b/>
                <w:color w:val="000000" w:themeColor="text1"/>
                <w:sz w:val="19"/>
                <w:szCs w:val="19"/>
                <w:lang w:val="fr-CA"/>
              </w:rPr>
              <w:t>6)</w:t>
            </w:r>
          </w:p>
        </w:tc>
        <w:tc>
          <w:tcPr>
            <w:tcW w:w="2622" w:type="dxa"/>
          </w:tcPr>
          <w:p w14:paraId="1AB8A112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3807EC02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22F5D29C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46CB" w:rsidRPr="0058160F" w14:paraId="29C7F1E2" w14:textId="77777777" w:rsidTr="00E24880">
        <w:tc>
          <w:tcPr>
            <w:tcW w:w="2634" w:type="dxa"/>
          </w:tcPr>
          <w:p w14:paraId="6900353E" w14:textId="75381591" w:rsidR="003446CB" w:rsidRPr="00E24880" w:rsidRDefault="00775035" w:rsidP="00D151BF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Compare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ordonne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deux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ou plusieurs 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objets </w:t>
            </w:r>
            <w:r w:rsidR="006E08E5">
              <w:rPr>
                <w:rFonts w:ascii="Arial" w:hAnsi="Arial" w:cs="Arial"/>
                <w:sz w:val="19"/>
                <w:szCs w:val="19"/>
                <w:lang w:val="fr-CA"/>
              </w:rPr>
              <w:t>selon l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eur</w:t>
            </w:r>
            <w:r w:rsidR="006E08E5"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mass</w:t>
            </w:r>
            <w:r w:rsidR="006E08E5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="006E08E5" w:rsidRPr="0058160F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6E08E5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br/>
            </w:r>
            <w:r w:rsidR="003446CB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3446CB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2, 4, 6)</w:t>
            </w:r>
          </w:p>
        </w:tc>
        <w:tc>
          <w:tcPr>
            <w:tcW w:w="2622" w:type="dxa"/>
          </w:tcPr>
          <w:p w14:paraId="48076C8E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5FDC660A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25438166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46CB" w:rsidRPr="0058160F" w14:paraId="4CAE5921" w14:textId="77777777" w:rsidTr="00E24880">
        <w:tc>
          <w:tcPr>
            <w:tcW w:w="2634" w:type="dxa"/>
          </w:tcPr>
          <w:p w14:paraId="23342F1F" w14:textId="03A04D7F" w:rsidR="003446CB" w:rsidRPr="00E24880" w:rsidRDefault="00775035" w:rsidP="00D151BF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Compare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ordonne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deux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ou plusieurs 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objets </w:t>
            </w:r>
            <w:r w:rsidR="006E08E5">
              <w:rPr>
                <w:rFonts w:ascii="Arial" w:hAnsi="Arial" w:cs="Arial"/>
                <w:sz w:val="19"/>
                <w:szCs w:val="19"/>
                <w:lang w:val="fr-CA"/>
              </w:rPr>
              <w:t>selon l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eur</w:t>
            </w:r>
            <w:r w:rsidR="006E08E5">
              <w:rPr>
                <w:rFonts w:ascii="Arial" w:hAnsi="Arial" w:cs="Arial"/>
                <w:sz w:val="19"/>
                <w:szCs w:val="19"/>
                <w:lang w:val="fr-CA"/>
              </w:rPr>
              <w:t xml:space="preserve"> capacité</w:t>
            </w:r>
            <w:r w:rsidR="006E08E5" w:rsidRPr="0058160F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6E08E5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br/>
            </w:r>
            <w:r w:rsidR="003446CB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3446CB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3, 4, 6)</w:t>
            </w:r>
          </w:p>
        </w:tc>
        <w:tc>
          <w:tcPr>
            <w:tcW w:w="2622" w:type="dxa"/>
          </w:tcPr>
          <w:p w14:paraId="24008D4F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4439C965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77EFFC48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46CB" w:rsidRPr="0058160F" w14:paraId="07F8A48B" w14:textId="77777777" w:rsidTr="00E24880">
        <w:tc>
          <w:tcPr>
            <w:tcW w:w="2634" w:type="dxa"/>
          </w:tcPr>
          <w:p w14:paraId="714FA17E" w14:textId="37C9B151" w:rsidR="003446CB" w:rsidRPr="00E24880" w:rsidRDefault="00775035" w:rsidP="00D151BF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Compare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ordonne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 deux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ou plusieurs 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objets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selon leur </w:t>
            </w:r>
            <w:r w:rsidR="006E08E5" w:rsidRPr="0058160F">
              <w:rPr>
                <w:rFonts w:ascii="Arial" w:hAnsi="Arial" w:cs="Arial"/>
                <w:sz w:val="19"/>
                <w:szCs w:val="19"/>
                <w:lang w:val="fr-CA"/>
              </w:rPr>
              <w:t>a</w:t>
            </w:r>
            <w:r w:rsidR="006E08E5">
              <w:rPr>
                <w:rFonts w:ascii="Arial" w:hAnsi="Arial" w:cs="Arial"/>
                <w:sz w:val="19"/>
                <w:szCs w:val="19"/>
                <w:lang w:val="fr-CA"/>
              </w:rPr>
              <w:t>ire</w:t>
            </w:r>
            <w:r w:rsidR="006E08E5" w:rsidRPr="0058160F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6E08E5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br/>
            </w:r>
            <w:r w:rsidR="003446CB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3446CB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5, 6)</w:t>
            </w:r>
          </w:p>
        </w:tc>
        <w:tc>
          <w:tcPr>
            <w:tcW w:w="2622" w:type="dxa"/>
          </w:tcPr>
          <w:p w14:paraId="16F342F5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0D5C5EF0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2BB2DDED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3446CB" w:rsidRPr="006A2F35" w14:paraId="337E6430" w14:textId="77777777" w:rsidTr="00E24880">
        <w:tc>
          <w:tcPr>
            <w:tcW w:w="2634" w:type="dxa"/>
          </w:tcPr>
          <w:p w14:paraId="68CD1AFF" w14:textId="2ADF014D" w:rsidR="003446CB" w:rsidRPr="00E24880" w:rsidRDefault="006E08E5" w:rsidP="003446CB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Comprend que les objets peuvent être comparés selon différents attributs</w:t>
            </w:r>
            <w:r w:rsidR="0044051B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3446CB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58160F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3446CB" w:rsidRPr="0058160F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4, 6)</w:t>
            </w:r>
          </w:p>
        </w:tc>
        <w:tc>
          <w:tcPr>
            <w:tcW w:w="2622" w:type="dxa"/>
          </w:tcPr>
          <w:p w14:paraId="1F9192D0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EB9F7CD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2F643CD4" w14:textId="77777777" w:rsidR="003446CB" w:rsidRPr="0058160F" w:rsidRDefault="003446CB" w:rsidP="003446CB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</w:tbl>
    <w:p w14:paraId="579E344F" w14:textId="77777777" w:rsidR="00CA4460" w:rsidRDefault="00CA4460" w:rsidP="00CA4460">
      <w:pPr>
        <w:rPr>
          <w:rFonts w:ascii="Century Gothic" w:hAnsi="Century Gothic"/>
          <w:sz w:val="24"/>
          <w:lang w:val="fr-CA"/>
        </w:rPr>
      </w:pPr>
    </w:p>
    <w:p w14:paraId="3DD0A0BD" w14:textId="77777777" w:rsidR="00E24880" w:rsidRPr="0058160F" w:rsidRDefault="00E24880" w:rsidP="00CA4460">
      <w:pPr>
        <w:rPr>
          <w:rFonts w:ascii="Century Gothic" w:hAnsi="Century Gothic"/>
          <w:sz w:val="24"/>
          <w:lang w:val="fr-CA"/>
        </w:rPr>
      </w:pPr>
    </w:p>
    <w:p w14:paraId="73B43B46" w14:textId="4841BBDE" w:rsidR="00D46C80" w:rsidRPr="0058160F" w:rsidRDefault="00D46C80" w:rsidP="00D46C80">
      <w:pPr>
        <w:rPr>
          <w:rFonts w:ascii="Arial" w:hAnsi="Arial" w:cs="Arial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Forces</w:t>
      </w:r>
      <w:r w:rsidR="0044051B">
        <w:rPr>
          <w:rFonts w:ascii="Arial" w:hAnsi="Arial" w:cs="Arial"/>
          <w:sz w:val="24"/>
          <w:lang w:val="fr-CA"/>
        </w:rPr>
        <w:t> </w:t>
      </w:r>
      <w:r w:rsidRPr="0058160F">
        <w:rPr>
          <w:rFonts w:ascii="Arial" w:hAnsi="Arial" w:cs="Arial"/>
          <w:sz w:val="24"/>
          <w:lang w:val="fr-CA"/>
        </w:rPr>
        <w:t>:</w:t>
      </w:r>
    </w:p>
    <w:p w14:paraId="6452EA15" w14:textId="77777777" w:rsidR="00D46C80" w:rsidRPr="0058160F" w:rsidRDefault="00D46C80" w:rsidP="00D46C80">
      <w:pPr>
        <w:rPr>
          <w:rFonts w:ascii="Arial" w:hAnsi="Arial" w:cs="Arial"/>
          <w:sz w:val="24"/>
          <w:lang w:val="fr-CA"/>
        </w:rPr>
      </w:pPr>
    </w:p>
    <w:p w14:paraId="5BEB18FE" w14:textId="77777777" w:rsidR="00D46C80" w:rsidRPr="0058160F" w:rsidRDefault="00D46C80" w:rsidP="00D46C80">
      <w:pPr>
        <w:rPr>
          <w:rFonts w:ascii="Arial" w:hAnsi="Arial" w:cs="Arial"/>
          <w:sz w:val="24"/>
          <w:lang w:val="fr-CA"/>
        </w:rPr>
      </w:pPr>
    </w:p>
    <w:p w14:paraId="1C6C629D" w14:textId="77777777" w:rsidR="00D46C80" w:rsidRPr="0058160F" w:rsidRDefault="00D46C80" w:rsidP="00D46C80">
      <w:pPr>
        <w:rPr>
          <w:rFonts w:ascii="Arial" w:hAnsi="Arial" w:cs="Arial"/>
          <w:sz w:val="24"/>
          <w:lang w:val="fr-CA"/>
        </w:rPr>
      </w:pPr>
    </w:p>
    <w:p w14:paraId="652AC1A8" w14:textId="77777777" w:rsidR="00D46C80" w:rsidRPr="0058160F" w:rsidRDefault="00D46C80" w:rsidP="00D46C80">
      <w:pPr>
        <w:rPr>
          <w:rFonts w:ascii="Arial" w:hAnsi="Arial" w:cs="Arial"/>
          <w:sz w:val="24"/>
          <w:lang w:val="fr-CA"/>
        </w:rPr>
      </w:pPr>
    </w:p>
    <w:p w14:paraId="34542DC3" w14:textId="1CD105C6" w:rsidR="00D46C80" w:rsidRPr="0058160F" w:rsidRDefault="00D46C80" w:rsidP="00D46C80">
      <w:pPr>
        <w:rPr>
          <w:rFonts w:ascii="Verdana" w:hAnsi="Verdana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Prochaines étapes</w:t>
      </w:r>
      <w:bookmarkStart w:id="0" w:name="_GoBack"/>
      <w:bookmarkEnd w:id="0"/>
      <w:r w:rsidR="0044051B">
        <w:rPr>
          <w:rFonts w:ascii="Arial" w:hAnsi="Arial" w:cs="Arial"/>
          <w:sz w:val="24"/>
          <w:lang w:val="fr-CA"/>
        </w:rPr>
        <w:t> </w:t>
      </w:r>
      <w:r w:rsidRPr="0058160F">
        <w:rPr>
          <w:rFonts w:ascii="Verdana" w:hAnsi="Verdana"/>
          <w:sz w:val="24"/>
          <w:lang w:val="fr-CA"/>
        </w:rPr>
        <w:t>:</w:t>
      </w:r>
    </w:p>
    <w:p w14:paraId="0C8C2F53" w14:textId="77777777" w:rsidR="00CA4460" w:rsidRPr="0058160F" w:rsidRDefault="00CA4460" w:rsidP="00CA4460">
      <w:pPr>
        <w:rPr>
          <w:lang w:val="fr-CA"/>
        </w:rPr>
      </w:pPr>
    </w:p>
    <w:p w14:paraId="43002211" w14:textId="77777777" w:rsidR="00CA4460" w:rsidRPr="0058160F" w:rsidRDefault="00CA4460" w:rsidP="00CA4460">
      <w:pPr>
        <w:rPr>
          <w:lang w:val="fr-CA"/>
        </w:rPr>
      </w:pPr>
    </w:p>
    <w:p w14:paraId="7688D074" w14:textId="5A93C420" w:rsidR="00D245FF" w:rsidRPr="0058160F" w:rsidRDefault="00D245FF" w:rsidP="002B740C">
      <w:pPr>
        <w:rPr>
          <w:rFonts w:ascii="Verdana" w:hAnsi="Verdana"/>
          <w:b/>
          <w:sz w:val="24"/>
          <w:lang w:val="fr-CA"/>
        </w:rPr>
      </w:pPr>
    </w:p>
    <w:sectPr w:rsidR="00D245FF" w:rsidRPr="0058160F" w:rsidSect="00D245FF">
      <w:head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527C13" w15:done="0"/>
  <w15:commentEx w15:paraId="21B02B2A" w15:done="0"/>
  <w15:commentEx w15:paraId="547A6A1A" w15:done="0"/>
  <w15:commentEx w15:paraId="36B272CA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EFAF7" w14:textId="77777777" w:rsidR="004E4DB8" w:rsidRDefault="004E4DB8" w:rsidP="00CA2529">
      <w:pPr>
        <w:spacing w:after="0" w:line="240" w:lineRule="auto"/>
      </w:pPr>
      <w:r>
        <w:separator/>
      </w:r>
    </w:p>
  </w:endnote>
  <w:endnote w:type="continuationSeparator" w:id="0">
    <w:p w14:paraId="2782ED9A" w14:textId="77777777" w:rsidR="004E4DB8" w:rsidRDefault="004E4DB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2CDAA" w14:textId="26BC477B" w:rsidR="00E24880" w:rsidRPr="006A2F35" w:rsidRDefault="00E24880" w:rsidP="0098338F">
    <w:pPr>
      <w:pBdr>
        <w:top w:val="single" w:sz="4" w:space="0" w:color="auto"/>
      </w:pBdr>
      <w:tabs>
        <w:tab w:val="right" w:pos="13183"/>
      </w:tabs>
      <w:ind w:right="531"/>
      <w:rPr>
        <w:rFonts w:ascii="Arial" w:hAnsi="Arial" w:cs="Arial"/>
        <w:sz w:val="15"/>
        <w:szCs w:val="15"/>
        <w:lang w:val="fr-CA"/>
      </w:rPr>
    </w:pPr>
    <w:proofErr w:type="spellStart"/>
    <w:r w:rsidRPr="006A2F35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6A2F35">
      <w:rPr>
        <w:rFonts w:ascii="Arial" w:hAnsi="Arial" w:cs="Arial"/>
        <w:b/>
        <w:sz w:val="15"/>
        <w:szCs w:val="15"/>
        <w:lang w:val="fr-CA"/>
      </w:rPr>
      <w:t xml:space="preserve"> 1</w:t>
    </w:r>
    <w:r w:rsidRPr="006A2F35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6A2F3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01AF982" wp14:editId="4E907F4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A2F35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6A2F35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691F1" w14:textId="3D230262" w:rsidR="00E24880" w:rsidRPr="006A2F35" w:rsidRDefault="00E24880" w:rsidP="0098338F">
    <w:pPr>
      <w:pBdr>
        <w:top w:val="single" w:sz="4" w:space="0" w:color="auto"/>
      </w:pBdr>
      <w:tabs>
        <w:tab w:val="right" w:pos="10915"/>
      </w:tabs>
      <w:ind w:right="-376"/>
      <w:rPr>
        <w:rFonts w:ascii="Arial" w:hAnsi="Arial" w:cs="Arial"/>
        <w:sz w:val="15"/>
        <w:szCs w:val="15"/>
        <w:lang w:val="fr-CA"/>
      </w:rPr>
    </w:pPr>
    <w:proofErr w:type="spellStart"/>
    <w:r w:rsidRPr="006A2F35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6A2F35">
      <w:rPr>
        <w:rFonts w:ascii="Arial" w:hAnsi="Arial" w:cs="Arial"/>
        <w:b/>
        <w:sz w:val="15"/>
        <w:szCs w:val="15"/>
        <w:lang w:val="fr-CA"/>
      </w:rPr>
      <w:t xml:space="preserve"> 1</w:t>
    </w:r>
    <w:r w:rsidRPr="006A2F35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6A2F3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420A27D" wp14:editId="5AD6063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A2F35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6A2F35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B08E8" w14:textId="77777777" w:rsidR="004E4DB8" w:rsidRDefault="004E4DB8" w:rsidP="00CA2529">
      <w:pPr>
        <w:spacing w:after="0" w:line="240" w:lineRule="auto"/>
      </w:pPr>
      <w:r>
        <w:separator/>
      </w:r>
    </w:p>
  </w:footnote>
  <w:footnote w:type="continuationSeparator" w:id="0">
    <w:p w14:paraId="6C7B4C6A" w14:textId="77777777" w:rsidR="004E4DB8" w:rsidRDefault="004E4DB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60450" w14:textId="262A70D8" w:rsidR="00E24880" w:rsidRPr="006D46C6" w:rsidRDefault="00E24880" w:rsidP="002B740C">
    <w:pPr>
      <w:spacing w:after="0"/>
      <w:rPr>
        <w:rFonts w:ascii="Arial" w:hAnsi="Arial" w:cs="Arial"/>
        <w:b/>
        <w:sz w:val="36"/>
        <w:szCs w:val="36"/>
        <w:lang w:val="fr-CA"/>
      </w:rPr>
    </w:pPr>
    <w:r w:rsidRPr="006D46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BABB902" wp14:editId="419D4D46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BFA692" w14:textId="07736917" w:rsidR="00E24880" w:rsidRPr="006B0113" w:rsidRDefault="00E24880" w:rsidP="002B740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BABB9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54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39BFA692" w14:textId="07736917" w:rsidR="00E24880" w:rsidRPr="006B0113" w:rsidRDefault="00E24880" w:rsidP="002B740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6D46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0976735" wp14:editId="4B5F13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A6C54D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6D46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980C3E2" wp14:editId="1432152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9949486" id="Pentagon 3" o:spid="_x0000_s1026" type="#_x0000_t15" style="position:absolute;margin-left:-.5pt;margin-top:1.35pt;width:135.05pt;height:36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6D46C6">
      <w:rPr>
        <w:lang w:val="fr-CA"/>
      </w:rPr>
      <w:tab/>
    </w:r>
    <w:r w:rsidRPr="006D46C6">
      <w:rPr>
        <w:lang w:val="fr-CA"/>
      </w:rPr>
      <w:tab/>
    </w:r>
    <w:r w:rsidRPr="006D46C6">
      <w:rPr>
        <w:lang w:val="fr-CA"/>
      </w:rPr>
      <w:tab/>
    </w:r>
    <w:r w:rsidRPr="006D46C6">
      <w:rPr>
        <w:lang w:val="fr-CA"/>
      </w:rPr>
      <w:tab/>
    </w:r>
    <w:r w:rsidRPr="006D46C6">
      <w:rPr>
        <w:lang w:val="fr-CA"/>
      </w:rPr>
      <w:tab/>
    </w:r>
    <w:r>
      <w:rPr>
        <w:rFonts w:ascii="Arial" w:hAnsi="Arial" w:cs="Arial"/>
        <w:b/>
        <w:sz w:val="36"/>
        <w:szCs w:val="36"/>
        <w:lang w:val="fr-CA"/>
      </w:rPr>
      <w:t>Fiche</w:t>
    </w:r>
    <w:r w:rsidRPr="006D46C6">
      <w:rPr>
        <w:rFonts w:ascii="Arial" w:hAnsi="Arial" w:cs="Arial"/>
        <w:b/>
        <w:sz w:val="36"/>
        <w:szCs w:val="36"/>
        <w:lang w:val="fr-CA"/>
      </w:rPr>
      <w:t xml:space="preserve"> 10a</w:t>
    </w:r>
    <w:r>
      <w:rPr>
        <w:rFonts w:ascii="Arial" w:hAnsi="Arial" w:cs="Arial"/>
        <w:b/>
        <w:sz w:val="36"/>
        <w:szCs w:val="36"/>
        <w:lang w:val="fr-CA"/>
      </w:rPr>
      <w:t> </w:t>
    </w:r>
    <w:r w:rsidRPr="006D46C6">
      <w:rPr>
        <w:rFonts w:ascii="Arial" w:hAnsi="Arial" w:cs="Arial"/>
        <w:b/>
        <w:sz w:val="36"/>
        <w:szCs w:val="36"/>
        <w:lang w:val="fr-CA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Évaluation de l’activité</w:t>
    </w:r>
    <w:r w:rsidRPr="006D46C6">
      <w:rPr>
        <w:rFonts w:ascii="Arial" w:hAnsi="Arial" w:cs="Arial"/>
        <w:b/>
        <w:sz w:val="36"/>
        <w:szCs w:val="36"/>
        <w:lang w:val="fr-CA"/>
      </w:rPr>
      <w:t xml:space="preserve"> 6</w:t>
    </w:r>
  </w:p>
  <w:p w14:paraId="3F172044" w14:textId="08E13E07" w:rsidR="00E24880" w:rsidRPr="006D46C6" w:rsidRDefault="00E24880" w:rsidP="00C702FE">
    <w:pPr>
      <w:ind w:left="2880" w:firstLine="720"/>
      <w:rPr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Comparer des objets </w:t>
    </w:r>
    <w:r w:rsidRPr="006D46C6">
      <w:rPr>
        <w:rFonts w:ascii="Arial" w:hAnsi="Arial" w:cs="Arial"/>
        <w:b/>
        <w:sz w:val="28"/>
        <w:szCs w:val="28"/>
        <w:lang w:val="fr-CA"/>
      </w:rPr>
      <w:t xml:space="preserve">: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3A88" w14:textId="3B0239EA" w:rsidR="00E24880" w:rsidRPr="006A2F35" w:rsidRDefault="00E24880" w:rsidP="00E24880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3E22BD2" wp14:editId="2F337379">
              <wp:simplePos x="0" y="0"/>
              <wp:positionH relativeFrom="column">
                <wp:posOffset>-12436</wp:posOffset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27B526" w14:textId="54E763E4" w:rsidR="00E24880" w:rsidRPr="00D46C80" w:rsidRDefault="00E248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3E22BD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1pt;margin-top:8.0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" filled="f" stroked="f">
              <v:textbox>
                <w:txbxContent>
                  <w:p w14:paraId="7727B526" w14:textId="54E763E4" w:rsidR="00E24880" w:rsidRPr="00D46C80" w:rsidRDefault="00E248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8DDFC28" wp14:editId="471F4D9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3EC039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F08980" wp14:editId="14364C0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DB4AE94" id="Pentagon 10" o:spid="_x0000_s1026" type="#_x0000_t15" style="position:absolute;margin-left:-.5pt;margin-top:1.35pt;width:135.0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6A2F35">
      <w:rPr>
        <w:lang w:val="fr-CA"/>
      </w:rPr>
      <w:tab/>
    </w:r>
    <w:r w:rsidRPr="006A2F35">
      <w:rPr>
        <w:lang w:val="fr-CA"/>
      </w:rPr>
      <w:tab/>
    </w:r>
    <w:r w:rsidRPr="006A2F35">
      <w:rPr>
        <w:lang w:val="fr-CA"/>
      </w:rPr>
      <w:tab/>
    </w:r>
    <w:r w:rsidRPr="006A2F35">
      <w:rPr>
        <w:lang w:val="fr-CA"/>
      </w:rPr>
      <w:tab/>
      <w:t xml:space="preserve">       </w:t>
    </w:r>
    <w:r w:rsidRPr="006A2F35">
      <w:rPr>
        <w:rFonts w:ascii="Arial" w:hAnsi="Arial" w:cs="Arial"/>
        <w:b/>
        <w:sz w:val="36"/>
        <w:szCs w:val="36"/>
        <w:lang w:val="fr-CA"/>
      </w:rPr>
      <w:t xml:space="preserve">Fiche 10b : </w:t>
    </w:r>
    <w:r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1FDEF306" w14:textId="1CBC58E5" w:rsidR="00E24880" w:rsidRPr="006A2F35" w:rsidRDefault="00E24880" w:rsidP="00E24880">
    <w:pPr>
      <w:rPr>
        <w:rFonts w:ascii="Arial" w:hAnsi="Arial" w:cs="Arial"/>
        <w:sz w:val="28"/>
        <w:szCs w:val="28"/>
        <w:lang w:val="fr-CA"/>
      </w:rPr>
    </w:pPr>
    <w:r w:rsidRPr="006A2F35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>
      <w:rPr>
        <w:rFonts w:ascii="Arial" w:hAnsi="Arial" w:cs="Arial"/>
        <w:b/>
        <w:sz w:val="28"/>
        <w:szCs w:val="28"/>
        <w:lang w:val="fr-CA"/>
      </w:rPr>
      <w:t>Toute la classe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CEE8A" w14:textId="5F7496DB" w:rsidR="00E24880" w:rsidRPr="006A2F35" w:rsidRDefault="00E24880" w:rsidP="00E24880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558871F" wp14:editId="01E0579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5F6194" w14:textId="30466631" w:rsidR="00E24880" w:rsidRPr="00D46C80" w:rsidRDefault="00E248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558871F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0;margin-top:8.05pt;width:126.05pt;height:36.2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" filled="f" stroked="f">
              <v:textbox>
                <w:txbxContent>
                  <w:p w14:paraId="235F6194" w14:textId="30466631" w:rsidR="00E24880" w:rsidRPr="00D46C80" w:rsidRDefault="00E248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36D168" wp14:editId="450C362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8527EB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0878AC9" wp14:editId="7796C07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71E3285"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Pr="006A2F35">
      <w:rPr>
        <w:lang w:val="fr-CA"/>
      </w:rPr>
      <w:tab/>
    </w:r>
    <w:r w:rsidRPr="006A2F35">
      <w:rPr>
        <w:lang w:val="fr-CA"/>
      </w:rPr>
      <w:tab/>
    </w:r>
    <w:r w:rsidRPr="006A2F35">
      <w:rPr>
        <w:lang w:val="fr-CA"/>
      </w:rPr>
      <w:tab/>
    </w:r>
    <w:r w:rsidRPr="006A2F35">
      <w:rPr>
        <w:lang w:val="fr-CA"/>
      </w:rPr>
      <w:tab/>
      <w:t xml:space="preserve">       </w:t>
    </w:r>
    <w:r w:rsidRPr="006A2F35">
      <w:rPr>
        <w:rFonts w:ascii="Arial" w:hAnsi="Arial" w:cs="Arial"/>
        <w:b/>
        <w:sz w:val="36"/>
        <w:szCs w:val="36"/>
        <w:lang w:val="fr-CA"/>
      </w:rPr>
      <w:t xml:space="preserve">Fiche 10c : </w:t>
    </w:r>
    <w:r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4937F0EF" w14:textId="188093C8" w:rsidR="00E24880" w:rsidRPr="006A2F35" w:rsidRDefault="00E24880" w:rsidP="00D245FF">
    <w:pPr>
      <w:rPr>
        <w:rFonts w:ascii="Arial" w:hAnsi="Arial" w:cs="Arial"/>
        <w:sz w:val="28"/>
        <w:szCs w:val="28"/>
        <w:lang w:val="fr-CA"/>
      </w:rPr>
    </w:pPr>
    <w:r w:rsidRPr="006A2F35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>
      <w:rPr>
        <w:rFonts w:ascii="Arial" w:hAnsi="Arial" w:cs="Arial"/>
        <w:b/>
        <w:sz w:val="28"/>
        <w:szCs w:val="28"/>
        <w:lang w:val="fr-CA"/>
      </w:rPr>
      <w:t>Individuel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8551D"/>
    <w:rsid w:val="00192706"/>
    <w:rsid w:val="00196075"/>
    <w:rsid w:val="001A7920"/>
    <w:rsid w:val="00207CC0"/>
    <w:rsid w:val="00240F9E"/>
    <w:rsid w:val="00254851"/>
    <w:rsid w:val="00266AEC"/>
    <w:rsid w:val="00295B2A"/>
    <w:rsid w:val="002B740C"/>
    <w:rsid w:val="002C432C"/>
    <w:rsid w:val="003014A9"/>
    <w:rsid w:val="003446CB"/>
    <w:rsid w:val="00345039"/>
    <w:rsid w:val="00433A36"/>
    <w:rsid w:val="0044051B"/>
    <w:rsid w:val="00466527"/>
    <w:rsid w:val="00483555"/>
    <w:rsid w:val="00494EA5"/>
    <w:rsid w:val="004D03F5"/>
    <w:rsid w:val="004E4DB8"/>
    <w:rsid w:val="004E6C34"/>
    <w:rsid w:val="0052693C"/>
    <w:rsid w:val="00537394"/>
    <w:rsid w:val="00543A9A"/>
    <w:rsid w:val="00581577"/>
    <w:rsid w:val="0058160F"/>
    <w:rsid w:val="0059053C"/>
    <w:rsid w:val="005B3A77"/>
    <w:rsid w:val="00661689"/>
    <w:rsid w:val="00695AB1"/>
    <w:rsid w:val="00696ABC"/>
    <w:rsid w:val="006A2F35"/>
    <w:rsid w:val="006A56B0"/>
    <w:rsid w:val="006B0113"/>
    <w:rsid w:val="006D46C6"/>
    <w:rsid w:val="006E08E5"/>
    <w:rsid w:val="007164AD"/>
    <w:rsid w:val="00764EBD"/>
    <w:rsid w:val="00775035"/>
    <w:rsid w:val="007849BC"/>
    <w:rsid w:val="007B6020"/>
    <w:rsid w:val="00806CAF"/>
    <w:rsid w:val="00807BBE"/>
    <w:rsid w:val="00832B16"/>
    <w:rsid w:val="008348E4"/>
    <w:rsid w:val="00842AF4"/>
    <w:rsid w:val="0098338F"/>
    <w:rsid w:val="00994C77"/>
    <w:rsid w:val="009B6FF8"/>
    <w:rsid w:val="00A43E96"/>
    <w:rsid w:val="00A605DE"/>
    <w:rsid w:val="00A6082F"/>
    <w:rsid w:val="00A76B86"/>
    <w:rsid w:val="00AE494A"/>
    <w:rsid w:val="00B20CF4"/>
    <w:rsid w:val="00B50F28"/>
    <w:rsid w:val="00B9593A"/>
    <w:rsid w:val="00BA072D"/>
    <w:rsid w:val="00BA10A4"/>
    <w:rsid w:val="00BD4B06"/>
    <w:rsid w:val="00BD5ACB"/>
    <w:rsid w:val="00BE7BA6"/>
    <w:rsid w:val="00C5714D"/>
    <w:rsid w:val="00C702FE"/>
    <w:rsid w:val="00C72956"/>
    <w:rsid w:val="00C957B8"/>
    <w:rsid w:val="00CA2529"/>
    <w:rsid w:val="00CA4460"/>
    <w:rsid w:val="00CB0CD3"/>
    <w:rsid w:val="00CB2021"/>
    <w:rsid w:val="00CF3ED1"/>
    <w:rsid w:val="00D151BF"/>
    <w:rsid w:val="00D245FF"/>
    <w:rsid w:val="00D46C80"/>
    <w:rsid w:val="00D7596A"/>
    <w:rsid w:val="00DA1368"/>
    <w:rsid w:val="00DB4226"/>
    <w:rsid w:val="00DB4EC8"/>
    <w:rsid w:val="00DD6F23"/>
    <w:rsid w:val="00DF1B23"/>
    <w:rsid w:val="00E04202"/>
    <w:rsid w:val="00E16179"/>
    <w:rsid w:val="00E24880"/>
    <w:rsid w:val="00E305BB"/>
    <w:rsid w:val="00E45E3B"/>
    <w:rsid w:val="00E613E3"/>
    <w:rsid w:val="00E71CBF"/>
    <w:rsid w:val="00EA60B0"/>
    <w:rsid w:val="00EE23F4"/>
    <w:rsid w:val="00EE29C2"/>
    <w:rsid w:val="00F10556"/>
    <w:rsid w:val="00F155A2"/>
    <w:rsid w:val="00F211A8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2F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F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F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F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F3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2F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F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F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F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F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commentsExtended" Target="commentsExtended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2D18A-B605-CA45-AACC-7622DAC59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362</Words>
  <Characters>2069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2018-03-16T17:11:00Z</dcterms:created>
  <dcterms:modified xsi:type="dcterms:W3CDTF">2018-03-16T17:11:00Z</dcterms:modified>
</cp:coreProperties>
</file>