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page" w:tblpX="922" w:tblpY="1675"/>
        <w:tblW w:w="13265" w:type="dxa"/>
        <w:tblLayout w:type="fixed"/>
        <w:tblLook w:val="04A0" w:firstRow="1" w:lastRow="0" w:firstColumn="1" w:lastColumn="0" w:noHBand="0" w:noVBand="1"/>
      </w:tblPr>
      <w:tblGrid>
        <w:gridCol w:w="3316"/>
        <w:gridCol w:w="3316"/>
        <w:gridCol w:w="3316"/>
        <w:gridCol w:w="3317"/>
      </w:tblGrid>
      <w:tr w:rsidR="00253EC1" w14:paraId="4088E44A" w14:textId="77777777" w:rsidTr="00931787">
        <w:trPr>
          <w:trHeight w:hRule="exact" w:val="462"/>
        </w:trPr>
        <w:tc>
          <w:tcPr>
            <w:tcW w:w="13265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62F3DD97" w14:textId="77777777" w:rsidR="00253EC1" w:rsidRDefault="00253EC1" w:rsidP="00931787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Arial" w:hAnsi="Arial"/>
                <w:b/>
                <w:sz w:val="24"/>
                <w:szCs w:val="24"/>
              </w:rPr>
              <w:t>Comportements et stratégies : estimer</w:t>
            </w:r>
          </w:p>
        </w:tc>
      </w:tr>
      <w:tr w:rsidR="00253EC1" w14:paraId="129063F8" w14:textId="77777777" w:rsidTr="00931787">
        <w:trPr>
          <w:trHeight w:hRule="exact" w:val="1701"/>
        </w:trPr>
        <w:tc>
          <w:tcPr>
            <w:tcW w:w="3316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EAAD415" w14:textId="77777777" w:rsidR="00253EC1" w:rsidRPr="00EE1EBC" w:rsidRDefault="00253EC1" w:rsidP="00931787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/>
                <w:color w:val="626365"/>
                <w:sz w:val="19"/>
                <w:szCs w:val="19"/>
              </w:rPr>
              <w:t xml:space="preserve">L’élève devine au lieu d’estimer. </w:t>
            </w:r>
          </w:p>
          <w:p w14:paraId="5A97045E" w14:textId="77777777" w:rsidR="00253EC1" w:rsidRPr="00EE1EBC" w:rsidRDefault="00253EC1" w:rsidP="00931787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316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E8F62B6" w14:textId="77777777" w:rsidR="00253EC1" w:rsidRPr="00EE1EBC" w:rsidRDefault="00253EC1" w:rsidP="00931787">
            <w:pPr>
              <w:pStyle w:val="Pa6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/>
                <w:color w:val="626365"/>
                <w:sz w:val="19"/>
                <w:szCs w:val="19"/>
              </w:rPr>
              <w:t>L’élève compte au lieu d’estimer.</w:t>
            </w:r>
          </w:p>
        </w:tc>
        <w:tc>
          <w:tcPr>
            <w:tcW w:w="3316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DCAD4C9" w14:textId="77777777" w:rsidR="00253EC1" w:rsidRPr="00EE1EBC" w:rsidRDefault="00253EC1" w:rsidP="00931787">
            <w:pPr>
              <w:pStyle w:val="Pa6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/>
                <w:color w:val="626365"/>
                <w:sz w:val="19"/>
                <w:szCs w:val="19"/>
              </w:rPr>
              <w:t>L’élève estime, mais obtient un résultat loin du nombre de points.</w:t>
            </w:r>
          </w:p>
        </w:tc>
        <w:tc>
          <w:tcPr>
            <w:tcW w:w="3317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3951CF74" w14:textId="77777777" w:rsidR="00253EC1" w:rsidRPr="00EE1EBC" w:rsidRDefault="00253EC1" w:rsidP="00931787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/>
                <w:color w:val="626365"/>
                <w:sz w:val="19"/>
                <w:szCs w:val="19"/>
              </w:rPr>
              <w:t xml:space="preserve">L’élève fait de bonnes estimations </w:t>
            </w:r>
            <w:r>
              <w:rPr>
                <w:rFonts w:ascii="Arial" w:hAnsi="Arial"/>
                <w:color w:val="626365"/>
                <w:sz w:val="19"/>
                <w:szCs w:val="19"/>
              </w:rPr>
              <w:br/>
              <w:t>et explique en quoi elles sont comparables au nombre de points.</w:t>
            </w:r>
          </w:p>
        </w:tc>
      </w:tr>
      <w:tr w:rsidR="00253EC1" w14:paraId="6D013105" w14:textId="77777777" w:rsidTr="00931787">
        <w:trPr>
          <w:trHeight w:hRule="exact" w:val="279"/>
        </w:trPr>
        <w:tc>
          <w:tcPr>
            <w:tcW w:w="13265" w:type="dxa"/>
            <w:gridSpan w:val="4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4857D7DE" w14:textId="139B53F3" w:rsidR="00253EC1" w:rsidRPr="00D7596A" w:rsidRDefault="00253EC1" w:rsidP="0093178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Observations et documentation</w:t>
            </w:r>
            <w:r w:rsidR="0023084F">
              <w:rPr>
                <w:rFonts w:ascii="Arial" w:hAnsi="Arial"/>
                <w:b/>
                <w:sz w:val="24"/>
                <w:szCs w:val="24"/>
              </w:rPr>
              <w:t xml:space="preserve"> </w:t>
            </w:r>
          </w:p>
        </w:tc>
      </w:tr>
      <w:tr w:rsidR="00253EC1" w14:paraId="0BD4C181" w14:textId="77777777" w:rsidTr="00931787">
        <w:trPr>
          <w:trHeight w:val="1985"/>
        </w:trPr>
        <w:tc>
          <w:tcPr>
            <w:tcW w:w="3316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1C270B2" w14:textId="77777777" w:rsidR="00253EC1" w:rsidRDefault="00253EC1" w:rsidP="00931787">
            <w:pPr>
              <w:rPr>
                <w:noProof/>
                <w:lang w:eastAsia="en-CA"/>
              </w:rPr>
            </w:pPr>
          </w:p>
        </w:tc>
        <w:tc>
          <w:tcPr>
            <w:tcW w:w="3316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B6A3B72" w14:textId="77777777" w:rsidR="00253EC1" w:rsidRDefault="00253EC1" w:rsidP="00931787">
            <w:pPr>
              <w:rPr>
                <w:noProof/>
                <w:lang w:eastAsia="en-CA"/>
              </w:rPr>
            </w:pPr>
          </w:p>
        </w:tc>
        <w:tc>
          <w:tcPr>
            <w:tcW w:w="3316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5777C00" w14:textId="77777777" w:rsidR="00253EC1" w:rsidRDefault="00253EC1" w:rsidP="00931787">
            <w:pPr>
              <w:rPr>
                <w:noProof/>
                <w:lang w:eastAsia="en-CA"/>
              </w:rPr>
            </w:pPr>
          </w:p>
        </w:tc>
        <w:tc>
          <w:tcPr>
            <w:tcW w:w="3317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3DCE1F1" w14:textId="77777777" w:rsidR="00253EC1" w:rsidRDefault="00253EC1" w:rsidP="00931787">
            <w:pPr>
              <w:rPr>
                <w:noProof/>
                <w:lang w:eastAsia="en-CA"/>
              </w:rPr>
            </w:pPr>
          </w:p>
        </w:tc>
      </w:tr>
      <w:tr w:rsidR="00253EC1" w14:paraId="03A02237" w14:textId="77777777" w:rsidTr="00931787">
        <w:trPr>
          <w:trHeight w:hRule="exact" w:val="112"/>
        </w:trPr>
        <w:tc>
          <w:tcPr>
            <w:tcW w:w="3316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  <w:vAlign w:val="center"/>
          </w:tcPr>
          <w:p w14:paraId="7C103B5D" w14:textId="77777777" w:rsidR="00253EC1" w:rsidRDefault="00253EC1" w:rsidP="00931787">
            <w:pPr>
              <w:pStyle w:val="Pa6"/>
              <w:rPr>
                <w:noProof/>
                <w:lang w:eastAsia="en-CA"/>
              </w:rPr>
            </w:pPr>
          </w:p>
        </w:tc>
        <w:tc>
          <w:tcPr>
            <w:tcW w:w="3316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15C26642" w14:textId="77777777" w:rsidR="00253EC1" w:rsidRPr="00345039" w:rsidRDefault="00253EC1" w:rsidP="00931787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</w:rPr>
            </w:pPr>
          </w:p>
        </w:tc>
        <w:tc>
          <w:tcPr>
            <w:tcW w:w="3316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5DD9B509" w14:textId="77777777" w:rsidR="00253EC1" w:rsidRPr="00345039" w:rsidRDefault="00253EC1" w:rsidP="00931787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</w:rPr>
            </w:pPr>
          </w:p>
        </w:tc>
        <w:tc>
          <w:tcPr>
            <w:tcW w:w="3317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040309EB" w14:textId="77777777" w:rsidR="00253EC1" w:rsidRPr="00345039" w:rsidRDefault="00253EC1" w:rsidP="00931787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</w:rPr>
            </w:pPr>
          </w:p>
        </w:tc>
      </w:tr>
      <w:tr w:rsidR="00253EC1" w14:paraId="7BC50B26" w14:textId="77777777" w:rsidTr="00931787">
        <w:trPr>
          <w:trHeight w:hRule="exact" w:val="459"/>
        </w:trPr>
        <w:tc>
          <w:tcPr>
            <w:tcW w:w="13265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314D410B" w14:textId="77777777" w:rsidR="00253EC1" w:rsidRPr="007437F5" w:rsidRDefault="00253EC1" w:rsidP="00931787">
            <w:pPr>
              <w:pStyle w:val="Pa6"/>
              <w:rPr>
                <w:noProof/>
              </w:rPr>
            </w:pPr>
            <w:r>
              <w:rPr>
                <w:rFonts w:ascii="Arial" w:hAnsi="Arial"/>
                <w:b/>
              </w:rPr>
              <w:t xml:space="preserve">Comportements et stratégies : </w:t>
            </w:r>
            <w:proofErr w:type="spellStart"/>
            <w:r>
              <w:rPr>
                <w:rFonts w:ascii="Arial" w:hAnsi="Arial"/>
                <w:b/>
              </w:rPr>
              <w:t>subitiser</w:t>
            </w:r>
            <w:proofErr w:type="spellEnd"/>
          </w:p>
        </w:tc>
      </w:tr>
      <w:tr w:rsidR="00253EC1" w14:paraId="6BCBC19B" w14:textId="77777777" w:rsidTr="00931787">
        <w:trPr>
          <w:trHeight w:hRule="exact" w:val="1701"/>
        </w:trPr>
        <w:tc>
          <w:tcPr>
            <w:tcW w:w="3316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149ADEF" w14:textId="397A0C87" w:rsidR="00253EC1" w:rsidRPr="00EE1EBC" w:rsidRDefault="00253EC1" w:rsidP="00931787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/>
                <w:color w:val="626365"/>
                <w:sz w:val="19"/>
                <w:szCs w:val="19"/>
              </w:rPr>
              <w:t xml:space="preserve">L’élève </w:t>
            </w:r>
            <w:proofErr w:type="spellStart"/>
            <w:r>
              <w:rPr>
                <w:rFonts w:ascii="Arial" w:hAnsi="Arial"/>
                <w:color w:val="626365"/>
                <w:sz w:val="19"/>
                <w:szCs w:val="19"/>
              </w:rPr>
              <w:t>subitise</w:t>
            </w:r>
            <w:proofErr w:type="spellEnd"/>
            <w:r>
              <w:rPr>
                <w:rFonts w:ascii="Arial" w:hAnsi="Arial"/>
                <w:color w:val="626365"/>
                <w:sz w:val="19"/>
                <w:szCs w:val="19"/>
              </w:rPr>
              <w:t xml:space="preserve"> </w:t>
            </w:r>
            <w:r w:rsidR="00C915B1">
              <w:rPr>
                <w:rFonts w:ascii="Arial" w:hAnsi="Arial"/>
                <w:color w:val="626365"/>
                <w:sz w:val="19"/>
                <w:szCs w:val="19"/>
              </w:rPr>
              <w:t>d</w:t>
            </w:r>
            <w:r>
              <w:rPr>
                <w:rFonts w:ascii="Arial" w:hAnsi="Arial"/>
                <w:color w:val="626365"/>
                <w:sz w:val="19"/>
                <w:szCs w:val="19"/>
              </w:rPr>
              <w:t>es arrangements de points simples jusqu’à 5.</w:t>
            </w:r>
          </w:p>
        </w:tc>
        <w:tc>
          <w:tcPr>
            <w:tcW w:w="3316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12A290DB" w14:textId="77777777" w:rsidR="00253EC1" w:rsidRPr="00EE1EBC" w:rsidRDefault="00253EC1" w:rsidP="00931787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/>
                <w:color w:val="626365"/>
                <w:sz w:val="19"/>
                <w:szCs w:val="19"/>
              </w:rPr>
              <w:t xml:space="preserve">L’élève </w:t>
            </w:r>
            <w:proofErr w:type="spellStart"/>
            <w:r>
              <w:rPr>
                <w:rFonts w:ascii="Arial" w:hAnsi="Arial"/>
                <w:color w:val="626365"/>
                <w:sz w:val="19"/>
                <w:szCs w:val="19"/>
              </w:rPr>
              <w:t>subitise</w:t>
            </w:r>
            <w:proofErr w:type="spellEnd"/>
            <w:r>
              <w:rPr>
                <w:rFonts w:ascii="Arial" w:hAnsi="Arial"/>
                <w:color w:val="626365"/>
                <w:sz w:val="19"/>
                <w:szCs w:val="19"/>
              </w:rPr>
              <w:t xml:space="preserve"> des arrangements plus complexes jusqu’à 5 points.</w:t>
            </w:r>
          </w:p>
        </w:tc>
        <w:tc>
          <w:tcPr>
            <w:tcW w:w="3316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19BCBAC" w14:textId="77777777" w:rsidR="00253EC1" w:rsidRPr="00EE1EBC" w:rsidRDefault="00253EC1" w:rsidP="00931787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BD1CA8">
              <w:rPr>
                <w:rFonts w:ascii="Arial" w:hAnsi="Arial"/>
                <w:color w:val="626365"/>
                <w:sz w:val="19"/>
                <w:szCs w:val="19"/>
              </w:rPr>
              <w:t xml:space="preserve">L’élève regroupe les points pour </w:t>
            </w:r>
            <w:proofErr w:type="spellStart"/>
            <w:r w:rsidRPr="00BD1CA8">
              <w:rPr>
                <w:rFonts w:ascii="Arial" w:hAnsi="Arial"/>
                <w:color w:val="626365"/>
                <w:sz w:val="19"/>
                <w:szCs w:val="19"/>
              </w:rPr>
              <w:t>subitiser</w:t>
            </w:r>
            <w:proofErr w:type="spellEnd"/>
            <w:r w:rsidRPr="00BD1CA8">
              <w:rPr>
                <w:rFonts w:ascii="Arial" w:hAnsi="Arial"/>
                <w:color w:val="626365"/>
                <w:sz w:val="19"/>
                <w:szCs w:val="19"/>
              </w:rPr>
              <w:t xml:space="preserve"> des arrangements réguliers jusqu’à 10 points.</w:t>
            </w:r>
          </w:p>
        </w:tc>
        <w:tc>
          <w:tcPr>
            <w:tcW w:w="3317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0E13C1B" w14:textId="77777777" w:rsidR="00253EC1" w:rsidRPr="00EE1EBC" w:rsidRDefault="00253EC1" w:rsidP="00931787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/>
                <w:color w:val="626365"/>
                <w:sz w:val="19"/>
                <w:szCs w:val="19"/>
              </w:rPr>
              <w:t xml:space="preserve">L’élève </w:t>
            </w:r>
            <w:proofErr w:type="spellStart"/>
            <w:r>
              <w:rPr>
                <w:rFonts w:ascii="Arial" w:hAnsi="Arial"/>
                <w:color w:val="626365"/>
                <w:sz w:val="19"/>
                <w:szCs w:val="19"/>
              </w:rPr>
              <w:t>subitise</w:t>
            </w:r>
            <w:proofErr w:type="spellEnd"/>
            <w:r>
              <w:rPr>
                <w:rFonts w:ascii="Arial" w:hAnsi="Arial"/>
                <w:color w:val="626365"/>
                <w:sz w:val="19"/>
                <w:szCs w:val="19"/>
              </w:rPr>
              <w:t xml:space="preserve"> des arrangements irréguliers jusqu’à 10 points.</w:t>
            </w:r>
          </w:p>
        </w:tc>
      </w:tr>
      <w:tr w:rsidR="00253EC1" w14:paraId="6E57684E" w14:textId="77777777" w:rsidTr="00931787">
        <w:trPr>
          <w:trHeight w:hRule="exact" w:val="279"/>
        </w:trPr>
        <w:tc>
          <w:tcPr>
            <w:tcW w:w="6632" w:type="dxa"/>
            <w:gridSpan w:val="2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2CF4EE6" w14:textId="77777777" w:rsidR="00253EC1" w:rsidRPr="00D7596A" w:rsidRDefault="00253EC1" w:rsidP="00931787">
            <w:pPr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Observations et documentation</w:t>
            </w:r>
          </w:p>
        </w:tc>
        <w:tc>
          <w:tcPr>
            <w:tcW w:w="6633" w:type="dxa"/>
            <w:gridSpan w:val="2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66127D22" w14:textId="77777777" w:rsidR="00253EC1" w:rsidRPr="00D7596A" w:rsidRDefault="00253EC1" w:rsidP="0093178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53EC1" w14:paraId="084B6048" w14:textId="77777777" w:rsidTr="00253EC1">
        <w:trPr>
          <w:trHeight w:val="1927"/>
        </w:trPr>
        <w:tc>
          <w:tcPr>
            <w:tcW w:w="3316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A4958D8" w14:textId="77777777" w:rsidR="00253EC1" w:rsidRDefault="00253EC1" w:rsidP="00931787">
            <w:pPr>
              <w:rPr>
                <w:noProof/>
                <w:lang w:eastAsia="en-CA"/>
              </w:rPr>
            </w:pPr>
          </w:p>
        </w:tc>
        <w:tc>
          <w:tcPr>
            <w:tcW w:w="3316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AE22E82" w14:textId="77777777" w:rsidR="00253EC1" w:rsidRDefault="00253EC1" w:rsidP="00931787">
            <w:pPr>
              <w:rPr>
                <w:noProof/>
                <w:lang w:eastAsia="en-CA"/>
              </w:rPr>
            </w:pPr>
          </w:p>
        </w:tc>
        <w:tc>
          <w:tcPr>
            <w:tcW w:w="3316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21F1B7A" w14:textId="77777777" w:rsidR="00253EC1" w:rsidRDefault="00253EC1" w:rsidP="00931787">
            <w:pPr>
              <w:rPr>
                <w:noProof/>
                <w:lang w:eastAsia="en-CA"/>
              </w:rPr>
            </w:pPr>
          </w:p>
        </w:tc>
        <w:tc>
          <w:tcPr>
            <w:tcW w:w="3317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E6DE086" w14:textId="77777777" w:rsidR="00253EC1" w:rsidRDefault="00253EC1" w:rsidP="00931787">
            <w:pPr>
              <w:rPr>
                <w:noProof/>
                <w:lang w:eastAsia="en-CA"/>
              </w:rPr>
            </w:pPr>
          </w:p>
        </w:tc>
      </w:tr>
    </w:tbl>
    <w:p w14:paraId="51921C54" w14:textId="2D52A7D5" w:rsidR="00F10556" w:rsidRDefault="00495C59" w:rsidP="00FD2B2E">
      <w:r>
        <w:rPr>
          <w:noProof/>
          <w:lang w:val="en-US"/>
        </w:rPr>
        <w:drawing>
          <wp:anchor distT="0" distB="0" distL="114300" distR="114300" simplePos="0" relativeHeight="251668480" behindDoc="0" locked="0" layoutInCell="1" allowOverlap="1" wp14:anchorId="4A128DAC" wp14:editId="5037AF03">
            <wp:simplePos x="0" y="0"/>
            <wp:positionH relativeFrom="column">
              <wp:posOffset>-5048250</wp:posOffset>
            </wp:positionH>
            <wp:positionV relativeFrom="paragraph">
              <wp:posOffset>3562350</wp:posOffset>
            </wp:positionV>
            <wp:extent cx="1409065" cy="615041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1_n01_a02_t03_blm_fr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9065" cy="615041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67456" behindDoc="0" locked="0" layoutInCell="1" allowOverlap="1" wp14:anchorId="19CB9FCF" wp14:editId="0F8E464B">
            <wp:simplePos x="0" y="0"/>
            <wp:positionH relativeFrom="column">
              <wp:posOffset>-7905750</wp:posOffset>
            </wp:positionH>
            <wp:positionV relativeFrom="paragraph">
              <wp:posOffset>3562350</wp:posOffset>
            </wp:positionV>
            <wp:extent cx="1403226" cy="580136"/>
            <wp:effectExtent l="0" t="0" r="0" b="4445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1_n01_a02_t02_blm_fr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3226" cy="580136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66432" behindDoc="0" locked="0" layoutInCell="1" allowOverlap="1" wp14:anchorId="29951B1C" wp14:editId="0DAC9E55">
            <wp:simplePos x="0" y="0"/>
            <wp:positionH relativeFrom="column">
              <wp:posOffset>-2190750</wp:posOffset>
            </wp:positionH>
            <wp:positionV relativeFrom="paragraph">
              <wp:posOffset>819150</wp:posOffset>
            </wp:positionV>
            <wp:extent cx="1175757" cy="57150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1_n01_a02_t01_blm_fr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5757" cy="571500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10556" w:rsidSect="00E71CBF">
      <w:headerReference w:type="default" r:id="rId10"/>
      <w:footerReference w:type="default" r:id="rId11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993F21" w14:textId="77777777" w:rsidR="003A5A21" w:rsidRDefault="003A5A21" w:rsidP="00CA2529">
      <w:pPr>
        <w:spacing w:after="0" w:line="240" w:lineRule="auto"/>
      </w:pPr>
      <w:r>
        <w:separator/>
      </w:r>
    </w:p>
  </w:endnote>
  <w:endnote w:type="continuationSeparator" w:id="0">
    <w:p w14:paraId="00CAD105" w14:textId="77777777" w:rsidR="003A5A21" w:rsidRDefault="003A5A21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Arial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Times New Roman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048AA5" w14:textId="10F5CB78" w:rsidR="00F32217" w:rsidRPr="009F729F" w:rsidRDefault="00F32217" w:rsidP="00204C2C">
    <w:pPr>
      <w:pBdr>
        <w:top w:val="single" w:sz="4" w:space="0" w:color="auto"/>
      </w:pBdr>
      <w:tabs>
        <w:tab w:val="right" w:pos="13228"/>
      </w:tabs>
      <w:ind w:left="-288" w:right="475"/>
      <w:rPr>
        <w:rFonts w:ascii="Arial" w:hAnsi="Arial" w:cs="Arial"/>
        <w:sz w:val="15"/>
        <w:szCs w:val="15"/>
      </w:rPr>
    </w:pPr>
    <w:proofErr w:type="spellStart"/>
    <w:r w:rsidRPr="009F729F">
      <w:rPr>
        <w:rFonts w:ascii="Arial" w:hAnsi="Arial"/>
        <w:b/>
        <w:sz w:val="15"/>
        <w:szCs w:val="15"/>
      </w:rPr>
      <w:t>Mathologie</w:t>
    </w:r>
    <w:proofErr w:type="spellEnd"/>
    <w:r w:rsidRPr="009F729F">
      <w:rPr>
        <w:rFonts w:ascii="Arial" w:hAnsi="Arial"/>
        <w:b/>
        <w:sz w:val="15"/>
        <w:szCs w:val="15"/>
      </w:rPr>
      <w:t xml:space="preserve"> 1</w:t>
    </w:r>
    <w:r w:rsidR="009F729F">
      <w:rPr>
        <w:rFonts w:ascii="Arial" w:hAnsi="Arial"/>
        <w:b/>
        <w:sz w:val="15"/>
        <w:szCs w:val="15"/>
      </w:rPr>
      <w:t xml:space="preserve"> Alberta</w:t>
    </w:r>
    <w:r w:rsidRPr="009F729F">
      <w:rPr>
        <w:rFonts w:ascii="Arial" w:hAnsi="Arial"/>
        <w:sz w:val="15"/>
        <w:szCs w:val="15"/>
      </w:rPr>
      <w:tab/>
      <w:t>L’autorisation de reproduire ou de modifier cette page n’est accordée qu’aux écoles ayant effectué l’achat.</w:t>
    </w:r>
    <w:r w:rsidRPr="009F729F">
      <w:rPr>
        <w:rFonts w:ascii="Arial" w:hAnsi="Arial"/>
        <w:sz w:val="15"/>
        <w:szCs w:val="15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31B3AD1A" wp14:editId="31A0E424">
          <wp:extent cx="180975" cy="86360"/>
          <wp:effectExtent l="0" t="0" r="9525" b="8890"/>
          <wp:docPr id="2" name="Picture 2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9F729F">
      <w:rPr>
        <w:rFonts w:ascii="Arial" w:hAnsi="Arial"/>
        <w:sz w:val="15"/>
        <w:szCs w:val="15"/>
      </w:rPr>
      <w:t xml:space="preserve"> Copyright © 20</w:t>
    </w:r>
    <w:r w:rsidR="00FD5A13" w:rsidRPr="009F729F">
      <w:rPr>
        <w:rFonts w:ascii="Arial" w:hAnsi="Arial"/>
        <w:sz w:val="15"/>
        <w:szCs w:val="15"/>
      </w:rPr>
      <w:t>2</w:t>
    </w:r>
    <w:r w:rsidR="009F729F">
      <w:rPr>
        <w:rFonts w:ascii="Arial" w:hAnsi="Arial"/>
        <w:sz w:val="15"/>
        <w:szCs w:val="15"/>
      </w:rPr>
      <w:t>3</w:t>
    </w:r>
    <w:r w:rsidRPr="009F729F">
      <w:rPr>
        <w:rFonts w:ascii="Arial" w:hAnsi="Arial"/>
        <w:sz w:val="15"/>
        <w:szCs w:val="15"/>
      </w:rPr>
      <w:t xml:space="preserve"> Pearson Canada Inc.</w:t>
    </w:r>
    <w:r w:rsidRPr="009F729F">
      <w:rPr>
        <w:rFonts w:ascii="Arial" w:hAnsi="Arial"/>
        <w:sz w:val="15"/>
        <w:szCs w:val="15"/>
      </w:rPr>
      <w:tab/>
      <w:t>Cette page peut avoir été modifiée de sa forme initiale.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AC118F" w14:textId="77777777" w:rsidR="003A5A21" w:rsidRDefault="003A5A21" w:rsidP="00CA2529">
      <w:pPr>
        <w:spacing w:after="0" w:line="240" w:lineRule="auto"/>
      </w:pPr>
      <w:r>
        <w:separator/>
      </w:r>
    </w:p>
  </w:footnote>
  <w:footnote w:type="continuationSeparator" w:id="0">
    <w:p w14:paraId="0672913B" w14:textId="77777777" w:rsidR="003A5A21" w:rsidRDefault="003A5A21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53EF89" w14:textId="2A4BCDD1" w:rsidR="00253EC1" w:rsidRPr="00E71CBF" w:rsidRDefault="00F32217" w:rsidP="00CB1DCF">
    <w:pPr>
      <w:spacing w:after="0"/>
      <w:ind w:firstLine="3402"/>
      <w:rPr>
        <w:rFonts w:ascii="Arial" w:hAnsi="Arial" w:cs="Arial"/>
        <w:b/>
        <w:sz w:val="36"/>
        <w:szCs w:val="36"/>
      </w:rPr>
    </w:pP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5AA31023">
              <wp:simplePos x="0" y="0"/>
              <wp:positionH relativeFrom="column">
                <wp:posOffset>-3810</wp:posOffset>
              </wp:positionH>
              <wp:positionV relativeFrom="paragraph">
                <wp:posOffset>110490</wp:posOffset>
              </wp:positionV>
              <wp:extent cx="1600835" cy="45974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835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4AB8525E" w:rsidR="00F32217" w:rsidRPr="00CB2021" w:rsidRDefault="00F32217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4"/>
                              <w:szCs w:val="24"/>
                            </w:rPr>
                            <w:t>Le nombre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left:0;text-align:left;margin-left:-.3pt;margin-top:8.7pt;width:126.05pt;height:36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" filled="f" stroked="f">
              <v:textbox>
                <w:txbxContent>
                  <w:p w14:paraId="2521030B" w14:textId="4AB8525E" w:rsidR="00F32217" w:rsidRPr="00CB2021" w:rsidRDefault="00F32217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/>
                        <w:b/>
                        <w:sz w:val="24"/>
                        <w:szCs w:val="24"/>
                      </w:rPr>
                      <w:t>Le nombre</w:t>
                    </w:r>
                  </w:p>
                </w:txbxContent>
              </v:textbox>
            </v:shape>
          </w:pict>
        </mc:Fallback>
      </mc:AlternateContent>
    </w: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shapetype w14:anchorId="5CEA3FF2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" adj="18578" fillcolor="#a5a5a5 [2092]" strokecolor="#1f4d78 [1604]"/>
          </w:pict>
        </mc:Fallback>
      </mc:AlternateContent>
    </w: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5D50BD30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shape w14:anchorId="61842062"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" adj="18705" fillcolor="#d8d8d8 [2732]" strokecolor="#1f4d78 [1604]" strokeweight="1pt"/>
          </w:pict>
        </mc:Fallback>
      </mc:AlternateContent>
    </w:r>
    <w:r w:rsidR="00253EC1">
      <w:rPr>
        <w:rFonts w:ascii="Arial" w:hAnsi="Arial"/>
        <w:b/>
        <w:sz w:val="36"/>
        <w:szCs w:val="36"/>
      </w:rPr>
      <w:t>Fiche 24 : Évaluation de l’activité 9</w:t>
    </w:r>
  </w:p>
  <w:p w14:paraId="4033973E" w14:textId="32194E9C" w:rsidR="00F32217" w:rsidRPr="00E71CBF" w:rsidRDefault="00253EC1" w:rsidP="00CB1DCF">
    <w:pPr>
      <w:spacing w:after="0"/>
      <w:ind w:firstLine="3402"/>
      <w:rPr>
        <w:rFonts w:ascii="Arial" w:hAnsi="Arial" w:cs="Arial"/>
        <w:sz w:val="28"/>
        <w:szCs w:val="28"/>
      </w:rPr>
    </w:pPr>
    <w:r>
      <w:rPr>
        <w:rFonts w:ascii="Arial" w:hAnsi="Arial"/>
        <w:b/>
        <w:sz w:val="28"/>
        <w:szCs w:val="28"/>
      </w:rPr>
      <w:t>Le raisonnement spatial : Approfondissement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removePersonalInformation/>
  <w:removeDateAndTime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706"/>
    <w:rsid w:val="00041D5C"/>
    <w:rsid w:val="000425BF"/>
    <w:rsid w:val="0008174D"/>
    <w:rsid w:val="00097C8F"/>
    <w:rsid w:val="000C2970"/>
    <w:rsid w:val="000C7349"/>
    <w:rsid w:val="000D180D"/>
    <w:rsid w:val="000F27C9"/>
    <w:rsid w:val="00112FF1"/>
    <w:rsid w:val="00192706"/>
    <w:rsid w:val="001A7920"/>
    <w:rsid w:val="00204C2C"/>
    <w:rsid w:val="00207CC0"/>
    <w:rsid w:val="0023084F"/>
    <w:rsid w:val="00253EC1"/>
    <w:rsid w:val="00254851"/>
    <w:rsid w:val="002C118E"/>
    <w:rsid w:val="002C432C"/>
    <w:rsid w:val="003014A9"/>
    <w:rsid w:val="00345039"/>
    <w:rsid w:val="003A5A21"/>
    <w:rsid w:val="003E6DBC"/>
    <w:rsid w:val="00404DA6"/>
    <w:rsid w:val="00411976"/>
    <w:rsid w:val="00483555"/>
    <w:rsid w:val="00495C59"/>
    <w:rsid w:val="00496A56"/>
    <w:rsid w:val="00502F0A"/>
    <w:rsid w:val="005057D0"/>
    <w:rsid w:val="0052693C"/>
    <w:rsid w:val="005317CC"/>
    <w:rsid w:val="00543A9A"/>
    <w:rsid w:val="00581577"/>
    <w:rsid w:val="00596B45"/>
    <w:rsid w:val="005A4559"/>
    <w:rsid w:val="005B3A77"/>
    <w:rsid w:val="006147C8"/>
    <w:rsid w:val="0063055E"/>
    <w:rsid w:val="00661689"/>
    <w:rsid w:val="00696ABC"/>
    <w:rsid w:val="007F411D"/>
    <w:rsid w:val="00806CAF"/>
    <w:rsid w:val="00812ADA"/>
    <w:rsid w:val="00832B16"/>
    <w:rsid w:val="00836D31"/>
    <w:rsid w:val="0084533B"/>
    <w:rsid w:val="009006D8"/>
    <w:rsid w:val="00994C77"/>
    <w:rsid w:val="009B6FF8"/>
    <w:rsid w:val="009E093B"/>
    <w:rsid w:val="009F729F"/>
    <w:rsid w:val="00A43E96"/>
    <w:rsid w:val="00A81A19"/>
    <w:rsid w:val="00AE494A"/>
    <w:rsid w:val="00B742CE"/>
    <w:rsid w:val="00B9593A"/>
    <w:rsid w:val="00BA072D"/>
    <w:rsid w:val="00BA10A4"/>
    <w:rsid w:val="00BD5ACB"/>
    <w:rsid w:val="00BE7BA6"/>
    <w:rsid w:val="00C1181E"/>
    <w:rsid w:val="00C72956"/>
    <w:rsid w:val="00C77C77"/>
    <w:rsid w:val="00C85544"/>
    <w:rsid w:val="00C915B1"/>
    <w:rsid w:val="00C957B8"/>
    <w:rsid w:val="00CA2529"/>
    <w:rsid w:val="00CB1DCF"/>
    <w:rsid w:val="00CB2021"/>
    <w:rsid w:val="00CF3ED1"/>
    <w:rsid w:val="00D522C6"/>
    <w:rsid w:val="00D7596A"/>
    <w:rsid w:val="00D90410"/>
    <w:rsid w:val="00DA1368"/>
    <w:rsid w:val="00DB4EC8"/>
    <w:rsid w:val="00DD6F23"/>
    <w:rsid w:val="00DF0A09"/>
    <w:rsid w:val="00E16179"/>
    <w:rsid w:val="00E45E3B"/>
    <w:rsid w:val="00E613E3"/>
    <w:rsid w:val="00E71CBF"/>
    <w:rsid w:val="00E861EE"/>
    <w:rsid w:val="00E90E3C"/>
    <w:rsid w:val="00EE29C2"/>
    <w:rsid w:val="00F10556"/>
    <w:rsid w:val="00F155A2"/>
    <w:rsid w:val="00F32217"/>
    <w:rsid w:val="00F86C1E"/>
    <w:rsid w:val="00FA3A13"/>
    <w:rsid w:val="00FC074E"/>
    <w:rsid w:val="00FD2B2E"/>
    <w:rsid w:val="00FD5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B7599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53E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character" w:styleId="CommentReference">
    <w:name w:val="annotation reference"/>
    <w:basedOn w:val="DefaultParagraphFont"/>
    <w:uiPriority w:val="99"/>
    <w:semiHidden/>
    <w:unhideWhenUsed/>
    <w:rsid w:val="00E90E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90E3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90E3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0E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0E3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873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C5FC9F-C91D-374B-A096-B57C574FA3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5</cp:revision>
  <cp:lastPrinted>2017-05-25T15:38:00Z</cp:lastPrinted>
  <dcterms:created xsi:type="dcterms:W3CDTF">2022-10-20T20:20:00Z</dcterms:created>
  <dcterms:modified xsi:type="dcterms:W3CDTF">2022-11-21T19:48:00Z</dcterms:modified>
</cp:coreProperties>
</file>