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330D24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0ED40E75" w:rsidR="00AB765E" w:rsidRPr="00E276E3" w:rsidRDefault="0063779E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E276E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310CE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r</w:t>
            </w:r>
            <w:r w:rsidR="00E276E3" w:rsidRPr="00E276E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econnaître des c</w:t>
            </w:r>
            <w:r w:rsidR="00E276E3" w:rsidRPr="00E276E3">
              <w:rPr>
                <w:rStyle w:val="normaltextrun"/>
                <w:rFonts w:ascii="Arial" w:hAnsi="Arial"/>
                <w:b/>
                <w:bCs/>
                <w:sz w:val="24"/>
                <w:szCs w:val="24"/>
                <w:lang w:val="fr-FR"/>
              </w:rPr>
              <w:t>ycles dans le calendrier</w:t>
            </w:r>
          </w:p>
        </w:tc>
      </w:tr>
      <w:tr w:rsidR="00AB765E" w:rsidRPr="00B304DC" w14:paraId="5C35BDE4" w14:textId="77777777" w:rsidTr="00BC7797">
        <w:trPr>
          <w:trHeight w:hRule="exact" w:val="3193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42186" w14:textId="07C6210F" w:rsidR="00AB765E" w:rsidRPr="00C92977" w:rsidRDefault="00C92977" w:rsidP="00C92977">
            <w:pPr>
              <w:pStyle w:val="tbtx1stindented"/>
              <w:numPr>
                <w:ilvl w:val="0"/>
                <w:numId w:val="0"/>
              </w:numPr>
              <w:rPr>
                <w:rFonts w:cs="Arial"/>
                <w:sz w:val="19"/>
                <w:szCs w:val="19"/>
                <w:lang w:val="fr-FR"/>
              </w:rPr>
            </w:pPr>
            <w:r w:rsidRPr="00C92977">
              <w:rPr>
                <w:rFonts w:cs="Arial"/>
                <w:sz w:val="19"/>
                <w:szCs w:val="19"/>
                <w:lang w:val="fr-FR"/>
              </w:rPr>
              <w:t>L’élève ne connaît pas les jours de la semaine et/ou les mois de l’année.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08A536" w14:textId="77777777" w:rsidR="00110704" w:rsidRPr="00110704" w:rsidRDefault="00110704" w:rsidP="00110704">
            <w:pPr>
              <w:pStyle w:val="tbtx1stindented"/>
              <w:numPr>
                <w:ilvl w:val="0"/>
                <w:numId w:val="0"/>
              </w:numPr>
              <w:rPr>
                <w:rFonts w:cs="Arial"/>
                <w:sz w:val="19"/>
                <w:szCs w:val="19"/>
                <w:lang w:val="fr-FR"/>
              </w:rPr>
            </w:pPr>
            <w:r w:rsidRPr="00110704">
              <w:rPr>
                <w:rFonts w:cs="Arial"/>
                <w:sz w:val="19"/>
                <w:szCs w:val="19"/>
                <w:lang w:val="fr-FR"/>
              </w:rPr>
              <w:t>L’élève mêle l’ordre des jours de la semaine et/ou des mois de l’année.</w:t>
            </w:r>
          </w:p>
          <w:p w14:paraId="6B461B46" w14:textId="3C33D247" w:rsidR="00AB765E" w:rsidRPr="00110704" w:rsidRDefault="00587D58" w:rsidP="00EE61F3">
            <w:pPr>
              <w:pStyle w:val="tbtxt"/>
              <w:jc w:val="center"/>
              <w:rPr>
                <w:sz w:val="19"/>
                <w:szCs w:val="19"/>
                <w:lang w:val="fr-CA"/>
              </w:rPr>
            </w:pPr>
            <w:r w:rsidRPr="00110704"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  <w:br/>
            </w:r>
            <w:r w:rsidR="00110704" w:rsidRPr="00110704">
              <w:rPr>
                <w:rFonts w:cs="Arial"/>
                <w:b/>
                <w:bCs/>
                <w:sz w:val="19"/>
                <w:szCs w:val="19"/>
                <w:lang w:val="fr-FR"/>
              </w:rPr>
              <w:t>« Dimanche, lundi, mardi, jeudi, mercredi, vendredi, samedi...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0791A" w14:textId="5C87904F" w:rsidR="00A2136E" w:rsidRPr="00EE62AF" w:rsidRDefault="00EE62AF" w:rsidP="00A657B4">
            <w:pPr>
              <w:pStyle w:val="tbtx1stindented"/>
              <w:numPr>
                <w:ilvl w:val="0"/>
                <w:numId w:val="0"/>
              </w:numPr>
              <w:rPr>
                <w:rFonts w:cs="Arial"/>
                <w:lang w:val="fr-FR"/>
              </w:rPr>
            </w:pPr>
            <w:r w:rsidRPr="00EE62AF">
              <w:rPr>
                <w:rFonts w:cs="Arial"/>
                <w:sz w:val="19"/>
                <w:szCs w:val="19"/>
                <w:lang w:val="fr-FR"/>
              </w:rPr>
              <w:t>L’élève a des difficultés à repérer les cycles dans les jours de la semaine et/ou les mois de l’année.</w:t>
            </w:r>
            <w:r w:rsidR="00EE61F3" w:rsidRPr="00EE62AF">
              <w:rPr>
                <w:rFonts w:cs="Arial"/>
                <w:color w:val="626365"/>
                <w:sz w:val="19"/>
                <w:szCs w:val="19"/>
                <w:lang w:val="fr-CA"/>
              </w:rPr>
              <w:br/>
            </w:r>
            <w:r w:rsidR="00EE61F3" w:rsidRPr="00EE62AF">
              <w:rPr>
                <w:rFonts w:cs="Arial"/>
                <w:color w:val="626365"/>
                <w:sz w:val="19"/>
                <w:szCs w:val="19"/>
                <w:lang w:val="fr-CA"/>
              </w:rPr>
              <w:br/>
            </w:r>
            <w:r w:rsidR="00FC2340">
              <w:rPr>
                <w:rFonts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0A1B6A" wp14:editId="69F72EC5">
                  <wp:extent cx="1774800" cy="532800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00" cy="53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136E" w:rsidRPr="00330D24">
              <w:rPr>
                <w:rFonts w:cs="Arial"/>
                <w:color w:val="626365"/>
                <w:sz w:val="19"/>
                <w:szCs w:val="19"/>
                <w:lang w:val="fr-CA"/>
              </w:rPr>
              <w:br/>
            </w:r>
          </w:p>
          <w:p w14:paraId="063F70A7" w14:textId="171371D1" w:rsidR="00AB765E" w:rsidRPr="00B35750" w:rsidRDefault="00EE62AF" w:rsidP="00EE62AF">
            <w:pPr>
              <w:pStyle w:val="tbtx1stindented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19"/>
                <w:szCs w:val="19"/>
                <w:lang w:val="fr-FR"/>
              </w:rPr>
            </w:pPr>
            <w:r w:rsidRPr="00B35750">
              <w:rPr>
                <w:rFonts w:cs="Arial"/>
                <w:b/>
                <w:bCs/>
                <w:sz w:val="19"/>
                <w:szCs w:val="19"/>
                <w:lang w:val="fr-FR"/>
              </w:rPr>
              <w:t>« Les jours sont là. Je ne suis pas sûr des cycles. 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132C83" w14:textId="1960F025" w:rsidR="00B304DC" w:rsidRPr="0064427C" w:rsidRDefault="00B304DC" w:rsidP="00A657B4">
            <w:pPr>
              <w:pStyle w:val="Pa6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B304DC">
              <w:rPr>
                <w:rFonts w:ascii="Arial" w:hAnsi="Arial" w:cs="Arial"/>
                <w:sz w:val="19"/>
                <w:szCs w:val="19"/>
                <w:lang w:val="fr-FR"/>
              </w:rPr>
              <w:t>L’élève repère facilement les cycles dans les jours de la semaine et les mois de l’année.</w:t>
            </w:r>
            <w:r w:rsidRPr="00B304D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BC7797" w:rsidRPr="00B304D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BC7797" w:rsidRPr="00B304D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FC2340">
              <w:rPr>
                <w:noProof/>
              </w:rPr>
              <w:drawing>
                <wp:inline distT="0" distB="0" distL="0" distR="0" wp14:anchorId="576D626C" wp14:editId="14E9D759">
                  <wp:extent cx="1774004" cy="5334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797" w:rsidRPr="00B304D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BC7797" w:rsidRPr="00B304D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B304DC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fr-FR"/>
              </w:rPr>
              <w:t>« Les jours de la semaine se répètent dans le même ordre pour toujours. Les mois de l’année aussi. »</w:t>
            </w:r>
          </w:p>
          <w:p w14:paraId="4AD1584F" w14:textId="6DBC5B9B" w:rsidR="0056145B" w:rsidRPr="00B304DC" w:rsidRDefault="0056145B" w:rsidP="00BC7797">
            <w:pPr>
              <w:pStyle w:val="tbtxt"/>
              <w:jc w:val="center"/>
              <w:rPr>
                <w:rFonts w:eastAsiaTheme="minorHAnsi" w:cs="Arial"/>
                <w:b/>
                <w:bCs/>
                <w:color w:val="000000" w:themeColor="text1"/>
                <w:sz w:val="19"/>
                <w:szCs w:val="19"/>
                <w:lang w:val="fr-CA"/>
              </w:rPr>
            </w:pPr>
          </w:p>
        </w:tc>
      </w:tr>
      <w:tr w:rsidR="00AB765E" w14:paraId="1C98A016" w14:textId="77777777" w:rsidTr="00FC2340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71BD3742" w:rsidR="00AB765E" w:rsidRPr="00D7596A" w:rsidRDefault="0063779E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FC2340">
        <w:trPr>
          <w:trHeight w:val="322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FC2340">
        <w:trPr>
          <w:trHeight w:hRule="exact" w:val="938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C2340"/>
    <w:sectPr w:rsidR="00F105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AD0D" w16cex:dateUtc="2022-12-12T18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3F63" w14:textId="77777777" w:rsidR="00274F11" w:rsidRDefault="00274F11" w:rsidP="00CA2529">
      <w:pPr>
        <w:spacing w:after="0" w:line="240" w:lineRule="auto"/>
      </w:pPr>
      <w:r>
        <w:separator/>
      </w:r>
    </w:p>
  </w:endnote>
  <w:endnote w:type="continuationSeparator" w:id="0">
    <w:p w14:paraId="121BC8F0" w14:textId="77777777" w:rsidR="00274F11" w:rsidRDefault="00274F1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82DA" w14:textId="77777777" w:rsidR="00D733EE" w:rsidRDefault="00D73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5FB5" w14:textId="28B80508" w:rsidR="00A3477E" w:rsidRPr="0063779E" w:rsidRDefault="0063779E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A5C326" wp14:editId="103C47F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63779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9586" w14:textId="77777777" w:rsidR="00D733EE" w:rsidRDefault="00D7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A119" w14:textId="77777777" w:rsidR="00274F11" w:rsidRDefault="00274F11" w:rsidP="00CA2529">
      <w:pPr>
        <w:spacing w:after="0" w:line="240" w:lineRule="auto"/>
      </w:pPr>
      <w:r>
        <w:separator/>
      </w:r>
    </w:p>
  </w:footnote>
  <w:footnote w:type="continuationSeparator" w:id="0">
    <w:p w14:paraId="6A7C69B2" w14:textId="77777777" w:rsidR="00274F11" w:rsidRDefault="00274F1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F681" w14:textId="77777777" w:rsidR="00D733EE" w:rsidRDefault="00D73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A42E6A8" w:rsidR="00E613E3" w:rsidRPr="0063779E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9D325F" w:rsidR="00E613E3" w:rsidRPr="00CB2021" w:rsidRDefault="006377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" filled="f" stroked="f">
              <v:textbox>
                <w:txbxContent>
                  <w:p w14:paraId="2521030B" w14:textId="559D325F" w:rsidR="00E613E3" w:rsidRPr="00CB2021" w:rsidRDefault="006377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3779E">
      <w:rPr>
        <w:lang w:val="fr-CA"/>
      </w:rPr>
      <w:tab/>
    </w:r>
    <w:r w:rsidR="00CA2529" w:rsidRPr="0063779E">
      <w:rPr>
        <w:lang w:val="fr-CA"/>
      </w:rPr>
      <w:tab/>
    </w:r>
    <w:r w:rsidR="00CA2529" w:rsidRPr="0063779E">
      <w:rPr>
        <w:lang w:val="fr-CA"/>
      </w:rPr>
      <w:tab/>
    </w:r>
    <w:r w:rsidR="00207CC0" w:rsidRPr="0063779E">
      <w:rPr>
        <w:lang w:val="fr-CA"/>
      </w:rPr>
      <w:tab/>
    </w:r>
    <w:r w:rsidR="00FD2B2E" w:rsidRPr="0063779E">
      <w:rPr>
        <w:lang w:val="fr-CA"/>
      </w:rPr>
      <w:tab/>
    </w:r>
    <w:r w:rsidR="0063779E" w:rsidRPr="0063779E">
      <w:rPr>
        <w:rFonts w:ascii="Arial" w:hAnsi="Arial" w:cs="Arial"/>
        <w:b/>
        <w:sz w:val="36"/>
        <w:szCs w:val="36"/>
        <w:lang w:val="fr-CA"/>
      </w:rPr>
      <w:t>Fiche</w:t>
    </w:r>
    <w:r w:rsidR="00E613E3" w:rsidRPr="0063779E">
      <w:rPr>
        <w:rFonts w:ascii="Arial" w:hAnsi="Arial" w:cs="Arial"/>
        <w:b/>
        <w:sz w:val="36"/>
        <w:szCs w:val="36"/>
        <w:lang w:val="fr-CA"/>
      </w:rPr>
      <w:t xml:space="preserve"> </w:t>
    </w:r>
    <w:r w:rsidR="003E7E94" w:rsidRPr="0063779E">
      <w:rPr>
        <w:rFonts w:ascii="Arial" w:hAnsi="Arial" w:cs="Arial"/>
        <w:b/>
        <w:sz w:val="36"/>
        <w:szCs w:val="36"/>
        <w:lang w:val="fr-CA"/>
      </w:rPr>
      <w:t>22</w:t>
    </w:r>
    <w:r w:rsidR="0063779E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63779E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63779E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63779E">
      <w:rPr>
        <w:rFonts w:ascii="Arial" w:hAnsi="Arial" w:cs="Arial"/>
        <w:b/>
        <w:sz w:val="36"/>
        <w:szCs w:val="36"/>
        <w:lang w:val="fr-CA"/>
      </w:rPr>
      <w:t>de l’a</w:t>
    </w:r>
    <w:r w:rsidR="0063779E" w:rsidRPr="000E053F">
      <w:rPr>
        <w:rFonts w:ascii="Arial" w:hAnsi="Arial" w:cs="Arial"/>
        <w:b/>
        <w:sz w:val="36"/>
        <w:szCs w:val="36"/>
        <w:lang w:val="fr-CA"/>
      </w:rPr>
      <w:t>ctivité</w:t>
    </w:r>
    <w:r w:rsidR="0063779E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9F1F92" w:rsidRPr="0063779E">
      <w:rPr>
        <w:rFonts w:ascii="Arial" w:hAnsi="Arial" w:cs="Arial"/>
        <w:b/>
        <w:sz w:val="36"/>
        <w:szCs w:val="36"/>
        <w:lang w:val="fr-CA"/>
      </w:rPr>
      <w:t>11</w:t>
    </w:r>
  </w:p>
  <w:p w14:paraId="4033973E" w14:textId="745A93F8" w:rsidR="00CA2529" w:rsidRPr="004476A3" w:rsidRDefault="004476A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4476A3">
      <w:rPr>
        <w:rFonts w:ascii="Arial" w:hAnsi="Arial" w:cs="Arial"/>
        <w:b/>
        <w:sz w:val="28"/>
        <w:szCs w:val="28"/>
        <w:lang w:val="fr-CA"/>
      </w:rPr>
      <w:t>Le temps</w:t>
    </w:r>
    <w:r w:rsidRPr="004476A3">
      <w:rPr>
        <w:rStyle w:val="normaltextrun"/>
        <w:rFonts w:ascii="Arial" w:hAnsi="Arial" w:cs="Arial"/>
        <w:b/>
        <w:bCs/>
        <w:sz w:val="28"/>
        <w:szCs w:val="28"/>
        <w:lang w:val="fr-CA"/>
      </w:rPr>
      <w:t> </w:t>
    </w:r>
    <w:r w:rsidR="00341B48" w:rsidRPr="004476A3">
      <w:rPr>
        <w:rFonts w:ascii="Arial" w:hAnsi="Arial" w:cs="Arial"/>
        <w:b/>
        <w:sz w:val="28"/>
        <w:szCs w:val="28"/>
        <w:lang w:val="fr-CA"/>
      </w:rPr>
      <w:t xml:space="preserve">: </w:t>
    </w:r>
    <w:r w:rsidRPr="004476A3">
      <w:rPr>
        <w:rFonts w:ascii="Arial" w:hAnsi="Arial" w:cs="Arial"/>
        <w:b/>
        <w:sz w:val="28"/>
        <w:szCs w:val="28"/>
        <w:lang w:val="fr-CA"/>
      </w:rPr>
      <w:t>Les c</w:t>
    </w:r>
    <w:r w:rsidR="009F1F92" w:rsidRPr="004476A3">
      <w:rPr>
        <w:rFonts w:ascii="Arial" w:hAnsi="Arial" w:cs="Arial"/>
        <w:b/>
        <w:sz w:val="28"/>
        <w:szCs w:val="28"/>
        <w:lang w:val="fr-CA"/>
      </w:rPr>
      <w:t xml:space="preserve">ycles </w:t>
    </w:r>
    <w:r w:rsidRPr="004476A3">
      <w:rPr>
        <w:rFonts w:ascii="Arial" w:hAnsi="Arial" w:cs="Arial"/>
        <w:b/>
        <w:sz w:val="28"/>
        <w:szCs w:val="28"/>
        <w:lang w:val="fr-CA"/>
      </w:rPr>
      <w:t>dans le</w:t>
    </w:r>
    <w:r w:rsidR="009F1F92" w:rsidRPr="004476A3">
      <w:rPr>
        <w:rFonts w:ascii="Arial" w:hAnsi="Arial" w:cs="Arial"/>
        <w:b/>
        <w:sz w:val="28"/>
        <w:szCs w:val="28"/>
        <w:lang w:val="fr-CA"/>
      </w:rPr>
      <w:t xml:space="preserve"> </w:t>
    </w:r>
    <w:r w:rsidRPr="004476A3">
      <w:rPr>
        <w:rFonts w:ascii="Arial" w:hAnsi="Arial" w:cs="Arial"/>
        <w:b/>
        <w:sz w:val="28"/>
        <w:szCs w:val="28"/>
        <w:lang w:val="fr-CA"/>
      </w:rPr>
      <w:t>c</w:t>
    </w:r>
    <w:r w:rsidR="009F1F92" w:rsidRPr="004476A3">
      <w:rPr>
        <w:rFonts w:ascii="Arial" w:hAnsi="Arial" w:cs="Arial"/>
        <w:b/>
        <w:sz w:val="28"/>
        <w:szCs w:val="28"/>
        <w:lang w:val="fr-CA"/>
      </w:rPr>
      <w:t>alend</w:t>
    </w:r>
    <w:r w:rsidRPr="004476A3">
      <w:rPr>
        <w:rFonts w:ascii="Arial" w:hAnsi="Arial" w:cs="Arial"/>
        <w:b/>
        <w:sz w:val="28"/>
        <w:szCs w:val="28"/>
        <w:lang w:val="fr-CA"/>
      </w:rPr>
      <w:t>rier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53E3" w14:textId="77777777" w:rsidR="00D733EE" w:rsidRDefault="00D73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960"/>
        </w:tabs>
        <w:ind w:left="9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8174D"/>
    <w:rsid w:val="00086E4D"/>
    <w:rsid w:val="00097C8F"/>
    <w:rsid w:val="000C2970"/>
    <w:rsid w:val="000C7349"/>
    <w:rsid w:val="00110704"/>
    <w:rsid w:val="00112FF1"/>
    <w:rsid w:val="0013554C"/>
    <w:rsid w:val="001603C2"/>
    <w:rsid w:val="00192706"/>
    <w:rsid w:val="001978B5"/>
    <w:rsid w:val="001A7920"/>
    <w:rsid w:val="001C5B28"/>
    <w:rsid w:val="001D642C"/>
    <w:rsid w:val="00207CC0"/>
    <w:rsid w:val="00240F9E"/>
    <w:rsid w:val="00254851"/>
    <w:rsid w:val="00266AEC"/>
    <w:rsid w:val="00274F11"/>
    <w:rsid w:val="002755AC"/>
    <w:rsid w:val="002C432C"/>
    <w:rsid w:val="002E598C"/>
    <w:rsid w:val="003014A9"/>
    <w:rsid w:val="00310CE1"/>
    <w:rsid w:val="00330D24"/>
    <w:rsid w:val="00341B48"/>
    <w:rsid w:val="00342B8A"/>
    <w:rsid w:val="00345039"/>
    <w:rsid w:val="00367C84"/>
    <w:rsid w:val="003E7E94"/>
    <w:rsid w:val="00413208"/>
    <w:rsid w:val="004476A3"/>
    <w:rsid w:val="00483555"/>
    <w:rsid w:val="004C4952"/>
    <w:rsid w:val="004E4A53"/>
    <w:rsid w:val="004F376F"/>
    <w:rsid w:val="0052693C"/>
    <w:rsid w:val="00543A9A"/>
    <w:rsid w:val="005443F1"/>
    <w:rsid w:val="0054760B"/>
    <w:rsid w:val="0056145B"/>
    <w:rsid w:val="00572739"/>
    <w:rsid w:val="00581577"/>
    <w:rsid w:val="00587D58"/>
    <w:rsid w:val="005B3A77"/>
    <w:rsid w:val="005B4302"/>
    <w:rsid w:val="0063779E"/>
    <w:rsid w:val="00661689"/>
    <w:rsid w:val="00675CC2"/>
    <w:rsid w:val="00696ABC"/>
    <w:rsid w:val="00700E10"/>
    <w:rsid w:val="0070540A"/>
    <w:rsid w:val="007164AD"/>
    <w:rsid w:val="00755D76"/>
    <w:rsid w:val="007B6020"/>
    <w:rsid w:val="008008C0"/>
    <w:rsid w:val="00806CAF"/>
    <w:rsid w:val="00832B16"/>
    <w:rsid w:val="00843A63"/>
    <w:rsid w:val="008E3A51"/>
    <w:rsid w:val="00943EBD"/>
    <w:rsid w:val="009503D7"/>
    <w:rsid w:val="00994C77"/>
    <w:rsid w:val="009B6FF8"/>
    <w:rsid w:val="009D192C"/>
    <w:rsid w:val="009D558C"/>
    <w:rsid w:val="009F1F92"/>
    <w:rsid w:val="00A2136E"/>
    <w:rsid w:val="00A3477E"/>
    <w:rsid w:val="00A43E96"/>
    <w:rsid w:val="00A502EE"/>
    <w:rsid w:val="00A53F0F"/>
    <w:rsid w:val="00A657B4"/>
    <w:rsid w:val="00AB765E"/>
    <w:rsid w:val="00AC5D4B"/>
    <w:rsid w:val="00AE494A"/>
    <w:rsid w:val="00B17D03"/>
    <w:rsid w:val="00B304DC"/>
    <w:rsid w:val="00B35750"/>
    <w:rsid w:val="00B50F28"/>
    <w:rsid w:val="00B60880"/>
    <w:rsid w:val="00B72023"/>
    <w:rsid w:val="00B73224"/>
    <w:rsid w:val="00B9593A"/>
    <w:rsid w:val="00BA072D"/>
    <w:rsid w:val="00BA10A4"/>
    <w:rsid w:val="00BC7797"/>
    <w:rsid w:val="00BD5ACB"/>
    <w:rsid w:val="00BE7BA6"/>
    <w:rsid w:val="00C72956"/>
    <w:rsid w:val="00C83BBD"/>
    <w:rsid w:val="00C92977"/>
    <w:rsid w:val="00C957B8"/>
    <w:rsid w:val="00CA2529"/>
    <w:rsid w:val="00CB0CD3"/>
    <w:rsid w:val="00CB2021"/>
    <w:rsid w:val="00CB652F"/>
    <w:rsid w:val="00CD4840"/>
    <w:rsid w:val="00CF3ED1"/>
    <w:rsid w:val="00D46893"/>
    <w:rsid w:val="00D520F1"/>
    <w:rsid w:val="00D733EE"/>
    <w:rsid w:val="00D73F7F"/>
    <w:rsid w:val="00D7596A"/>
    <w:rsid w:val="00DA1368"/>
    <w:rsid w:val="00DA41B0"/>
    <w:rsid w:val="00DA7F58"/>
    <w:rsid w:val="00DB4226"/>
    <w:rsid w:val="00DB4EC8"/>
    <w:rsid w:val="00DD6F23"/>
    <w:rsid w:val="00E04202"/>
    <w:rsid w:val="00E11580"/>
    <w:rsid w:val="00E16179"/>
    <w:rsid w:val="00E213AD"/>
    <w:rsid w:val="00E276E3"/>
    <w:rsid w:val="00E362A0"/>
    <w:rsid w:val="00E3665F"/>
    <w:rsid w:val="00E45E3B"/>
    <w:rsid w:val="00E5176D"/>
    <w:rsid w:val="00E613E3"/>
    <w:rsid w:val="00E71CBF"/>
    <w:rsid w:val="00EA669D"/>
    <w:rsid w:val="00EE29C2"/>
    <w:rsid w:val="00EE61F3"/>
    <w:rsid w:val="00EE62AF"/>
    <w:rsid w:val="00EF0E65"/>
    <w:rsid w:val="00EF321F"/>
    <w:rsid w:val="00F10556"/>
    <w:rsid w:val="00F155A2"/>
    <w:rsid w:val="00F35181"/>
    <w:rsid w:val="00F353E0"/>
    <w:rsid w:val="00F73E17"/>
    <w:rsid w:val="00F749BE"/>
    <w:rsid w:val="00F74AD1"/>
    <w:rsid w:val="00F86C1E"/>
    <w:rsid w:val="00F95E23"/>
    <w:rsid w:val="00FB5EDD"/>
    <w:rsid w:val="00FC2340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1F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3779E"/>
  </w:style>
  <w:style w:type="paragraph" w:customStyle="1" w:styleId="tbtx1stindented">
    <w:name w:val="tb_tx_1st_indented"/>
    <w:basedOn w:val="tbtxt"/>
    <w:rsid w:val="00C92977"/>
    <w:pPr>
      <w:numPr>
        <w:numId w:val="1"/>
      </w:numPr>
      <w:tabs>
        <w:tab w:val="left" w:pos="364"/>
      </w:tabs>
    </w:pPr>
  </w:style>
  <w:style w:type="paragraph" w:styleId="ListParagraph">
    <w:name w:val="List Paragraph"/>
    <w:basedOn w:val="Normal"/>
    <w:uiPriority w:val="34"/>
    <w:qFormat/>
    <w:rsid w:val="00E1158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DD3-2D1C-436B-B4AA-6268B54B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318C3-A0D0-4934-ACB8-6D1E60C62A9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DF9A7BA-B9E8-4852-9F4E-BD4212203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7E1E7-EDF8-8348-B8F5-219FD9E1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2022-11-17T03:33:00Z</cp:lastPrinted>
  <dcterms:created xsi:type="dcterms:W3CDTF">2022-12-12T18:25:00Z</dcterms:created>
  <dcterms:modified xsi:type="dcterms:W3CDTF">2023-01-26T20:31:00Z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