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268" w:type="dxa"/>
        <w:tblLayout w:type="fixed"/>
        <w:tblLook w:val="04A0" w:firstRow="1" w:lastRow="0" w:firstColumn="1" w:lastColumn="0" w:noHBand="0" w:noVBand="1"/>
      </w:tblPr>
      <w:tblGrid>
        <w:gridCol w:w="4422"/>
        <w:gridCol w:w="4423"/>
        <w:gridCol w:w="4423"/>
      </w:tblGrid>
      <w:tr w:rsidR="00344EFD" w:rsidRPr="00245CDA" w14:paraId="5F7E4BE5" w14:textId="77777777" w:rsidTr="009159BD">
        <w:trPr>
          <w:trHeight w:hRule="exact" w:val="462"/>
        </w:trPr>
        <w:tc>
          <w:tcPr>
            <w:tcW w:w="13268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218E10C" w14:textId="6C11F978" w:rsidR="00344EFD" w:rsidRPr="006B0113" w:rsidRDefault="00344EFD" w:rsidP="009159BD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Comportements et stratégies : </w:t>
            </w:r>
            <w:r w:rsidR="002879BF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p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réparer des stations</w:t>
            </w:r>
          </w:p>
        </w:tc>
      </w:tr>
      <w:tr w:rsidR="00344EFD" w:rsidRPr="00245CDA" w14:paraId="239F8C1E" w14:textId="77777777" w:rsidTr="009159BD">
        <w:trPr>
          <w:trHeight w:hRule="exact" w:val="1723"/>
        </w:trPr>
        <w:tc>
          <w:tcPr>
            <w:tcW w:w="44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B32756C" w14:textId="77777777" w:rsidR="00344EFD" w:rsidRPr="00A6082F" w:rsidRDefault="00344EFD" w:rsidP="009159BD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A6082F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choisit des objets qui n’ont pas l’attribut à</w:t>
            </w:r>
          </w:p>
          <w:p w14:paraId="29CF72EC" w14:textId="77777777" w:rsidR="00344EFD" w:rsidRPr="006B0113" w:rsidRDefault="00344EFD" w:rsidP="009159BD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A6082F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comparer.</w:t>
            </w:r>
          </w:p>
          <w:p w14:paraId="1678948A" w14:textId="77777777" w:rsidR="00344EFD" w:rsidRPr="006B0113" w:rsidRDefault="00344EFD" w:rsidP="009159BD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2AE72C94" w14:textId="77777777" w:rsidR="00344EFD" w:rsidRPr="006B0113" w:rsidRDefault="00344EFD" w:rsidP="009159B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« J’ai choisi un livre, un verre, un jeton d’ourson et une règle pour</w:t>
            </w:r>
            <w:r w:rsidRPr="006B011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compare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r la capacité. »</w:t>
            </w:r>
          </w:p>
          <w:p w14:paraId="01A5F752" w14:textId="77777777" w:rsidR="00344EFD" w:rsidRPr="006B0113" w:rsidRDefault="00344EFD" w:rsidP="009159BD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4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0DB830" w14:textId="7B994128" w:rsidR="00344EFD" w:rsidRPr="006B0113" w:rsidRDefault="00344EFD" w:rsidP="009159BD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F211A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prépare la station, mais ne fournit pas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F211A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le</w:t>
            </w:r>
            <w:r w:rsidR="00320381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matériel ou les</w:t>
            </w:r>
            <w:r w:rsidRPr="00F211A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outils appropriés pour effectuer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F211A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les comparaisons (p. ex., il fournit </w:t>
            </w:r>
            <w:r w:rsidR="00320381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des billes</w:t>
            </w:r>
            <w:r w:rsidRPr="00F211A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pour comparer l’aire).</w:t>
            </w:r>
          </w:p>
          <w:p w14:paraId="445FFA81" w14:textId="77777777" w:rsidR="00344EFD" w:rsidRPr="006B0113" w:rsidRDefault="00344EFD" w:rsidP="009159BD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4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11A0FD7" w14:textId="15D05007" w:rsidR="00344EFD" w:rsidRPr="006B0113" w:rsidRDefault="00344EFD" w:rsidP="009159BD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prépare la station avec les objets, le</w:t>
            </w:r>
            <w:r w:rsidR="00320381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matériel et le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s outils de mesure appropriés.</w:t>
            </w:r>
          </w:p>
          <w:p w14:paraId="4FDE70F0" w14:textId="77777777" w:rsidR="00344EFD" w:rsidRPr="006B0113" w:rsidRDefault="00344EFD" w:rsidP="009159BD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344EFD" w14:paraId="38413E30" w14:textId="77777777" w:rsidTr="009159BD">
        <w:trPr>
          <w:trHeight w:hRule="exact" w:val="279"/>
        </w:trPr>
        <w:tc>
          <w:tcPr>
            <w:tcW w:w="13268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ACF2813" w14:textId="77777777" w:rsidR="00344EFD" w:rsidRPr="006B0113" w:rsidRDefault="00344EFD" w:rsidP="009159BD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6B0113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6B0113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344EFD" w14:paraId="03DE68CB" w14:textId="77777777" w:rsidTr="009159BD">
        <w:trPr>
          <w:trHeight w:val="2063"/>
        </w:trPr>
        <w:tc>
          <w:tcPr>
            <w:tcW w:w="44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9FB96BF" w14:textId="77777777" w:rsidR="00344EFD" w:rsidRPr="006B0113" w:rsidRDefault="00344EFD" w:rsidP="009159BD">
            <w:pPr>
              <w:rPr>
                <w:noProof/>
                <w:lang w:val="fr-CA" w:eastAsia="en-C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D2F907" w14:textId="77777777" w:rsidR="00344EFD" w:rsidRPr="006B0113" w:rsidRDefault="00344EFD" w:rsidP="009159BD">
            <w:pPr>
              <w:rPr>
                <w:noProof/>
                <w:lang w:val="fr-CA" w:eastAsia="en-C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FA83AA3" w14:textId="77777777" w:rsidR="00344EFD" w:rsidRPr="006B0113" w:rsidRDefault="00344EFD" w:rsidP="009159BD">
            <w:pPr>
              <w:rPr>
                <w:noProof/>
                <w:lang w:val="fr-CA" w:eastAsia="en-CA"/>
              </w:rPr>
            </w:pPr>
          </w:p>
        </w:tc>
      </w:tr>
      <w:tr w:rsidR="00344EFD" w14:paraId="2760509E" w14:textId="77777777" w:rsidTr="009159BD">
        <w:trPr>
          <w:trHeight w:hRule="exact" w:val="112"/>
        </w:trPr>
        <w:tc>
          <w:tcPr>
            <w:tcW w:w="4422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0666E49A" w14:textId="77777777" w:rsidR="00344EFD" w:rsidRPr="006B0113" w:rsidRDefault="00344EFD" w:rsidP="009159BD">
            <w:pPr>
              <w:pStyle w:val="Pa6"/>
              <w:rPr>
                <w:noProof/>
                <w:lang w:val="fr-CA" w:eastAsia="en-CA"/>
              </w:rPr>
            </w:pPr>
          </w:p>
        </w:tc>
        <w:tc>
          <w:tcPr>
            <w:tcW w:w="4423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45CABE8" w14:textId="77777777" w:rsidR="00344EFD" w:rsidRPr="006B0113" w:rsidRDefault="00344EFD" w:rsidP="009159BD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423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623BB374" w14:textId="77777777" w:rsidR="00344EFD" w:rsidRPr="006B0113" w:rsidRDefault="00344EFD" w:rsidP="009159BD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</w:tr>
      <w:tr w:rsidR="00344EFD" w:rsidRPr="00245CDA" w14:paraId="1830BB0D" w14:textId="77777777" w:rsidTr="009159BD">
        <w:trPr>
          <w:trHeight w:hRule="exact" w:val="459"/>
        </w:trPr>
        <w:tc>
          <w:tcPr>
            <w:tcW w:w="1326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5019152" w14:textId="0C349F72" w:rsidR="00344EFD" w:rsidRPr="006B0113" w:rsidRDefault="00344EFD" w:rsidP="009159BD">
            <w:pPr>
              <w:pStyle w:val="Pa6"/>
              <w:rPr>
                <w:noProof/>
                <w:lang w:val="fr-CA" w:eastAsia="en-CA"/>
              </w:rPr>
            </w:pPr>
            <w:r>
              <w:rPr>
                <w:rFonts w:ascii="Arial" w:eastAsia="Verdana" w:hAnsi="Arial" w:cs="Arial"/>
                <w:b/>
                <w:lang w:val="fr-CA"/>
              </w:rPr>
              <w:t xml:space="preserve">Comportements et stratégies : </w:t>
            </w:r>
            <w:r w:rsidR="00A46358">
              <w:rPr>
                <w:rFonts w:ascii="Arial" w:eastAsia="Verdana" w:hAnsi="Arial" w:cs="Arial"/>
                <w:b/>
                <w:lang w:val="fr-CA"/>
              </w:rPr>
              <w:t>c</w:t>
            </w:r>
            <w:r>
              <w:rPr>
                <w:rFonts w:ascii="Arial" w:eastAsia="Verdana" w:hAnsi="Arial" w:cs="Arial"/>
                <w:b/>
                <w:lang w:val="fr-CA"/>
              </w:rPr>
              <w:t>omparer des objets</w:t>
            </w:r>
          </w:p>
        </w:tc>
      </w:tr>
      <w:tr w:rsidR="00344EFD" w:rsidRPr="00245CDA" w14:paraId="733C4BE7" w14:textId="77777777" w:rsidTr="009159BD">
        <w:trPr>
          <w:trHeight w:hRule="exact" w:val="1431"/>
        </w:trPr>
        <w:tc>
          <w:tcPr>
            <w:tcW w:w="44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084A769" w14:textId="04CC1F78" w:rsidR="00344EFD" w:rsidRPr="00F211A8" w:rsidRDefault="00344EFD" w:rsidP="009159BD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F211A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n’utilise pas les outils et le matériel</w:t>
            </w:r>
          </w:p>
          <w:p w14:paraId="1C1717C7" w14:textId="77777777" w:rsidR="00344EFD" w:rsidRPr="006B0113" w:rsidRDefault="00344EFD" w:rsidP="009159BD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F211A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correctement pour comparer.</w:t>
            </w:r>
          </w:p>
          <w:p w14:paraId="3CF7DC59" w14:textId="77777777" w:rsidR="00344EFD" w:rsidRPr="006B0113" w:rsidRDefault="00344EFD" w:rsidP="009159BD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4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BCD1EDF" w14:textId="77777777" w:rsidR="00344EFD" w:rsidRPr="006B0113" w:rsidRDefault="00344EFD" w:rsidP="009159BD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F211A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met les objets dans le bon ordre, mais a de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F211A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la difficulté à utiliser le langage des mesures pour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F211A8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discuter des résultats.</w:t>
            </w:r>
          </w:p>
          <w:p w14:paraId="57261100" w14:textId="77777777" w:rsidR="00344EFD" w:rsidRPr="006B0113" w:rsidRDefault="00344EFD" w:rsidP="009159BD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4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A670B7B" w14:textId="77777777" w:rsidR="00344EFD" w:rsidRPr="00F211A8" w:rsidRDefault="00344EFD" w:rsidP="009159BD">
            <w:pPr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</w:pPr>
            <w:r w:rsidRPr="00F211A8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L’élève met les objets dans le bon ordre et utilise le langage des mesures pour discuter des résultats.</w:t>
            </w:r>
          </w:p>
          <w:p w14:paraId="0E306FC3" w14:textId="77777777" w:rsidR="00344EFD" w:rsidRPr="006B0113" w:rsidRDefault="00344EFD" w:rsidP="009159BD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344EFD" w14:paraId="7B858E40" w14:textId="77777777" w:rsidTr="009159BD">
        <w:trPr>
          <w:trHeight w:hRule="exact" w:val="279"/>
        </w:trPr>
        <w:tc>
          <w:tcPr>
            <w:tcW w:w="13268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B38C25E" w14:textId="77777777" w:rsidR="00344EFD" w:rsidRPr="006B0113" w:rsidRDefault="00344EFD" w:rsidP="009159BD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 et d</w:t>
            </w:r>
            <w:r w:rsidRPr="006B0113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344EFD" w14:paraId="15AE89F0" w14:textId="77777777" w:rsidTr="009159BD">
        <w:trPr>
          <w:trHeight w:val="2048"/>
        </w:trPr>
        <w:tc>
          <w:tcPr>
            <w:tcW w:w="44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DAF2210" w14:textId="77777777" w:rsidR="00344EFD" w:rsidRPr="006B0113" w:rsidRDefault="00344EFD" w:rsidP="009159BD">
            <w:pPr>
              <w:rPr>
                <w:noProof/>
                <w:lang w:val="fr-CA" w:eastAsia="en-C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2BAA08B" w14:textId="77777777" w:rsidR="00344EFD" w:rsidRPr="006B0113" w:rsidRDefault="00344EFD" w:rsidP="009159BD">
            <w:pPr>
              <w:rPr>
                <w:noProof/>
                <w:lang w:val="fr-CA" w:eastAsia="en-C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CADE171" w14:textId="77777777" w:rsidR="00344EFD" w:rsidRPr="006B0113" w:rsidRDefault="00344EFD" w:rsidP="009159BD">
            <w:pPr>
              <w:rPr>
                <w:noProof/>
                <w:lang w:val="fr-CA" w:eastAsia="en-CA"/>
              </w:rPr>
            </w:pPr>
          </w:p>
        </w:tc>
      </w:tr>
    </w:tbl>
    <w:p w14:paraId="51921C54" w14:textId="1E788E21" w:rsidR="00F10556" w:rsidRDefault="00F10556" w:rsidP="00FD2B2E"/>
    <w:sectPr w:rsidR="00F10556" w:rsidSect="00E71CBF">
      <w:headerReference w:type="default" r:id="rId7"/>
      <w:footerReference w:type="default" r:id="rId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20A35" w14:textId="77777777" w:rsidR="000E218E" w:rsidRDefault="000E218E" w:rsidP="00CA2529">
      <w:pPr>
        <w:spacing w:after="0" w:line="240" w:lineRule="auto"/>
      </w:pPr>
      <w:r>
        <w:separator/>
      </w:r>
    </w:p>
  </w:endnote>
  <w:endnote w:type="continuationSeparator" w:id="0">
    <w:p w14:paraId="04F481E6" w14:textId="77777777" w:rsidR="000E218E" w:rsidRDefault="000E218E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35374" w14:textId="1EAD8084" w:rsidR="008B6323" w:rsidRPr="00DD20EA" w:rsidRDefault="008B6323" w:rsidP="008B6323">
    <w:pPr>
      <w:pBdr>
        <w:top w:val="single" w:sz="4" w:space="0" w:color="auto"/>
      </w:pBdr>
      <w:tabs>
        <w:tab w:val="right" w:pos="13242"/>
      </w:tabs>
      <w:ind w:right="456"/>
      <w:rPr>
        <w:rFonts w:ascii="Arial" w:hAnsi="Arial" w:cs="Arial"/>
        <w:sz w:val="15"/>
        <w:szCs w:val="15"/>
        <w:lang w:val="fr-CA"/>
      </w:rPr>
    </w:pPr>
    <w:r w:rsidRPr="00DD20EA">
      <w:rPr>
        <w:rFonts w:ascii="Arial" w:hAnsi="Arial" w:cs="Arial"/>
        <w:b/>
        <w:sz w:val="15"/>
        <w:szCs w:val="15"/>
        <w:lang w:val="fr-CA"/>
      </w:rPr>
      <w:t>Matholog</w:t>
    </w:r>
    <w:r w:rsidR="000F6B38" w:rsidRPr="00DD20EA">
      <w:rPr>
        <w:rFonts w:ascii="Arial" w:hAnsi="Arial" w:cs="Arial"/>
        <w:b/>
        <w:sz w:val="15"/>
        <w:szCs w:val="15"/>
        <w:lang w:val="fr-CA"/>
      </w:rPr>
      <w:t>ie</w:t>
    </w:r>
    <w:r w:rsidRPr="00DD20EA">
      <w:rPr>
        <w:rFonts w:ascii="Arial" w:hAnsi="Arial" w:cs="Arial"/>
        <w:b/>
        <w:sz w:val="15"/>
        <w:szCs w:val="15"/>
        <w:lang w:val="fr-CA"/>
      </w:rPr>
      <w:t xml:space="preserve"> 1</w:t>
    </w:r>
    <w:r w:rsidR="00DD20EA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DD20EA">
      <w:rPr>
        <w:rFonts w:ascii="Arial" w:hAnsi="Arial" w:cs="Arial"/>
        <w:sz w:val="15"/>
        <w:szCs w:val="15"/>
        <w:lang w:val="fr-CA"/>
      </w:rPr>
      <w:tab/>
    </w:r>
    <w:r w:rsidR="000F6B38" w:rsidRPr="00DD20EA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l’achat.</w:t>
    </w:r>
    <w:r w:rsidRPr="00DD20EA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384095E5" wp14:editId="41CC1814">
          <wp:extent cx="180975" cy="86360"/>
          <wp:effectExtent l="0" t="0" r="9525" b="8890"/>
          <wp:docPr id="6" name="Picture 6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D20EA">
      <w:rPr>
        <w:rFonts w:ascii="Arial" w:hAnsi="Arial" w:cs="Arial"/>
        <w:sz w:val="15"/>
        <w:szCs w:val="15"/>
        <w:lang w:val="fr-CA"/>
      </w:rPr>
      <w:t xml:space="preserve"> Copyright © 20</w:t>
    </w:r>
    <w:r w:rsidR="00DD20EA">
      <w:rPr>
        <w:rFonts w:ascii="Arial" w:hAnsi="Arial" w:cs="Arial"/>
        <w:sz w:val="15"/>
        <w:szCs w:val="15"/>
        <w:lang w:val="fr-CA"/>
      </w:rPr>
      <w:t>23</w:t>
    </w:r>
    <w:r w:rsidRPr="00DD20EA">
      <w:rPr>
        <w:rFonts w:ascii="Arial" w:hAnsi="Arial" w:cs="Arial"/>
        <w:sz w:val="15"/>
        <w:szCs w:val="15"/>
        <w:lang w:val="fr-CA"/>
      </w:rPr>
      <w:t xml:space="preserve"> Pearson Canada Inc.</w:t>
    </w:r>
    <w:r w:rsidRPr="00DD20EA">
      <w:rPr>
        <w:rFonts w:ascii="Arial" w:hAnsi="Arial" w:cs="Arial"/>
        <w:sz w:val="15"/>
        <w:szCs w:val="15"/>
        <w:lang w:val="fr-CA"/>
      </w:rPr>
      <w:tab/>
    </w:r>
    <w:r w:rsidR="000F6B38" w:rsidRPr="00DD20EA">
      <w:rPr>
        <w:rFonts w:ascii="Arial" w:hAnsi="Arial" w:cs="Arial"/>
        <w:sz w:val="15"/>
        <w:szCs w:val="15"/>
        <w:lang w:val="fr-CA"/>
      </w:rPr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1F55A" w14:textId="77777777" w:rsidR="000E218E" w:rsidRDefault="000E218E" w:rsidP="00CA2529">
      <w:pPr>
        <w:spacing w:after="0" w:line="240" w:lineRule="auto"/>
      </w:pPr>
      <w:r>
        <w:separator/>
      </w:r>
    </w:p>
  </w:footnote>
  <w:footnote w:type="continuationSeparator" w:id="0">
    <w:p w14:paraId="2DFB5E63" w14:textId="77777777" w:rsidR="000E218E" w:rsidRDefault="000E218E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436A49A4" w:rsidR="00E613E3" w:rsidRPr="00697A04" w:rsidRDefault="00FA0774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 w:rsidRPr="00697A04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59E915D">
              <wp:simplePos x="0" y="0"/>
              <wp:positionH relativeFrom="column">
                <wp:posOffset>22070</wp:posOffset>
              </wp:positionH>
              <wp:positionV relativeFrom="paragraph">
                <wp:posOffset>111029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30383C" w14:textId="0F197DCE" w:rsidR="00790860" w:rsidRPr="00697A04" w:rsidRDefault="00697A04" w:rsidP="0079086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mesure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.75pt;margin-top:8.7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" filled="f" stroked="f">
              <v:textbox>
                <w:txbxContent>
                  <w:p w14:paraId="6F30383C" w14:textId="0F197DCE" w:rsidR="00790860" w:rsidRPr="00697A04" w:rsidRDefault="00697A04" w:rsidP="00790860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mesure</w:t>
                    </w:r>
                  </w:p>
                </w:txbxContent>
              </v:textbox>
            </v:shape>
          </w:pict>
        </mc:Fallback>
      </mc:AlternateContent>
    </w:r>
    <w:r w:rsidR="00E45E3B" w:rsidRPr="00697A04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9A54BA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 w:rsidRPr="00697A04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027EF7A8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E53E3B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 w:rsidRPr="00697A04">
      <w:rPr>
        <w:lang w:val="fr-CA"/>
      </w:rPr>
      <w:tab/>
    </w:r>
    <w:r w:rsidR="00CA2529" w:rsidRPr="00697A04">
      <w:rPr>
        <w:lang w:val="fr-CA"/>
      </w:rPr>
      <w:tab/>
    </w:r>
    <w:r w:rsidR="00CA2529" w:rsidRPr="00697A04">
      <w:rPr>
        <w:lang w:val="fr-CA"/>
      </w:rPr>
      <w:tab/>
    </w:r>
    <w:r w:rsidR="00207CC0" w:rsidRPr="00697A04">
      <w:rPr>
        <w:lang w:val="fr-CA"/>
      </w:rPr>
      <w:tab/>
    </w:r>
    <w:r w:rsidR="00FD2B2E" w:rsidRPr="00697A04">
      <w:rPr>
        <w:lang w:val="fr-CA"/>
      </w:rPr>
      <w:tab/>
    </w:r>
    <w:r w:rsidR="00697A04">
      <w:rPr>
        <w:rFonts w:ascii="Arial" w:hAnsi="Arial" w:cs="Arial"/>
        <w:b/>
        <w:sz w:val="36"/>
        <w:szCs w:val="36"/>
        <w:lang w:val="fr-CA"/>
      </w:rPr>
      <w:t>Fiche</w:t>
    </w:r>
    <w:r w:rsidR="00E613E3" w:rsidRPr="00697A04">
      <w:rPr>
        <w:rFonts w:ascii="Arial" w:hAnsi="Arial" w:cs="Arial"/>
        <w:b/>
        <w:sz w:val="36"/>
        <w:szCs w:val="36"/>
        <w:lang w:val="fr-CA"/>
      </w:rPr>
      <w:t xml:space="preserve"> </w:t>
    </w:r>
    <w:r w:rsidR="00DD20EA">
      <w:rPr>
        <w:rFonts w:ascii="Arial" w:hAnsi="Arial" w:cs="Arial"/>
        <w:b/>
        <w:sz w:val="36"/>
        <w:szCs w:val="36"/>
        <w:lang w:val="fr-CA"/>
      </w:rPr>
      <w:t>1</w:t>
    </w:r>
    <w:r w:rsidR="00344EFD">
      <w:rPr>
        <w:rFonts w:ascii="Arial" w:hAnsi="Arial" w:cs="Arial"/>
        <w:b/>
        <w:sz w:val="36"/>
        <w:szCs w:val="36"/>
        <w:lang w:val="fr-CA"/>
      </w:rPr>
      <w:t>2</w:t>
    </w:r>
    <w:r w:rsidR="00FA3E19">
      <w:rPr>
        <w:rFonts w:ascii="Arial" w:hAnsi="Arial" w:cs="Arial"/>
        <w:b/>
        <w:sz w:val="36"/>
        <w:szCs w:val="36"/>
        <w:lang w:val="fr-CA"/>
      </w:rPr>
      <w:t> </w:t>
    </w:r>
    <w:r w:rsidR="00E613E3" w:rsidRPr="00697A04">
      <w:rPr>
        <w:rFonts w:ascii="Arial" w:hAnsi="Arial" w:cs="Arial"/>
        <w:b/>
        <w:sz w:val="36"/>
        <w:szCs w:val="36"/>
        <w:lang w:val="fr-CA"/>
      </w:rPr>
      <w:t xml:space="preserve">: </w:t>
    </w:r>
    <w:r w:rsidR="00FA3E19">
      <w:rPr>
        <w:rFonts w:ascii="Arial" w:hAnsi="Arial" w:cs="Arial"/>
        <w:b/>
        <w:sz w:val="36"/>
        <w:szCs w:val="36"/>
        <w:lang w:val="fr-CA"/>
      </w:rPr>
      <w:t>Évaluation de l’a</w:t>
    </w:r>
    <w:r w:rsidR="00697A04">
      <w:rPr>
        <w:rFonts w:ascii="Arial" w:hAnsi="Arial" w:cs="Arial"/>
        <w:b/>
        <w:sz w:val="36"/>
        <w:szCs w:val="36"/>
        <w:lang w:val="fr-CA"/>
      </w:rPr>
      <w:t>ctivité</w:t>
    </w:r>
    <w:r w:rsidR="00CB2021" w:rsidRPr="00697A04">
      <w:rPr>
        <w:rFonts w:ascii="Arial" w:hAnsi="Arial" w:cs="Arial"/>
        <w:b/>
        <w:sz w:val="36"/>
        <w:szCs w:val="36"/>
        <w:lang w:val="fr-CA"/>
      </w:rPr>
      <w:t xml:space="preserve"> </w:t>
    </w:r>
    <w:r w:rsidR="00344EFD">
      <w:rPr>
        <w:rFonts w:ascii="Arial" w:hAnsi="Arial" w:cs="Arial"/>
        <w:b/>
        <w:sz w:val="36"/>
        <w:szCs w:val="36"/>
        <w:lang w:val="fr-CA"/>
      </w:rPr>
      <w:t>7</w:t>
    </w:r>
    <w:r w:rsidR="00CB2021" w:rsidRPr="00697A04">
      <w:rPr>
        <w:rFonts w:ascii="Arial" w:hAnsi="Arial" w:cs="Arial"/>
        <w:b/>
        <w:sz w:val="36"/>
        <w:szCs w:val="36"/>
        <w:lang w:val="fr-CA"/>
      </w:rPr>
      <w:t xml:space="preserve"> </w:t>
    </w:r>
  </w:p>
  <w:p w14:paraId="4033973E" w14:textId="347900B9" w:rsidR="00CA2529" w:rsidRPr="00697A04" w:rsidRDefault="00B103CC" w:rsidP="00344EFD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La longueur, la capacité et l’aire</w:t>
    </w:r>
    <w:r w:rsidR="00344EFD">
      <w:rPr>
        <w:rFonts w:ascii="Arial" w:hAnsi="Arial" w:cs="Arial"/>
        <w:b/>
        <w:sz w:val="28"/>
        <w:szCs w:val="28"/>
        <w:lang w:val="fr-CA"/>
      </w:rPr>
      <w:t xml:space="preserve"> </w:t>
    </w:r>
    <w:r w:rsidR="00344EFD" w:rsidRPr="006D46C6">
      <w:rPr>
        <w:rFonts w:ascii="Arial" w:hAnsi="Arial" w:cs="Arial"/>
        <w:b/>
        <w:sz w:val="28"/>
        <w:szCs w:val="28"/>
        <w:lang w:val="fr-CA"/>
      </w:rPr>
      <w:t xml:space="preserve">: </w:t>
    </w:r>
    <w:r w:rsidR="00344EFD">
      <w:rPr>
        <w:rFonts w:ascii="Arial" w:hAnsi="Arial" w:cs="Arial"/>
        <w:b/>
        <w:sz w:val="28"/>
        <w:szCs w:val="28"/>
        <w:lang w:val="fr-CA"/>
      </w:rPr>
      <w:t>Approfondissement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06"/>
    <w:rsid w:val="0008174D"/>
    <w:rsid w:val="00084B65"/>
    <w:rsid w:val="00097C8F"/>
    <w:rsid w:val="000A3CDB"/>
    <w:rsid w:val="000A7CEA"/>
    <w:rsid w:val="000C2970"/>
    <w:rsid w:val="000C7349"/>
    <w:rsid w:val="000E218E"/>
    <w:rsid w:val="000F6B38"/>
    <w:rsid w:val="00112FF1"/>
    <w:rsid w:val="00145FE4"/>
    <w:rsid w:val="00192706"/>
    <w:rsid w:val="001A1A44"/>
    <w:rsid w:val="001A7920"/>
    <w:rsid w:val="001B1FD6"/>
    <w:rsid w:val="00207CC0"/>
    <w:rsid w:val="00245CDA"/>
    <w:rsid w:val="00254851"/>
    <w:rsid w:val="002879BF"/>
    <w:rsid w:val="002B0421"/>
    <w:rsid w:val="002C432C"/>
    <w:rsid w:val="003014A9"/>
    <w:rsid w:val="00320381"/>
    <w:rsid w:val="00344EFD"/>
    <w:rsid w:val="00345039"/>
    <w:rsid w:val="003822BF"/>
    <w:rsid w:val="0038561C"/>
    <w:rsid w:val="003C557E"/>
    <w:rsid w:val="00437690"/>
    <w:rsid w:val="00445442"/>
    <w:rsid w:val="00483555"/>
    <w:rsid w:val="004A4814"/>
    <w:rsid w:val="0052693C"/>
    <w:rsid w:val="00537659"/>
    <w:rsid w:val="00543A9A"/>
    <w:rsid w:val="00566C0A"/>
    <w:rsid w:val="00581577"/>
    <w:rsid w:val="005B3A77"/>
    <w:rsid w:val="00656537"/>
    <w:rsid w:val="00661689"/>
    <w:rsid w:val="00665FDE"/>
    <w:rsid w:val="006925F6"/>
    <w:rsid w:val="00696ABC"/>
    <w:rsid w:val="00697A04"/>
    <w:rsid w:val="00761ADB"/>
    <w:rsid w:val="00790860"/>
    <w:rsid w:val="00806CAF"/>
    <w:rsid w:val="00832B16"/>
    <w:rsid w:val="008B6323"/>
    <w:rsid w:val="00904A7B"/>
    <w:rsid w:val="00994C77"/>
    <w:rsid w:val="00994F30"/>
    <w:rsid w:val="009B6FF8"/>
    <w:rsid w:val="00A20958"/>
    <w:rsid w:val="00A43E96"/>
    <w:rsid w:val="00A46358"/>
    <w:rsid w:val="00A77FA3"/>
    <w:rsid w:val="00AB6F90"/>
    <w:rsid w:val="00AE494A"/>
    <w:rsid w:val="00AE4AD2"/>
    <w:rsid w:val="00B01200"/>
    <w:rsid w:val="00B103CC"/>
    <w:rsid w:val="00B9593A"/>
    <w:rsid w:val="00BA072D"/>
    <w:rsid w:val="00BA10A4"/>
    <w:rsid w:val="00BD5ACB"/>
    <w:rsid w:val="00BE7BA6"/>
    <w:rsid w:val="00C72956"/>
    <w:rsid w:val="00C840E1"/>
    <w:rsid w:val="00C957B8"/>
    <w:rsid w:val="00CA2529"/>
    <w:rsid w:val="00CB2021"/>
    <w:rsid w:val="00CE6158"/>
    <w:rsid w:val="00CF3ED1"/>
    <w:rsid w:val="00D7596A"/>
    <w:rsid w:val="00DA1368"/>
    <w:rsid w:val="00DB4EC8"/>
    <w:rsid w:val="00DD20EA"/>
    <w:rsid w:val="00DD6F23"/>
    <w:rsid w:val="00DD744D"/>
    <w:rsid w:val="00E16179"/>
    <w:rsid w:val="00E45E3B"/>
    <w:rsid w:val="00E613E3"/>
    <w:rsid w:val="00E71CBF"/>
    <w:rsid w:val="00EE29C2"/>
    <w:rsid w:val="00F10556"/>
    <w:rsid w:val="00F155A2"/>
    <w:rsid w:val="00F8039F"/>
    <w:rsid w:val="00F86C1E"/>
    <w:rsid w:val="00FA0774"/>
    <w:rsid w:val="00FA3E19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EFD"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7659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rsid w:val="0053765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6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2A40B2-FF30-414A-90F1-6AF78F9387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9D6C01-FE6E-495B-A8DB-08E8D948FE53}"/>
</file>

<file path=customXml/itemProps3.xml><?xml version="1.0" encoding="utf-8"?>
<ds:datastoreItem xmlns:ds="http://schemas.openxmlformats.org/officeDocument/2006/customXml" ds:itemID="{F9C45E60-3112-4AD2-B787-85CDE61EE38C}"/>
</file>

<file path=customXml/itemProps4.xml><?xml version="1.0" encoding="utf-8"?>
<ds:datastoreItem xmlns:ds="http://schemas.openxmlformats.org/officeDocument/2006/customXml" ds:itemID="{E97D64FD-D8F3-404F-A0AA-472016BC34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Manager/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2023-01-23T17:15:00Z</dcterms:created>
  <dcterms:modified xsi:type="dcterms:W3CDTF">2023-01-23T17:16:00Z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