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EBEF" w14:textId="70B946E0" w:rsidR="000C6579" w:rsidRDefault="00E40E9C">
      <w:pPr>
        <w:pStyle w:val="Body"/>
        <w:spacing w:after="120" w:line="264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E0ECA0" wp14:editId="787CD8F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144905" cy="332740"/>
                <wp:effectExtent l="0" t="0" r="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C86C" w14:textId="4E921804" w:rsidR="00E40E9C" w:rsidRPr="00764D7F" w:rsidRDefault="00E40E9C" w:rsidP="00E40E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 14a</w:t>
                              </w:r>
                            </w:p>
                            <w:p w14:paraId="1D1E7EA6" w14:textId="77777777" w:rsidR="00E40E9C" w:rsidRDefault="00E40E9C" w:rsidP="00E40E9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0ECA0" id="Group 2" o:spid="_x0000_s1026" style="position:absolute;left:0;text-align:left;margin-left:0;margin-top:5.25pt;width:90.15pt;height:26.2pt;z-index:251664384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19DC86C" w14:textId="4E921804" w:rsidR="00E40E9C" w:rsidRPr="00764D7F" w:rsidRDefault="00E40E9C" w:rsidP="00E40E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 14a</w:t>
                        </w:r>
                        <w:bookmarkStart w:id="1" w:name="_GoBack"/>
                        <w:bookmarkEnd w:id="1"/>
                      </w:p>
                      <w:p w14:paraId="1D1E7EA6" w14:textId="77777777" w:rsidR="00E40E9C" w:rsidRDefault="00E40E9C" w:rsidP="00E40E9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0288" behindDoc="0" locked="0" layoutInCell="1" allowOverlap="1" wp14:anchorId="386C0B11" wp14:editId="23F168B0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197536">
        <w:rPr>
          <w:rFonts w:ascii="Calibri" w:hAnsi="Calibri"/>
          <w:b/>
          <w:bCs/>
          <w:sz w:val="28"/>
          <w:szCs w:val="28"/>
        </w:rPr>
        <w:br/>
      </w:r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>géométrie</w:t>
      </w:r>
      <w:proofErr w:type="spellEnd"/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2 : Les </w:t>
      </w:r>
      <w:proofErr w:type="spellStart"/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>solides</w:t>
      </w:r>
      <w:proofErr w:type="spellEnd"/>
      <w:r w:rsidR="00197536" w:rsidRP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en 3-</w:t>
      </w:r>
      <w:r w:rsidR="00197536">
        <w:rPr>
          <w:rFonts w:ascii="Calibri" w:eastAsia="Calibri" w:hAnsi="Calibri" w:cs="Calibri"/>
          <w:b/>
          <w:bCs/>
          <w:sz w:val="28"/>
          <w:szCs w:val="28"/>
          <w:lang w:val="en-US"/>
        </w:rPr>
        <w:t>D</w:t>
      </w:r>
    </w:p>
    <w:p w14:paraId="176217E7" w14:textId="77777777" w:rsidR="000C6579" w:rsidRDefault="000C6579">
      <w:pPr>
        <w:pStyle w:val="Body"/>
        <w:jc w:val="center"/>
        <w:rPr>
          <w:sz w:val="28"/>
          <w:szCs w:val="28"/>
        </w:rPr>
      </w:pPr>
    </w:p>
    <w:p w14:paraId="293BB7EF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30C1C72" w14:textId="3A4EA3EF" w:rsidR="000C6579" w:rsidRDefault="00D15236">
      <w:pPr>
        <w:pStyle w:val="Body"/>
        <w:spacing w:after="120" w:line="264" w:lineRule="auto"/>
        <w:rPr>
          <w:rFonts w:ascii="Calibri" w:hAnsi="Calibri"/>
        </w:rPr>
      </w:pPr>
      <w:r>
        <w:rPr>
          <w:rFonts w:ascii="Calibri" w:hAnsi="Calibri"/>
        </w:rPr>
        <w:t xml:space="preserve">La géométrie : </w:t>
      </w:r>
      <w:r w:rsidR="008E24D7">
        <w:rPr>
          <w:rFonts w:ascii="Calibri" w:hAnsi="Calibri"/>
        </w:rPr>
        <w:t>Les figures sont définies et liées par des attributs géométriques.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197536" w:rsidRPr="00086ADB" w14:paraId="1A8ABCFB" w14:textId="77777777" w:rsidTr="002F2B01">
        <w:trPr>
          <w:trHeight w:val="481"/>
        </w:trPr>
        <w:tc>
          <w:tcPr>
            <w:tcW w:w="13183" w:type="dxa"/>
            <w:gridSpan w:val="5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A728" w14:textId="77777777" w:rsidR="00197536" w:rsidRPr="00086ADB" w:rsidRDefault="00197536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forme peut-elle être caractérisée ?</w:t>
            </w:r>
          </w:p>
          <w:p w14:paraId="296B7596" w14:textId="77777777" w:rsidR="00197536" w:rsidRPr="00086ADB" w:rsidRDefault="00197536" w:rsidP="002F2B01">
            <w:pPr>
              <w:pStyle w:val="Body"/>
              <w:tabs>
                <w:tab w:val="left" w:pos="3080"/>
              </w:tabs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la forme en deux et en trois dimensions.</w:t>
            </w:r>
          </w:p>
        </w:tc>
      </w:tr>
      <w:tr w:rsidR="00197536" w:rsidRPr="00086ADB" w14:paraId="62AFE284" w14:textId="77777777" w:rsidTr="002F2B01">
        <w:trPr>
          <w:trHeight w:val="481"/>
        </w:trPr>
        <w:tc>
          <w:tcPr>
            <w:tcW w:w="2439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B995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C5F27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FC5C" w14:textId="77777777" w:rsidR="00197536" w:rsidRPr="00086ADB" w:rsidRDefault="00197536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412C" w14:textId="77777777" w:rsidR="00197536" w:rsidRPr="00086ADB" w:rsidRDefault="00197536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FE7E" w14:textId="77777777" w:rsidR="00197536" w:rsidRPr="00086ADB" w:rsidRDefault="00197536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197536" w:rsidRPr="00086ADB" w14:paraId="5FE777A8" w14:textId="77777777" w:rsidTr="002F2B01">
        <w:trPr>
          <w:trHeight w:val="1608"/>
        </w:trPr>
        <w:tc>
          <w:tcPr>
            <w:tcW w:w="2439" w:type="dxa"/>
            <w:vMerge w:val="restart"/>
            <w:shd w:val="clear" w:color="auto" w:fill="auto"/>
          </w:tcPr>
          <w:p w14:paraId="1091CB61" w14:textId="77777777" w:rsidR="00197536" w:rsidRDefault="00197536" w:rsidP="002F2B01">
            <w:pPr>
              <w:pStyle w:val="Body"/>
              <w:rPr>
                <w:rFonts w:ascii="Calibri" w:eastAsia="Calibri" w:hAnsi="Calibri" w:cs="Calibri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Les figures familières à deux dimensions comprennent les :</w:t>
            </w:r>
          </w:p>
          <w:p w14:paraId="44341185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carrés</w:t>
            </w:r>
          </w:p>
          <w:p w14:paraId="1C90E785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cercles</w:t>
            </w:r>
            <w:proofErr w:type="spellEnd"/>
          </w:p>
          <w:p w14:paraId="7E0EA8BD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rectangles</w:t>
            </w:r>
          </w:p>
          <w:p w14:paraId="136C492F" w14:textId="77777777" w:rsidR="00197536" w:rsidRDefault="00197536" w:rsidP="002F2B01">
            <w:pPr>
              <w:pStyle w:val="Body"/>
              <w:numPr>
                <w:ilvl w:val="0"/>
                <w:numId w:val="6"/>
              </w:numPr>
              <w:shd w:val="clear" w:color="auto" w:fill="FFFFFF"/>
              <w:spacing w:after="40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triangles.</w:t>
            </w:r>
          </w:p>
          <w:p w14:paraId="3C40408E" w14:textId="77777777" w:rsidR="00197536" w:rsidRDefault="00197536" w:rsidP="002F2B01">
            <w:pPr>
              <w:pStyle w:val="Body"/>
              <w:spacing w:before="40"/>
              <w:rPr>
                <w:rFonts w:ascii="Calibri" w:eastAsia="Calibri" w:hAnsi="Calibri" w:cs="Calibri"/>
                <w:spacing w:val="-5"/>
                <w:sz w:val="20"/>
                <w:szCs w:val="20"/>
                <w:shd w:val="clear" w:color="auto" w:fill="FFFFFF"/>
              </w:rPr>
            </w:pPr>
            <w:r w:rsidRPr="009A7CB8">
              <w:rPr>
                <w:rFonts w:ascii="Calibri" w:hAnsi="Calibri"/>
                <w:spacing w:val="-5"/>
                <w:sz w:val="10"/>
                <w:szCs w:val="10"/>
                <w:shd w:val="clear" w:color="auto" w:fill="FFFFFF"/>
              </w:rPr>
              <w:br/>
            </w: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 xml:space="preserve">Les figures familières à trois dimensions comprennent les </w:t>
            </w:r>
          </w:p>
          <w:p w14:paraId="07F94F12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cubes</w:t>
            </w:r>
          </w:p>
          <w:p w14:paraId="025B23F5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prismes</w:t>
            </w:r>
            <w:proofErr w:type="spellEnd"/>
          </w:p>
          <w:p w14:paraId="7D7F2D3D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cylindres</w:t>
            </w:r>
            <w:proofErr w:type="spellEnd"/>
          </w:p>
          <w:p w14:paraId="12F7890F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sphères</w:t>
            </w:r>
            <w:proofErr w:type="spellEnd"/>
          </w:p>
          <w:p w14:paraId="3D51AD49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pyramides</w:t>
            </w:r>
            <w:proofErr w:type="spellEnd"/>
          </w:p>
          <w:p w14:paraId="0171A323" w14:textId="77777777" w:rsidR="00197536" w:rsidRDefault="00197536" w:rsidP="002F2B01">
            <w:pPr>
              <w:pStyle w:val="Body"/>
              <w:numPr>
                <w:ilvl w:val="0"/>
                <w:numId w:val="7"/>
              </w:numPr>
              <w:shd w:val="clear" w:color="auto" w:fill="FFFFFF"/>
              <w:spacing w:after="40"/>
              <w:ind w:left="714" w:hanging="357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cônes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7F8C327A" w14:textId="77777777" w:rsidR="00197536" w:rsidRDefault="00197536" w:rsidP="002F2B0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9A7CB8">
              <w:rPr>
                <w:rFonts w:ascii="Calibri" w:hAnsi="Calibri"/>
                <w:sz w:val="10"/>
                <w:szCs w:val="10"/>
                <w:shd w:val="clear" w:color="auto" w:fill="FFFFFF"/>
              </w:rPr>
              <w:br/>
            </w:r>
          </w:p>
          <w:p w14:paraId="40797E70" w14:textId="77777777" w:rsidR="00197536" w:rsidRPr="007A77E5" w:rsidRDefault="00197536" w:rsidP="002F2B01">
            <w:pPr>
              <w:pStyle w:val="Body"/>
              <w:shd w:val="clear" w:color="auto" w:fill="FFFFFF"/>
              <w:spacing w:after="4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FF46755" w14:textId="77777777" w:rsidR="00197536" w:rsidRDefault="00197536" w:rsidP="002F2B01">
            <w:pPr>
              <w:pStyle w:val="Body"/>
              <w:shd w:val="clear" w:color="auto" w:fill="FFFFFF"/>
              <w:spacing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être modélisée dans différentes grandeurs et orientations.</w:t>
            </w:r>
          </w:p>
          <w:p w14:paraId="2E2CD6C9" w14:textId="77777777" w:rsidR="00197536" w:rsidRDefault="00197536" w:rsidP="002F2B01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14:paraId="0938AB9F" w14:textId="77777777" w:rsidR="00197536" w:rsidRPr="00086ADB" w:rsidRDefault="00197536" w:rsidP="002F2B01"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figure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symétrique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si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elle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décomposée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demies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correspondantes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BAFE" w14:textId="77777777" w:rsidR="00197536" w:rsidRPr="00FF5480" w:rsidRDefault="00197536" w:rsidP="002F2B01">
            <w:pPr>
              <w:pStyle w:val="Body"/>
            </w:pPr>
            <w:r w:rsidRPr="00FF5480"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des figures familières de grandeurs et d’orientations différentes.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ECFB" w14:textId="77777777" w:rsidR="00B87AC8" w:rsidRPr="009000EE" w:rsidRDefault="00B87AC8" w:rsidP="00B87AC8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000EE"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3BA1466E" w14:textId="77777777" w:rsidR="00B87AC8" w:rsidRPr="009000EE" w:rsidRDefault="00B87AC8" w:rsidP="00B87AC8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0EE">
              <w:rPr>
                <w:rFonts w:ascii="Calibri" w:hAnsi="Calibri"/>
                <w:sz w:val="20"/>
                <w:szCs w:val="20"/>
              </w:rPr>
              <w:t>8 : Examiner des solides en 3-D</w:t>
            </w:r>
          </w:p>
          <w:p w14:paraId="3517BD5B" w14:textId="77777777" w:rsidR="00B87AC8" w:rsidRPr="009000EE" w:rsidRDefault="00B87AC8" w:rsidP="00B87AC8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0EE">
              <w:rPr>
                <w:rFonts w:ascii="Calibri" w:hAnsi="Calibri"/>
                <w:sz w:val="20"/>
                <w:szCs w:val="20"/>
              </w:rPr>
              <w:t>9 : Trier des solides en 3-D</w:t>
            </w:r>
          </w:p>
          <w:p w14:paraId="6AC82C44" w14:textId="77777777" w:rsidR="00B87AC8" w:rsidRPr="009000EE" w:rsidRDefault="00B87AC8" w:rsidP="00B87AC8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0EE">
              <w:rPr>
                <w:rFonts w:ascii="Calibri" w:hAnsi="Calibri"/>
                <w:sz w:val="20"/>
                <w:szCs w:val="20"/>
              </w:rPr>
              <w:t>10 : Déterminer la règle de tri</w:t>
            </w:r>
          </w:p>
          <w:p w14:paraId="5915EC6F" w14:textId="52F0453D" w:rsidR="00197536" w:rsidRPr="009000EE" w:rsidRDefault="00B87AC8" w:rsidP="00B87AC8">
            <w:pPr>
              <w:rPr>
                <w:lang w:val="fr-FR" w:eastAsia="en-CA"/>
              </w:rPr>
            </w:pPr>
            <w:r w:rsidRPr="009000EE">
              <w:rPr>
                <w:rFonts w:ascii="Calibri" w:hAnsi="Calibri"/>
                <w:sz w:val="20"/>
                <w:szCs w:val="20"/>
              </w:rPr>
              <w:t xml:space="preserve">11 : </w:t>
            </w:r>
            <w:proofErr w:type="spellStart"/>
            <w:r w:rsidRPr="009000EE"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  <w:r w:rsidRPr="009000EE">
              <w:rPr>
                <w:lang w:val="fr-FR" w:eastAsia="en-CA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3458" w14:textId="77777777" w:rsidR="00197536" w:rsidRPr="00FF5480" w:rsidRDefault="00197536" w:rsidP="002F2B0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F5480">
              <w:rPr>
                <w:rFonts w:ascii="Calibri" w:hAnsi="Calibri"/>
                <w:sz w:val="20"/>
                <w:szCs w:val="20"/>
              </w:rPr>
              <w:t>Le cahier souvenir</w:t>
            </w:r>
          </w:p>
          <w:p w14:paraId="0A10DB87" w14:textId="77777777" w:rsidR="00197536" w:rsidRPr="00FF5480" w:rsidRDefault="00197536" w:rsidP="002F2B0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F5480">
              <w:rPr>
                <w:rFonts w:ascii="Calibri" w:hAnsi="Calibri"/>
                <w:sz w:val="20"/>
                <w:szCs w:val="20"/>
              </w:rPr>
              <w:t>Les objets perdus</w:t>
            </w:r>
          </w:p>
          <w:p w14:paraId="43C28F6D" w14:textId="77777777" w:rsidR="00197536" w:rsidRPr="00FF5480" w:rsidRDefault="00197536" w:rsidP="002F2B01">
            <w:pPr>
              <w:pStyle w:val="Body"/>
            </w:pPr>
          </w:p>
          <w:p w14:paraId="1A052A15" w14:textId="77777777" w:rsidR="00197536" w:rsidRPr="00FF5480" w:rsidRDefault="00197536" w:rsidP="002F2B0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F5480">
              <w:rPr>
                <w:rFonts w:ascii="Calibri" w:hAnsi="Calibri"/>
                <w:sz w:val="20"/>
                <w:szCs w:val="20"/>
                <w:u w:val="single"/>
              </w:rPr>
              <w:t>Maternelle</w:t>
            </w:r>
          </w:p>
          <w:p w14:paraId="532C272B" w14:textId="77777777" w:rsidR="00197536" w:rsidRPr="00FF5480" w:rsidRDefault="00197536" w:rsidP="002F2B01">
            <w:r w:rsidRPr="00FF5480">
              <w:rPr>
                <w:rFonts w:ascii="Calibri" w:hAnsi="Calibri"/>
                <w:sz w:val="20"/>
                <w:szCs w:val="20"/>
              </w:rPr>
              <w:t xml:space="preserve">Le </w:t>
            </w:r>
            <w:proofErr w:type="spellStart"/>
            <w:r w:rsidRPr="00FF5480">
              <w:rPr>
                <w:rFonts w:ascii="Calibri" w:hAnsi="Calibri"/>
                <w:sz w:val="20"/>
                <w:szCs w:val="20"/>
              </w:rPr>
              <w:t>mur</w:t>
            </w:r>
            <w:proofErr w:type="spellEnd"/>
            <w:r w:rsidRPr="00FF5480">
              <w:rPr>
                <w:rFonts w:ascii="Calibri" w:hAnsi="Calibri"/>
                <w:sz w:val="20"/>
                <w:szCs w:val="20"/>
              </w:rPr>
              <w:t xml:space="preserve"> du château</w:t>
            </w:r>
          </w:p>
        </w:tc>
      </w:tr>
      <w:tr w:rsidR="00B87AC8" w:rsidRPr="00086ADB" w14:paraId="77761DDA" w14:textId="77777777" w:rsidTr="002508F1">
        <w:trPr>
          <w:trHeight w:val="2296"/>
        </w:trPr>
        <w:tc>
          <w:tcPr>
            <w:tcW w:w="2439" w:type="dxa"/>
            <w:vMerge/>
            <w:shd w:val="clear" w:color="auto" w:fill="auto"/>
          </w:tcPr>
          <w:p w14:paraId="4DE65C78" w14:textId="77777777" w:rsidR="00B87AC8" w:rsidRDefault="00B87AC8" w:rsidP="002F2B01">
            <w:pPr>
              <w:pStyle w:val="Body"/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764BC7" w14:textId="77777777" w:rsidR="00B87AC8" w:rsidRDefault="00B87AC8" w:rsidP="002F2B01">
            <w:pPr>
              <w:pStyle w:val="Body"/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F53E" w14:textId="77777777" w:rsidR="00B87AC8" w:rsidRPr="009000EE" w:rsidRDefault="00B87AC8" w:rsidP="002F2B01">
            <w:pPr>
              <w:pStyle w:val="Body"/>
            </w:pPr>
            <w:r w:rsidRPr="009000EE">
              <w:rPr>
                <w:rFonts w:ascii="Calibri" w:hAnsi="Calibri"/>
                <w:sz w:val="20"/>
                <w:szCs w:val="20"/>
                <w:shd w:val="clear" w:color="auto" w:fill="FFFFFF"/>
              </w:rPr>
              <w:t>Trier des figures en fonction d’un attribut et décrire la règle de triage.</w:t>
            </w:r>
          </w:p>
          <w:p w14:paraId="6A45BF26" w14:textId="734A34AE" w:rsidR="00B87AC8" w:rsidRPr="009000EE" w:rsidRDefault="00B87AC8" w:rsidP="002F2B01">
            <w:pPr>
              <w:pStyle w:val="Body"/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0C85" w14:textId="77777777" w:rsidR="00B87AC8" w:rsidRPr="009000EE" w:rsidRDefault="00B87AC8" w:rsidP="00B87AC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000EE"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49551FE2" w14:textId="77777777" w:rsidR="00B87AC8" w:rsidRPr="009000EE" w:rsidRDefault="00B87AC8" w:rsidP="00B87A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000EE">
              <w:rPr>
                <w:rFonts w:ascii="Calibri" w:hAnsi="Calibri"/>
                <w:sz w:val="20"/>
                <w:szCs w:val="20"/>
                <w:lang w:val="en-US"/>
              </w:rPr>
              <w:t>8 :</w:t>
            </w:r>
            <w:r w:rsidRPr="009000EE">
              <w:rPr>
                <w:rFonts w:ascii="Calibri" w:hAnsi="Calibri"/>
                <w:sz w:val="20"/>
                <w:szCs w:val="20"/>
              </w:rPr>
              <w:t xml:space="preserve"> Examiner des solides en 3-D </w:t>
            </w:r>
          </w:p>
          <w:p w14:paraId="61B50B93" w14:textId="77777777" w:rsidR="00B87AC8" w:rsidRPr="009000EE" w:rsidRDefault="00B87AC8" w:rsidP="00B87A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000EE">
              <w:rPr>
                <w:rFonts w:ascii="Calibri" w:hAnsi="Calibri"/>
                <w:sz w:val="20"/>
                <w:szCs w:val="20"/>
              </w:rPr>
              <w:t>9 : Trier des solides en 3-D</w:t>
            </w:r>
          </w:p>
          <w:p w14:paraId="7989E482" w14:textId="77777777" w:rsidR="00B87AC8" w:rsidRPr="009000EE" w:rsidRDefault="00B87AC8" w:rsidP="00B87AC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000EE">
              <w:rPr>
                <w:rFonts w:ascii="Calibri" w:hAnsi="Calibri"/>
                <w:sz w:val="20"/>
                <w:szCs w:val="20"/>
              </w:rPr>
              <w:t>10 : Déterminer la règle de tri</w:t>
            </w:r>
          </w:p>
          <w:p w14:paraId="54F2E7AB" w14:textId="77777777" w:rsidR="00B87AC8" w:rsidRPr="009000EE" w:rsidRDefault="00B87AC8" w:rsidP="00B87AC8">
            <w:pPr>
              <w:pStyle w:val="Body"/>
              <w:spacing w:line="276" w:lineRule="auto"/>
            </w:pPr>
            <w:r w:rsidRPr="009000EE">
              <w:rPr>
                <w:rFonts w:ascii="Calibri" w:hAnsi="Calibri"/>
                <w:sz w:val="20"/>
                <w:szCs w:val="20"/>
              </w:rPr>
              <w:t>11 : Approfondissement</w:t>
            </w:r>
          </w:p>
          <w:p w14:paraId="223B76C1" w14:textId="3A1054D3" w:rsidR="00B87AC8" w:rsidRPr="009000EE" w:rsidRDefault="00B87AC8" w:rsidP="00B87AC8">
            <w:pPr>
              <w:pStyle w:val="Body"/>
              <w:spacing w:line="276" w:lineRule="auto"/>
            </w:pPr>
          </w:p>
        </w:tc>
        <w:tc>
          <w:tcPr>
            <w:tcW w:w="2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B13D" w14:textId="77777777" w:rsidR="00B87AC8" w:rsidRPr="009000EE" w:rsidRDefault="00B87AC8" w:rsidP="00B87AC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9000EE">
              <w:rPr>
                <w:rFonts w:ascii="Calibri" w:hAnsi="Calibri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9000EE">
              <w:rPr>
                <w:rFonts w:ascii="Calibri" w:hAnsi="Calibri"/>
                <w:sz w:val="20"/>
                <w:szCs w:val="20"/>
                <w:lang w:val="en-US"/>
              </w:rPr>
              <w:t>objets</w:t>
            </w:r>
            <w:proofErr w:type="spellEnd"/>
            <w:r w:rsidRPr="009000EE">
              <w:rPr>
                <w:rFonts w:ascii="Calibri" w:hAnsi="Calibri"/>
                <w:sz w:val="20"/>
                <w:szCs w:val="20"/>
                <w:lang w:val="en-US"/>
              </w:rPr>
              <w:t xml:space="preserve"> perdus</w:t>
            </w:r>
          </w:p>
          <w:p w14:paraId="5E477C3D" w14:textId="77777777" w:rsidR="00B87AC8" w:rsidRPr="00FF5480" w:rsidRDefault="00B87AC8" w:rsidP="00B87AC8">
            <w:pPr>
              <w:pStyle w:val="Body"/>
            </w:pPr>
          </w:p>
        </w:tc>
      </w:tr>
    </w:tbl>
    <w:p w14:paraId="74A4B95D" w14:textId="77777777" w:rsidR="00197536" w:rsidRDefault="00197536">
      <w:pPr>
        <w:rPr>
          <w:rFonts w:ascii="Calibri" w:eastAsia="Calibri" w:hAnsi="Calibri" w:cs="Calibri"/>
        </w:rPr>
      </w:pPr>
    </w:p>
    <w:p w14:paraId="40368551" w14:textId="69582451" w:rsidR="00197536" w:rsidRDefault="00E40E9C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  <w:color w:val="2B579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76160F" wp14:editId="4E392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05" cy="332740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54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7D569" w14:textId="0808D273" w:rsidR="00E40E9C" w:rsidRPr="00764D7F" w:rsidRDefault="00E40E9C" w:rsidP="00E40E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 14b</w:t>
                              </w:r>
                            </w:p>
                            <w:p w14:paraId="1E72C48F" w14:textId="77777777" w:rsidR="00E40E9C" w:rsidRDefault="00E40E9C" w:rsidP="00E40E9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6160F" id="Group 1" o:spid="_x0000_s1029" style="position:absolute;margin-left:0;margin-top:0;width:90.15pt;height:26.2pt;z-index:251662336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">
                <v:shape id="AutoShape 1087" o:spid="_x0000_s1030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9" o:spid="_x0000_s1031" type="#_x0000_t202" style="position:absolute;left:1270;top:254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467D569" w14:textId="0808D273" w:rsidR="00E40E9C" w:rsidRPr="00764D7F" w:rsidRDefault="00E40E9C" w:rsidP="00E40E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14b</w:t>
                        </w:r>
                      </w:p>
                      <w:p w14:paraId="1E72C48F" w14:textId="77777777" w:rsidR="00E40E9C" w:rsidRDefault="00E40E9C" w:rsidP="00E40E9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3729B5" w14:textId="0E065831" w:rsidR="00197536" w:rsidRDefault="00197536">
      <w:pPr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821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197536" w:rsidRPr="00FF5480" w14:paraId="3D70E7C5" w14:textId="77777777" w:rsidTr="002F2B01">
        <w:trPr>
          <w:trHeight w:val="1474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651E" w14:textId="77777777" w:rsidR="00197536" w:rsidRDefault="00197536" w:rsidP="002F2B0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composée est formée de deux ou plusieurs figures.</w:t>
            </w:r>
          </w:p>
          <w:p w14:paraId="5E13D942" w14:textId="77777777" w:rsidR="00197536" w:rsidRPr="006A603B" w:rsidRDefault="00197536" w:rsidP="002F2B01">
            <w:pPr>
              <w:pStyle w:val="Body"/>
              <w:rPr>
                <w:highlight w:val="yellow"/>
              </w:rPr>
            </w:pPr>
            <w:r>
              <w:rPr>
                <w:highlight w:val="yellow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ligne de symétrie indique la division entre les demies correspondantes d’une figure symétrique.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9D02" w14:textId="77777777" w:rsidR="00197536" w:rsidRPr="006A603B" w:rsidRDefault="00197536" w:rsidP="002F2B01">
            <w:pPr>
              <w:pStyle w:val="Body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1C02" w14:textId="7E1017FE" w:rsidR="00197536" w:rsidRPr="00FF5480" w:rsidRDefault="00197536" w:rsidP="002F2B01">
            <w:pPr>
              <w:pStyle w:val="Body"/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FD43" w14:textId="4A755B11" w:rsidR="00197536" w:rsidRPr="00FF5480" w:rsidRDefault="00197536" w:rsidP="002F2B01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AC82" w14:textId="13337551" w:rsidR="00197536" w:rsidRPr="00FF5480" w:rsidRDefault="00197536" w:rsidP="002F2B01"/>
        </w:tc>
      </w:tr>
    </w:tbl>
    <w:p w14:paraId="2472115D" w14:textId="77777777" w:rsidR="00197536" w:rsidRDefault="00197536">
      <w:pPr>
        <w:rPr>
          <w:rFonts w:ascii="Calibri" w:eastAsia="Calibri" w:hAnsi="Calibri" w:cs="Calibri"/>
        </w:rPr>
      </w:pPr>
    </w:p>
    <w:p w14:paraId="14A6E7C3" w14:textId="77777777" w:rsidR="00197536" w:rsidRDefault="00197536">
      <w:pPr>
        <w:rPr>
          <w:rFonts w:ascii="Calibri" w:eastAsia="Calibri" w:hAnsi="Calibri" w:cs="Calibri"/>
        </w:rPr>
      </w:pPr>
    </w:p>
    <w:p w14:paraId="7A90547E" w14:textId="77777777" w:rsidR="00197536" w:rsidRDefault="00197536">
      <w:pPr>
        <w:rPr>
          <w:rFonts w:ascii="Calibri" w:eastAsia="Calibri" w:hAnsi="Calibri" w:cs="Calibri"/>
        </w:rPr>
      </w:pPr>
    </w:p>
    <w:p w14:paraId="0FEEE584" w14:textId="77777777" w:rsidR="00945925" w:rsidRDefault="00945925">
      <w:pPr>
        <w:rPr>
          <w:rFonts w:ascii="Calibri" w:eastAsia="Calibri" w:hAnsi="Calibri" w:cs="Calibri"/>
        </w:rPr>
      </w:pPr>
    </w:p>
    <w:sectPr w:rsidR="00945925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FB655" w14:textId="77777777" w:rsidR="00BA6150" w:rsidRDefault="00BA6150">
      <w:r>
        <w:separator/>
      </w:r>
    </w:p>
  </w:endnote>
  <w:endnote w:type="continuationSeparator" w:id="0">
    <w:p w14:paraId="6FE7B9F9" w14:textId="77777777" w:rsidR="00BA6150" w:rsidRDefault="00BA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8911" w14:textId="77777777" w:rsidR="00BA6150" w:rsidRDefault="00BA6150">
      <w:r>
        <w:separator/>
      </w:r>
    </w:p>
  </w:footnote>
  <w:footnote w:type="continuationSeparator" w:id="0">
    <w:p w14:paraId="32D7818A" w14:textId="77777777" w:rsidR="00BA6150" w:rsidRDefault="00BA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C6579"/>
    <w:rsid w:val="00117CD9"/>
    <w:rsid w:val="00157AD2"/>
    <w:rsid w:val="00197536"/>
    <w:rsid w:val="001A6453"/>
    <w:rsid w:val="00306AB3"/>
    <w:rsid w:val="003B4AB4"/>
    <w:rsid w:val="005A51C7"/>
    <w:rsid w:val="005D3B8E"/>
    <w:rsid w:val="00843802"/>
    <w:rsid w:val="00875A86"/>
    <w:rsid w:val="008D3F2D"/>
    <w:rsid w:val="008E24D7"/>
    <w:rsid w:val="009000EE"/>
    <w:rsid w:val="00945925"/>
    <w:rsid w:val="00976547"/>
    <w:rsid w:val="00B87AC8"/>
    <w:rsid w:val="00BA6150"/>
    <w:rsid w:val="00CB323E"/>
    <w:rsid w:val="00D15236"/>
    <w:rsid w:val="00E40E9C"/>
    <w:rsid w:val="00EB6E83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FF538F-0CAF-447A-8332-12221EEAD00A}"/>
</file>

<file path=customXml/itemProps2.xml><?xml version="1.0" encoding="utf-8"?>
<ds:datastoreItem xmlns:ds="http://schemas.openxmlformats.org/officeDocument/2006/customXml" ds:itemID="{51DB3699-D21E-414C-9B74-DE0CA696AD27}"/>
</file>

<file path=customXml/itemProps3.xml><?xml version="1.0" encoding="utf-8"?>
<ds:datastoreItem xmlns:ds="http://schemas.openxmlformats.org/officeDocument/2006/customXml" ds:itemID="{327F71D4-5C0B-425E-AAFE-B36D71C2E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