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A40C" w14:textId="0C477F8A" w:rsidR="000C6579" w:rsidRDefault="00616A54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4384" behindDoc="0" locked="0" layoutInCell="1" allowOverlap="1" wp14:anchorId="5C2B7AB4" wp14:editId="359D022D">
            <wp:simplePos x="0" y="0"/>
            <wp:positionH relativeFrom="page">
              <wp:posOffset>3901440</wp:posOffset>
            </wp:positionH>
            <wp:positionV relativeFrom="line">
              <wp:posOffset>0</wp:posOffset>
            </wp:positionV>
            <wp:extent cx="2246400" cy="716400"/>
            <wp:effectExtent l="0" t="0" r="0" b="0"/>
            <wp:wrapTopAndBottom distT="0" distB="0"/>
            <wp:docPr id="1073741831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7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BA"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0742CC" wp14:editId="6342809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144905" cy="334645"/>
                <wp:effectExtent l="0" t="0" r="0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4645"/>
                          <a:chOff x="0" y="0"/>
                          <a:chExt cx="1144905" cy="334645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381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04A18" w14:textId="0F1FCB09" w:rsidR="001C2EBA" w:rsidRPr="00764D7F" w:rsidRDefault="001C2EBA" w:rsidP="001C2EB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</w:p>
                            <w:p w14:paraId="34573431" w14:textId="77777777" w:rsidR="001C2EBA" w:rsidRDefault="001C2EBA" w:rsidP="001C2EB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742CC" id="Group 1" o:spid="_x0000_s1026" style="position:absolute;left:0;text-align:left;margin-left:0;margin-top:5.5pt;width:90.15pt;height:26.35pt;z-index:251666432" coordsize="11449,3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70;top:3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3F04A18" w14:textId="0F1FCB09" w:rsidR="001C2EBA" w:rsidRPr="00764D7F" w:rsidRDefault="001C2EBA" w:rsidP="001C2EB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  <w:p w14:paraId="34573431" w14:textId="77777777" w:rsidR="001C2EBA" w:rsidRDefault="001C2EBA" w:rsidP="001C2EB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hAnsi="Calibri"/>
          <w:b/>
          <w:bCs/>
          <w:sz w:val="28"/>
          <w:szCs w:val="28"/>
        </w:rPr>
        <w:t>Corrélations de Mathologie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9778F0">
        <w:rPr>
          <w:rFonts w:ascii="Calibri" w:hAnsi="Calibri"/>
          <w:b/>
          <w:bCs/>
          <w:sz w:val="28"/>
          <w:szCs w:val="28"/>
        </w:rPr>
        <w:br/>
        <w:t>Le traitement des données, ensemble 1 : Le traitement des données</w:t>
      </w:r>
      <w:r w:rsidR="008E24D7">
        <w:rPr>
          <w:rFonts w:ascii="Calibri" w:hAnsi="Calibri"/>
          <w:b/>
          <w:bCs/>
          <w:sz w:val="28"/>
          <w:szCs w:val="28"/>
        </w:rPr>
        <w:t xml:space="preserve"> </w:t>
      </w:r>
    </w:p>
    <w:p w14:paraId="23D561EA" w14:textId="77777777" w:rsidR="000C6579" w:rsidRPr="007C5C7C" w:rsidRDefault="000C6579">
      <w:pPr>
        <w:pStyle w:val="Body"/>
        <w:jc w:val="center"/>
        <w:rPr>
          <w:sz w:val="10"/>
          <w:szCs w:val="10"/>
        </w:rPr>
      </w:pPr>
    </w:p>
    <w:p w14:paraId="4C1A03A8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1D0B1FF9" w14:textId="0FA755DA" w:rsidR="000C6579" w:rsidRDefault="00112F2C" w:rsidP="00616A54">
      <w:pPr>
        <w:pStyle w:val="Body"/>
        <w:spacing w:after="4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s</w:t>
      </w:r>
      <w:bookmarkStart w:id="0" w:name="_GoBack"/>
      <w:bookmarkEnd w:id="0"/>
      <w:r w:rsidR="006C139D">
        <w:rPr>
          <w:rFonts w:ascii="Calibri" w:hAnsi="Calibri"/>
          <w:shd w:val="clear" w:color="auto" w:fill="FFFFFF"/>
        </w:rPr>
        <w:t xml:space="preserve">tatistique : </w:t>
      </w:r>
      <w:r w:rsidR="008E24D7">
        <w:rPr>
          <w:rFonts w:ascii="Calibri" w:hAnsi="Calibri"/>
          <w:shd w:val="clear" w:color="auto" w:fill="FFFFFF"/>
        </w:rPr>
        <w:t>La science de la collecte, de l’analyse, de la visualisation et de l’interprétation de données peut éclairer la compréhension et la prise de décision.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126"/>
        <w:gridCol w:w="4536"/>
        <w:gridCol w:w="2381"/>
      </w:tblGrid>
      <w:tr w:rsidR="000C6579" w14:paraId="05E0CEA3" w14:textId="77777777" w:rsidTr="00616A54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64210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données peuvent-elles être utilisées pour répondre à des questions sur le monde ?</w:t>
            </w:r>
          </w:p>
          <w:p w14:paraId="0CB138E8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et représentent les données.</w:t>
            </w:r>
          </w:p>
        </w:tc>
      </w:tr>
      <w:tr w:rsidR="000C6579" w14:paraId="3927AFE0" w14:textId="77777777" w:rsidTr="00616A54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F917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B1D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2759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5B8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D803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0C6579" w14:paraId="00C3F78B" w14:textId="77777777" w:rsidTr="001A6453">
        <w:trPr>
          <w:trHeight w:val="1103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F479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Les données peuvent être des renseignements recueillis.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A678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Les données peuvent être des réponses à des questions.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FB45" w14:textId="77777777" w:rsidR="000C6579" w:rsidRPr="001A6453" w:rsidRDefault="008E24D7">
            <w:pPr>
              <w:pStyle w:val="Body"/>
              <w:rPr>
                <w:spacing w:val="-4"/>
                <w:sz w:val="19"/>
                <w:szCs w:val="19"/>
              </w:rPr>
            </w:pPr>
            <w:r w:rsidRPr="001A6453">
              <w:rPr>
                <w:rFonts w:ascii="Calibri" w:hAnsi="Calibri"/>
                <w:spacing w:val="-4"/>
                <w:sz w:val="19"/>
                <w:szCs w:val="19"/>
                <w:shd w:val="clear" w:color="auto" w:fill="FFFFFF"/>
              </w:rPr>
              <w:t>Exprimer des interrogations sur des personnes, des choses, des événements ou des expériences.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B7050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A6453">
              <w:rPr>
                <w:rFonts w:ascii="Calibri" w:hAnsi="Calibri"/>
                <w:b/>
                <w:bCs/>
                <w:sz w:val="19"/>
                <w:szCs w:val="19"/>
              </w:rPr>
              <w:t>Le traitement des données, ensemble 1 : Le traitement des données</w:t>
            </w:r>
          </w:p>
          <w:p w14:paraId="4B509CA1" w14:textId="77777777" w:rsidR="000C6579" w:rsidRPr="001A6453" w:rsidRDefault="008E24D7">
            <w:pPr>
              <w:pStyle w:val="Body"/>
              <w:spacing w:line="276" w:lineRule="auto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3 : Les données dans notre monde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B815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lang w:val="en-US"/>
              </w:rPr>
              <w:t>C’est graphique !</w:t>
            </w:r>
          </w:p>
        </w:tc>
      </w:tr>
      <w:tr w:rsidR="000C6579" w14:paraId="488E663C" w14:textId="77777777" w:rsidTr="001A6453">
        <w:trPr>
          <w:trHeight w:val="99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30FC" w14:textId="77777777" w:rsidR="000C6579" w:rsidRPr="001A6453" w:rsidRDefault="000C6579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3B2A" w14:textId="77777777" w:rsidR="000C6579" w:rsidRPr="001A6453" w:rsidRDefault="000C6579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BD29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Recueillir des données en discutant de réponses à des questions.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8DF6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A6453">
              <w:rPr>
                <w:rFonts w:ascii="Calibri" w:hAnsi="Calibri"/>
                <w:b/>
                <w:bCs/>
                <w:sz w:val="19"/>
                <w:szCs w:val="19"/>
              </w:rPr>
              <w:t xml:space="preserve">Le traitement des données, ensemble 1 : Le traitement des données </w:t>
            </w:r>
          </w:p>
          <w:p w14:paraId="386DD575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1 : Créer des graphiques concrets</w:t>
            </w:r>
          </w:p>
          <w:p w14:paraId="68A2C118" w14:textId="77777777" w:rsidR="000C6579" w:rsidRPr="001A6453" w:rsidRDefault="008E24D7">
            <w:pPr>
              <w:pStyle w:val="Body"/>
              <w:spacing w:line="276" w:lineRule="auto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2 : Créer des pictogrammes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9C85" w14:textId="77777777" w:rsidR="000C6579" w:rsidRPr="001A6453" w:rsidRDefault="008E24D7">
            <w:pPr>
              <w:pStyle w:val="Body"/>
              <w:rPr>
                <w:rFonts w:ascii="Calibri" w:eastAsia="Calibri" w:hAnsi="Calibri" w:cs="Calibri"/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lang w:val="en-US"/>
              </w:rPr>
              <w:t>C’est graphique !</w:t>
            </w:r>
          </w:p>
          <w:p w14:paraId="323F7C40" w14:textId="77777777" w:rsidR="000C6579" w:rsidRPr="001A6453" w:rsidRDefault="000C6579">
            <w:pPr>
              <w:pStyle w:val="Body"/>
              <w:rPr>
                <w:sz w:val="19"/>
                <w:szCs w:val="19"/>
              </w:rPr>
            </w:pPr>
          </w:p>
        </w:tc>
      </w:tr>
      <w:tr w:rsidR="000C6579" w14:paraId="624C6365" w14:textId="77777777" w:rsidTr="00D16DAC">
        <w:trPr>
          <w:trHeight w:val="1304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F479" w14:textId="77777777" w:rsidR="000C6579" w:rsidRPr="001A6453" w:rsidRDefault="008E24D7">
            <w:pPr>
              <w:pStyle w:val="Body"/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Un graphique est une représentation visuelle de données.</w:t>
            </w:r>
          </w:p>
          <w:p w14:paraId="65539647" w14:textId="77777777" w:rsidR="000C6579" w:rsidRPr="001A6453" w:rsidRDefault="000C6579">
            <w:pPr>
              <w:pStyle w:val="Body"/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</w:pPr>
          </w:p>
          <w:p w14:paraId="52B91734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Un graphique peut représenter des données en utilisant des objets, des images ou des nombres.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17EF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Les données peuvent être représentées dans un graphique.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F0D5" w14:textId="77777777" w:rsidR="000C6579" w:rsidRPr="001A6453" w:rsidRDefault="008E24D7">
            <w:pPr>
              <w:pStyle w:val="Body"/>
              <w:rPr>
                <w:spacing w:val="-6"/>
                <w:sz w:val="19"/>
                <w:szCs w:val="19"/>
              </w:rPr>
            </w:pPr>
            <w:r w:rsidRPr="001A6453">
              <w:rPr>
                <w:rFonts w:ascii="Calibri" w:hAnsi="Calibri"/>
                <w:spacing w:val="-6"/>
                <w:sz w:val="19"/>
                <w:szCs w:val="19"/>
                <w:shd w:val="clear" w:color="auto" w:fill="FFFFFF"/>
              </w:rPr>
              <w:t>Collaborer pour construire un graphique concret en utilisant des données recueillies dans l’environnement d’apprentissage.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0062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A6453">
              <w:rPr>
                <w:rFonts w:ascii="Calibri" w:hAnsi="Calibri"/>
                <w:b/>
                <w:bCs/>
                <w:sz w:val="19"/>
                <w:szCs w:val="19"/>
              </w:rPr>
              <w:t xml:space="preserve">Le traitement des données, ensemble 1 : Le traitement des données </w:t>
            </w:r>
          </w:p>
          <w:p w14:paraId="130D83C0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1 : Créer des graphiques concrets</w:t>
            </w:r>
          </w:p>
          <w:p w14:paraId="08840F8E" w14:textId="77777777" w:rsidR="000C6579" w:rsidRPr="001A6453" w:rsidRDefault="008E24D7">
            <w:pPr>
              <w:pStyle w:val="Body"/>
              <w:spacing w:line="276" w:lineRule="auto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4 : Approfondissement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73E8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lang w:val="en-US"/>
              </w:rPr>
              <w:t>C’est graphique !</w:t>
            </w:r>
          </w:p>
        </w:tc>
      </w:tr>
      <w:tr w:rsidR="000C6579" w14:paraId="6DD6DF91" w14:textId="77777777" w:rsidTr="001A6453">
        <w:trPr>
          <w:trHeight w:val="1103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0AE9" w14:textId="77777777" w:rsidR="000C6579" w:rsidRDefault="000C65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51BB" w14:textId="77777777" w:rsidR="000C6579" w:rsidRDefault="000C657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388A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shd w:val="clear" w:color="auto" w:fill="FFFFFF"/>
              </w:rPr>
              <w:t>Créer un diagramme à pictogrammes à partir d’un graphique concret.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FC86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A6453">
              <w:rPr>
                <w:rFonts w:ascii="Calibri" w:hAnsi="Calibri"/>
                <w:b/>
                <w:bCs/>
                <w:sz w:val="19"/>
                <w:szCs w:val="19"/>
              </w:rPr>
              <w:t>Le traitement des données, ensemble 1 : Le traitement des données</w:t>
            </w:r>
          </w:p>
          <w:p w14:paraId="113A53DC" w14:textId="77777777" w:rsidR="000C6579" w:rsidRPr="001A6453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2 : Créer des pictogrammes</w:t>
            </w:r>
          </w:p>
          <w:p w14:paraId="05AFD4B9" w14:textId="77777777" w:rsidR="000C6579" w:rsidRPr="001A6453" w:rsidRDefault="008E24D7">
            <w:pPr>
              <w:pStyle w:val="Body"/>
              <w:spacing w:line="276" w:lineRule="auto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</w:rPr>
              <w:t>4 : Approfondissement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80B8" w14:textId="77777777" w:rsidR="000C6579" w:rsidRPr="001A6453" w:rsidRDefault="008E24D7">
            <w:pPr>
              <w:pStyle w:val="Body"/>
              <w:rPr>
                <w:sz w:val="19"/>
                <w:szCs w:val="19"/>
              </w:rPr>
            </w:pPr>
            <w:r w:rsidRPr="001A6453">
              <w:rPr>
                <w:rFonts w:ascii="Calibri" w:hAnsi="Calibri"/>
                <w:sz w:val="19"/>
                <w:szCs w:val="19"/>
                <w:lang w:val="en-US"/>
              </w:rPr>
              <w:t>C’est graphique !</w:t>
            </w:r>
          </w:p>
        </w:tc>
      </w:tr>
    </w:tbl>
    <w:p w14:paraId="49CEAFE4" w14:textId="77777777" w:rsidR="000C6579" w:rsidRDefault="000C6579" w:rsidP="00B02550">
      <w:pPr>
        <w:pStyle w:val="Body"/>
        <w:spacing w:after="60"/>
      </w:pPr>
    </w:p>
    <w:sectPr w:rsidR="000C6579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1918" w14:textId="77777777" w:rsidR="00CE5E9A" w:rsidRDefault="00CE5E9A">
      <w:r>
        <w:separator/>
      </w:r>
    </w:p>
  </w:endnote>
  <w:endnote w:type="continuationSeparator" w:id="0">
    <w:p w14:paraId="38F3792E" w14:textId="77777777" w:rsidR="00CE5E9A" w:rsidRDefault="00CE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Mathologie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6D8B" w14:textId="77777777" w:rsidR="00CE5E9A" w:rsidRDefault="00CE5E9A">
      <w:r>
        <w:separator/>
      </w:r>
    </w:p>
  </w:footnote>
  <w:footnote w:type="continuationSeparator" w:id="0">
    <w:p w14:paraId="7B512063" w14:textId="77777777" w:rsidR="00CE5E9A" w:rsidRDefault="00CE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0E10AA"/>
    <w:rsid w:val="00112F2C"/>
    <w:rsid w:val="00117CD9"/>
    <w:rsid w:val="00157AD2"/>
    <w:rsid w:val="001A6453"/>
    <w:rsid w:val="001C2EBA"/>
    <w:rsid w:val="001D168E"/>
    <w:rsid w:val="0030614C"/>
    <w:rsid w:val="00306AB3"/>
    <w:rsid w:val="003B4AB4"/>
    <w:rsid w:val="004265E4"/>
    <w:rsid w:val="00580EB7"/>
    <w:rsid w:val="005A0D51"/>
    <w:rsid w:val="005C2E31"/>
    <w:rsid w:val="005D3B8E"/>
    <w:rsid w:val="00616A54"/>
    <w:rsid w:val="006C139D"/>
    <w:rsid w:val="007C5C7C"/>
    <w:rsid w:val="007D7FAD"/>
    <w:rsid w:val="007E0A36"/>
    <w:rsid w:val="00843802"/>
    <w:rsid w:val="0089744D"/>
    <w:rsid w:val="008E24D7"/>
    <w:rsid w:val="00962644"/>
    <w:rsid w:val="00976547"/>
    <w:rsid w:val="009778F0"/>
    <w:rsid w:val="00B02550"/>
    <w:rsid w:val="00C0609F"/>
    <w:rsid w:val="00CB323E"/>
    <w:rsid w:val="00CE5E9A"/>
    <w:rsid w:val="00D16DAC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9DBF3-A57E-4958-972A-CB832C87B197}"/>
</file>

<file path=customXml/itemProps2.xml><?xml version="1.0" encoding="utf-8"?>
<ds:datastoreItem xmlns:ds="http://schemas.openxmlformats.org/officeDocument/2006/customXml" ds:itemID="{2E114EFA-E3A5-4A2A-A2F4-271C76D3E99E}"/>
</file>

<file path=customXml/itemProps3.xml><?xml version="1.0" encoding="utf-8"?>
<ds:datastoreItem xmlns:ds="http://schemas.openxmlformats.org/officeDocument/2006/customXml" ds:itemID="{867E0D03-8DC9-4544-902B-CB2844E3D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