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6E2" w:rsidRDefault="009336E2" w:rsidP="009336E2">
      <w:pPr>
        <w:pStyle w:val="tiny"/>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5604"/>
      </w:tblGrid>
      <w:tr w:rsidR="009336E2" w:rsidTr="00FB0A46">
        <w:trPr>
          <w:trHeight w:val="458"/>
        </w:trPr>
        <w:tc>
          <w:tcPr>
            <w:tcW w:w="1885" w:type="dxa"/>
            <w:tcBorders>
              <w:top w:val="single" w:sz="8" w:space="0" w:color="auto"/>
              <w:left w:val="single" w:sz="8" w:space="0" w:color="auto"/>
              <w:bottom w:val="single" w:sz="8" w:space="0" w:color="auto"/>
              <w:right w:val="single" w:sz="8" w:space="0" w:color="auto"/>
            </w:tcBorders>
            <w:shd w:val="clear" w:color="auto" w:fill="000000"/>
            <w:vAlign w:val="center"/>
          </w:tcPr>
          <w:p w:rsidR="009336E2" w:rsidRDefault="009336E2" w:rsidP="00FB0A46">
            <w:pPr>
              <w:pStyle w:val="BKRMLMNUM"/>
            </w:pPr>
            <w:r>
              <w:t>LINE MASTER 15</w:t>
            </w:r>
          </w:p>
        </w:tc>
        <w:tc>
          <w:tcPr>
            <w:tcW w:w="2821" w:type="dxa"/>
            <w:tcBorders>
              <w:top w:val="single" w:sz="8" w:space="0" w:color="auto"/>
              <w:left w:val="single" w:sz="8" w:space="0" w:color="auto"/>
              <w:bottom w:val="single" w:sz="8" w:space="0" w:color="000000"/>
              <w:right w:val="single" w:sz="8" w:space="0" w:color="auto"/>
            </w:tcBorders>
            <w:shd w:val="clear" w:color="auto" w:fill="auto"/>
            <w:tcMar>
              <w:left w:w="60" w:type="dxa"/>
              <w:right w:w="60" w:type="dxa"/>
            </w:tcMar>
            <w:vAlign w:val="center"/>
          </w:tcPr>
          <w:p w:rsidR="009336E2" w:rsidRDefault="009336E2" w:rsidP="00FB0A46">
            <w:pPr>
              <w:pStyle w:val="BKRMLMH1"/>
              <w:rPr>
                <w:b w:val="0"/>
                <w:snapToGrid w:val="0"/>
                <w:w w:val="100"/>
              </w:rPr>
            </w:pPr>
            <w:r>
              <w:t xml:space="preserve"> </w:t>
            </w:r>
            <w:r w:rsidRPr="006B322A">
              <w:t>Learning About Schizophrenia</w:t>
            </w:r>
          </w:p>
        </w:tc>
      </w:tr>
    </w:tbl>
    <w:p w:rsidR="009336E2" w:rsidRDefault="009336E2" w:rsidP="009336E2">
      <w:pPr>
        <w:rPr>
          <w:rFonts w:ascii="Times New Roman" w:hAnsi="Times New Roman"/>
        </w:rPr>
      </w:pPr>
    </w:p>
    <w:p w:rsidR="009336E2" w:rsidRDefault="009336E2" w:rsidP="009336E2">
      <w:pPr>
        <w:pStyle w:val="tiny"/>
      </w:pPr>
    </w:p>
    <w:p w:rsidR="009336E2" w:rsidRDefault="009336E2" w:rsidP="009336E2">
      <w:pPr>
        <w:pStyle w:val="tiny"/>
      </w:pPr>
    </w:p>
    <w:p w:rsidR="009336E2" w:rsidRDefault="009336E2" w:rsidP="009336E2">
      <w:pPr>
        <w:pStyle w:val="tiny"/>
      </w:pPr>
    </w:p>
    <w:p w:rsidR="009336E2" w:rsidRDefault="009336E2" w:rsidP="009336E2">
      <w:pPr>
        <w:pStyle w:val="tiny"/>
      </w:pPr>
    </w:p>
    <w:p w:rsidR="009336E2" w:rsidRDefault="009336E2" w:rsidP="009336E2">
      <w:pPr>
        <w:pStyle w:val="tiny"/>
      </w:pPr>
    </w:p>
    <w:p w:rsidR="009336E2" w:rsidRDefault="009336E2" w:rsidP="009336E2">
      <w:pPr>
        <w:pStyle w:val="tiny"/>
      </w:pPr>
    </w:p>
    <w:p w:rsidR="009336E2" w:rsidRDefault="009336E2" w:rsidP="009336E2">
      <w:pPr>
        <w:pStyle w:val="tiny"/>
      </w:pPr>
    </w:p>
    <w:p w:rsidR="009336E2" w:rsidRDefault="009336E2" w:rsidP="009336E2">
      <w:pPr>
        <w:pStyle w:val="tiny"/>
      </w:pPr>
    </w:p>
    <w:p w:rsidR="009336E2" w:rsidRPr="006B322A" w:rsidRDefault="009336E2" w:rsidP="009336E2">
      <w:pPr>
        <w:pStyle w:val="BKRMLMBM2"/>
      </w:pPr>
      <w:r>
        <w:t>Here is some information about schizophrenia from the Canadian Mental Health Associ</w:t>
      </w:r>
      <w:r>
        <w:t>a</w:t>
      </w:r>
      <w:r>
        <w:t xml:space="preserve">tion, </w:t>
      </w:r>
      <w:r w:rsidRPr="006B322A">
        <w:t>The Schizophrenia Society of Canada, and The Mental Health Commission of Ca</w:t>
      </w:r>
      <w:r w:rsidRPr="006B322A">
        <w:t>n</w:t>
      </w:r>
      <w:r w:rsidRPr="006B322A">
        <w:t>ada.</w:t>
      </w:r>
    </w:p>
    <w:p w:rsidR="009336E2" w:rsidRPr="006B322A" w:rsidRDefault="009336E2" w:rsidP="009336E2">
      <w:pPr>
        <w:pStyle w:val="BKRMLMBM2"/>
        <w:ind w:left="567" w:hanging="283"/>
      </w:pPr>
      <w:r>
        <w:t>•</w:t>
      </w:r>
      <w:r>
        <w:tab/>
      </w:r>
      <w:r w:rsidRPr="006B322A">
        <w:t xml:space="preserve">Schizophrenia is a very complex mental illness. It affects the way you understand </w:t>
      </w:r>
      <w:r>
        <w:br/>
      </w:r>
      <w:r w:rsidRPr="006B322A">
        <w:t>and inte</w:t>
      </w:r>
      <w:r w:rsidRPr="006B322A">
        <w:t>r</w:t>
      </w:r>
      <w:r w:rsidRPr="006B322A">
        <w:t>act with the world around you.</w:t>
      </w:r>
    </w:p>
    <w:p w:rsidR="009336E2" w:rsidRPr="006B322A" w:rsidRDefault="009336E2" w:rsidP="009336E2">
      <w:pPr>
        <w:pStyle w:val="BKRMLMBM2"/>
        <w:ind w:left="567" w:hanging="283"/>
      </w:pPr>
      <w:r w:rsidRPr="006B322A">
        <w:t>•</w:t>
      </w:r>
      <w:r w:rsidRPr="006B322A">
        <w:tab/>
        <w:t xml:space="preserve">Schizophrenia affects an estimated one person in 100. It can affect anyone, </w:t>
      </w:r>
      <w:r>
        <w:br/>
      </w:r>
      <w:r w:rsidRPr="006B322A">
        <w:t>regar</w:t>
      </w:r>
      <w:r w:rsidRPr="006B322A">
        <w:t>d</w:t>
      </w:r>
      <w:r w:rsidRPr="006B322A">
        <w:t>less of background or lifestyle.</w:t>
      </w:r>
    </w:p>
    <w:p w:rsidR="009336E2" w:rsidRPr="006B322A" w:rsidRDefault="009336E2" w:rsidP="009336E2">
      <w:pPr>
        <w:pStyle w:val="BKRMLMBM2"/>
        <w:ind w:left="567" w:hanging="283"/>
      </w:pPr>
      <w:r w:rsidRPr="006B322A">
        <w:t>•</w:t>
      </w:r>
      <w:r w:rsidRPr="006B322A">
        <w:tab/>
        <w:t xml:space="preserve">Individuals with schizophrenia may start to experience problems concentrating, </w:t>
      </w:r>
      <w:r w:rsidRPr="006B322A">
        <w:br/>
        <w:t xml:space="preserve">thinking, communicating clearly, or taking part in their usual activities. At the most </w:t>
      </w:r>
      <w:r>
        <w:br/>
      </w:r>
      <w:r w:rsidRPr="006B322A">
        <w:t xml:space="preserve">intense points during the illness, people may experience breaks from reality called </w:t>
      </w:r>
      <w:r>
        <w:br/>
      </w:r>
      <w:r w:rsidRPr="006B322A">
        <w:t>psychosis. These could be sensations that aren’t real, such as hearing voices, and strong beliefs that aren’t true, such as believing they can control others’ minds.</w:t>
      </w:r>
    </w:p>
    <w:p w:rsidR="009336E2" w:rsidRPr="006B322A" w:rsidRDefault="009336E2" w:rsidP="009336E2">
      <w:pPr>
        <w:pStyle w:val="BKRMLMBM2"/>
        <w:ind w:left="567" w:hanging="283"/>
      </w:pPr>
      <w:r w:rsidRPr="006B322A">
        <w:t>•</w:t>
      </w:r>
      <w:r w:rsidRPr="006B322A">
        <w:tab/>
        <w:t xml:space="preserve">Each person’s experience with schizophrenia is unique. Some people only experience one episode in their lifetime, while others experience many episodes. Some people </w:t>
      </w:r>
      <w:r>
        <w:br/>
      </w:r>
      <w:r w:rsidRPr="006B322A">
        <w:t>e</w:t>
      </w:r>
      <w:r w:rsidRPr="006B322A">
        <w:t>x</w:t>
      </w:r>
      <w:r w:rsidRPr="006B322A">
        <w:t xml:space="preserve">perience periods of wellness between episodes, while others may experience </w:t>
      </w:r>
      <w:r>
        <w:br/>
      </w:r>
      <w:r w:rsidRPr="006B322A">
        <w:t>ep</w:t>
      </w:r>
      <w:r w:rsidRPr="006B322A">
        <w:t>i</w:t>
      </w:r>
      <w:r w:rsidRPr="006B322A">
        <w:t xml:space="preserve">sodes that last a long time. </w:t>
      </w:r>
    </w:p>
    <w:p w:rsidR="009336E2" w:rsidRPr="006B322A" w:rsidRDefault="009336E2" w:rsidP="009336E2">
      <w:pPr>
        <w:pStyle w:val="BKRMLMBM2"/>
        <w:ind w:left="567" w:hanging="283"/>
      </w:pPr>
      <w:r w:rsidRPr="006B322A">
        <w:t>•</w:t>
      </w:r>
      <w:r w:rsidRPr="006B322A">
        <w:tab/>
        <w:t xml:space="preserve">No matter how someone experiences schizophrenia, early treatment can help reduce </w:t>
      </w:r>
      <w:r>
        <w:br/>
      </w:r>
      <w:r w:rsidRPr="006B322A">
        <w:t>the i</w:t>
      </w:r>
      <w:r w:rsidRPr="006B322A">
        <w:t>m</w:t>
      </w:r>
      <w:r w:rsidRPr="006B322A">
        <w:t>pact of episodes in the future.</w:t>
      </w:r>
    </w:p>
    <w:p w:rsidR="009336E2" w:rsidRPr="006B322A" w:rsidRDefault="009336E2" w:rsidP="009336E2">
      <w:pPr>
        <w:pStyle w:val="BKRMLMBM2"/>
        <w:ind w:left="567" w:hanging="283"/>
      </w:pPr>
      <w:r w:rsidRPr="006B322A">
        <w:t>•</w:t>
      </w:r>
      <w:r w:rsidRPr="006B322A">
        <w:tab/>
        <w:t xml:space="preserve">No one knows exactly what causes schizophrenia or why it can affect people so </w:t>
      </w:r>
      <w:r>
        <w:br/>
      </w:r>
      <w:r w:rsidRPr="006B322A">
        <w:t xml:space="preserve">differently. Some of the factors involved might be an individual’s genes, brain </w:t>
      </w:r>
      <w:r>
        <w:br/>
      </w:r>
      <w:r w:rsidRPr="006B322A">
        <w:t>stru</w:t>
      </w:r>
      <w:r w:rsidRPr="006B322A">
        <w:t>c</w:t>
      </w:r>
      <w:r w:rsidRPr="006B322A">
        <w:t>ture, and life events.</w:t>
      </w:r>
    </w:p>
    <w:p w:rsidR="009336E2" w:rsidRDefault="009336E2" w:rsidP="009336E2">
      <w:pPr>
        <w:pStyle w:val="BKRMLMBM2"/>
        <w:ind w:left="567" w:hanging="283"/>
      </w:pPr>
      <w:r w:rsidRPr="006B322A">
        <w:t>•</w:t>
      </w:r>
      <w:r w:rsidRPr="006B322A">
        <w:tab/>
        <w:t xml:space="preserve">Currently there is no way to prevent schizophrenia and there is no cure. However, </w:t>
      </w:r>
      <w:r>
        <w:br/>
      </w:r>
      <w:r w:rsidRPr="006B322A">
        <w:t xml:space="preserve">there are good and effective treatment options. The outlook for people with </w:t>
      </w:r>
      <w:r>
        <w:br/>
      </w:r>
      <w:r w:rsidRPr="006B322A">
        <w:t>schiz</w:t>
      </w:r>
      <w:r w:rsidRPr="006B322A">
        <w:t>o</w:t>
      </w:r>
      <w:r w:rsidRPr="006B322A">
        <w:t xml:space="preserve">phrenia continues to improve. Eliminating stigma about mental illness is also </w:t>
      </w:r>
      <w:r>
        <w:br/>
      </w:r>
      <w:r w:rsidRPr="006B322A">
        <w:t>an i</w:t>
      </w:r>
      <w:r w:rsidRPr="006B322A">
        <w:t>m</w:t>
      </w:r>
      <w:r w:rsidRPr="006B322A">
        <w:t>portant part of helping people with schizophrenia to have a better quality of life.</w:t>
      </w:r>
    </w:p>
    <w:p w:rsidR="009336E2" w:rsidRDefault="009336E2" w:rsidP="009336E2">
      <w:pPr>
        <w:pStyle w:val="BKRMLMBM2"/>
        <w:ind w:left="567" w:hanging="283"/>
        <w:sectPr w:rsidR="009336E2" w:rsidSect="009336E2">
          <w:footerReference w:type="default" r:id="rId8"/>
          <w:pgSz w:w="12240" w:h="15840"/>
          <w:pgMar w:top="840" w:right="900" w:bottom="1440" w:left="2100" w:header="720" w:footer="720" w:gutter="0"/>
          <w:cols w:space="720"/>
          <w:docGrid w:linePitch="360"/>
        </w:sectPr>
      </w:pPr>
    </w:p>
    <w:p w:rsidR="009336E2" w:rsidRDefault="009336E2" w:rsidP="009336E2">
      <w:pPr>
        <w:pStyle w:val="BKRMLMBM2"/>
        <w:ind w:left="567" w:hanging="283"/>
      </w:pPr>
    </w:p>
    <w:p w:rsidR="009336E2" w:rsidRDefault="009336E2" w:rsidP="009336E2">
      <w:pPr>
        <w:pStyle w:val="tiny"/>
      </w:pPr>
      <w:r>
        <w:br w:type="page"/>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5604"/>
      </w:tblGrid>
      <w:tr w:rsidR="009336E2" w:rsidTr="00FB0A46">
        <w:trPr>
          <w:trHeight w:val="458"/>
        </w:trPr>
        <w:tc>
          <w:tcPr>
            <w:tcW w:w="3744" w:type="dxa"/>
            <w:tcBorders>
              <w:top w:val="single" w:sz="8" w:space="0" w:color="auto"/>
              <w:left w:val="single" w:sz="8" w:space="0" w:color="auto"/>
              <w:bottom w:val="single" w:sz="8" w:space="0" w:color="auto"/>
              <w:right w:val="single" w:sz="8" w:space="0" w:color="auto"/>
            </w:tcBorders>
            <w:shd w:val="clear" w:color="auto" w:fill="000000"/>
            <w:vAlign w:val="center"/>
          </w:tcPr>
          <w:p w:rsidR="009336E2" w:rsidRDefault="009336E2" w:rsidP="00FB0A46">
            <w:pPr>
              <w:pStyle w:val="BKRMLMNUM"/>
            </w:pPr>
            <w:r>
              <w:lastRenderedPageBreak/>
              <w:t>LINE MASTER 16</w:t>
            </w:r>
          </w:p>
        </w:tc>
        <w:tc>
          <w:tcPr>
            <w:tcW w:w="5604" w:type="dxa"/>
            <w:tcBorders>
              <w:top w:val="single" w:sz="8" w:space="0" w:color="auto"/>
              <w:left w:val="single" w:sz="8" w:space="0" w:color="auto"/>
              <w:bottom w:val="single" w:sz="8" w:space="0" w:color="000000"/>
              <w:right w:val="single" w:sz="8" w:space="0" w:color="auto"/>
            </w:tcBorders>
            <w:shd w:val="clear" w:color="auto" w:fill="auto"/>
            <w:tcMar>
              <w:left w:w="60" w:type="dxa"/>
              <w:right w:w="60" w:type="dxa"/>
            </w:tcMar>
            <w:vAlign w:val="center"/>
          </w:tcPr>
          <w:p w:rsidR="009336E2" w:rsidRDefault="009336E2" w:rsidP="00FB0A46">
            <w:pPr>
              <w:pStyle w:val="BKRMLMH1"/>
              <w:rPr>
                <w:b w:val="0"/>
                <w:snapToGrid w:val="0"/>
                <w:w w:val="100"/>
              </w:rPr>
            </w:pPr>
            <w:r>
              <w:t xml:space="preserve"> </w:t>
            </w:r>
            <w:r w:rsidRPr="00D94224">
              <w:t>Get the Facts</w:t>
            </w:r>
          </w:p>
        </w:tc>
      </w:tr>
    </w:tbl>
    <w:p w:rsidR="009336E2" w:rsidRPr="003577A9" w:rsidRDefault="009336E2" w:rsidP="009336E2">
      <w:pPr>
        <w:pStyle w:val="tiny"/>
      </w:pPr>
    </w:p>
    <w:p w:rsidR="009336E2" w:rsidRPr="00316F74" w:rsidRDefault="009336E2" w:rsidP="009336E2">
      <w:pPr>
        <w:pStyle w:val="tiny"/>
      </w:pPr>
    </w:p>
    <w:p w:rsidR="009336E2" w:rsidRDefault="009336E2" w:rsidP="009336E2">
      <w:pPr>
        <w:pStyle w:val="BKRMLMBM2"/>
      </w:pPr>
    </w:p>
    <w:p w:rsidR="009336E2" w:rsidRDefault="009336E2" w:rsidP="009336E2">
      <w:pPr>
        <w:pStyle w:val="BKRMLMBM2"/>
      </w:pPr>
      <w:r w:rsidRPr="00B82859">
        <w:t>Here are ten common myths about mental illnesses.</w:t>
      </w:r>
      <w:r>
        <w:t xml:space="preserve">   </w:t>
      </w:r>
    </w:p>
    <w:p w:rsidR="009336E2" w:rsidRPr="00FD6E06" w:rsidRDefault="009336E2" w:rsidP="009336E2">
      <w:pPr>
        <w:pStyle w:val="BKRMLMBM2"/>
        <w:rPr>
          <w:rStyle w:val="BOLD"/>
        </w:rPr>
      </w:pPr>
      <w:r w:rsidRPr="00FD6E06">
        <w:rPr>
          <w:rStyle w:val="BOLD"/>
        </w:rPr>
        <w:t>Myth #1: Mental illnesses aren’t real illnesses.</w:t>
      </w:r>
    </w:p>
    <w:p w:rsidR="009336E2" w:rsidRPr="00FD6E06" w:rsidRDefault="009336E2" w:rsidP="009336E2">
      <w:pPr>
        <w:pStyle w:val="BKRMLMBM2"/>
      </w:pPr>
      <w:r w:rsidRPr="00FD6E06">
        <w:rPr>
          <w:rStyle w:val="BOLD"/>
        </w:rPr>
        <w:t>Fact:</w:t>
      </w:r>
      <w:r w:rsidRPr="00FD6E06">
        <w:t xml:space="preserve"> The words use</w:t>
      </w:r>
      <w:r>
        <w:t>d</w:t>
      </w:r>
      <w:r w:rsidRPr="00FD6E06">
        <w:t xml:space="preserve"> to describe mental illnesses have changed greatly over time. What hasn’t changed is the fact that mental illnesses are not the regular ups and downs of life. Mental illnesses create distress, don’t go away on their own, and are real health problems with effective treatments. When someone breaks their arm, we wouldn’t expect them to just “get over it.” Nor would we blame them if they needed a cast, sling, or other </w:t>
      </w:r>
      <w:r>
        <w:t>aid</w:t>
      </w:r>
      <w:r w:rsidRPr="00FD6E06">
        <w:t xml:space="preserve"> in their daily life while they recovered.</w:t>
      </w:r>
    </w:p>
    <w:p w:rsidR="009336E2" w:rsidRPr="00FD6E06" w:rsidRDefault="009336E2" w:rsidP="009336E2">
      <w:pPr>
        <w:pStyle w:val="BKRMLMBM2"/>
      </w:pPr>
    </w:p>
    <w:p w:rsidR="009336E2" w:rsidRPr="00FD6E06" w:rsidRDefault="009336E2" w:rsidP="009336E2">
      <w:pPr>
        <w:pStyle w:val="BKRMLMBM2"/>
        <w:rPr>
          <w:rStyle w:val="BOLD"/>
        </w:rPr>
      </w:pPr>
      <w:r w:rsidRPr="00FD6E06">
        <w:rPr>
          <w:rStyle w:val="BOLD"/>
        </w:rPr>
        <w:t>Myth #2: Mental illness will never affect me.</w:t>
      </w:r>
    </w:p>
    <w:p w:rsidR="009336E2" w:rsidRPr="00FD6E06" w:rsidRDefault="009336E2" w:rsidP="009336E2">
      <w:pPr>
        <w:pStyle w:val="BKRMLMBM2"/>
      </w:pPr>
      <w:r w:rsidRPr="00FD6E06">
        <w:rPr>
          <w:rStyle w:val="BOLD"/>
        </w:rPr>
        <w:t>Fact:</w:t>
      </w:r>
      <w:r w:rsidRPr="00FD6E06">
        <w:t xml:space="preserve"> All of us </w:t>
      </w:r>
      <w:r>
        <w:t>may</w:t>
      </w:r>
      <w:r w:rsidRPr="00FD6E06">
        <w:t xml:space="preserve"> be affected by mental illness. Researchers estimate that as many as </w:t>
      </w:r>
      <w:r>
        <w:br/>
      </w:r>
      <w:r w:rsidRPr="00FD6E06">
        <w:t xml:space="preserve">one in five Canadians will experience a mental illness at some point in their life. </w:t>
      </w:r>
      <w:r>
        <w:t>Those who do</w:t>
      </w:r>
      <w:r w:rsidRPr="00FD6E06">
        <w:t xml:space="preserve"> not experience a mental illness </w:t>
      </w:r>
      <w:r>
        <w:t>themselves may have</w:t>
      </w:r>
      <w:r w:rsidRPr="00FD6E06">
        <w:t xml:space="preserve"> family me</w:t>
      </w:r>
      <w:r w:rsidRPr="00FD6E06">
        <w:t>m</w:t>
      </w:r>
      <w:r w:rsidRPr="00FD6E06">
        <w:t>ber</w:t>
      </w:r>
      <w:r>
        <w:t>s</w:t>
      </w:r>
      <w:r w:rsidRPr="00FD6E06">
        <w:t>, friend</w:t>
      </w:r>
      <w:r>
        <w:t>s</w:t>
      </w:r>
      <w:r w:rsidRPr="00FD6E06">
        <w:t>, or co-worker</w:t>
      </w:r>
      <w:r>
        <w:t>s who</w:t>
      </w:r>
      <w:r w:rsidRPr="00FD6E06">
        <w:t xml:space="preserve"> will experience challenges.</w:t>
      </w:r>
    </w:p>
    <w:p w:rsidR="009336E2" w:rsidRPr="00FD6E06" w:rsidRDefault="009336E2" w:rsidP="009336E2">
      <w:pPr>
        <w:pStyle w:val="BKRMLMBM2"/>
      </w:pPr>
    </w:p>
    <w:p w:rsidR="009336E2" w:rsidRPr="00FD6E06" w:rsidRDefault="009336E2" w:rsidP="009336E2">
      <w:pPr>
        <w:pStyle w:val="BKRMLMBM2"/>
        <w:rPr>
          <w:rStyle w:val="BOLD"/>
        </w:rPr>
      </w:pPr>
      <w:r w:rsidRPr="00FD6E06">
        <w:rPr>
          <w:rStyle w:val="BOLD"/>
        </w:rPr>
        <w:t xml:space="preserve">Myth #3: Mental illnesses are just an excuse for poor </w:t>
      </w:r>
      <w:proofErr w:type="spellStart"/>
      <w:r w:rsidRPr="00FD6E06">
        <w:rPr>
          <w:rStyle w:val="BOLD"/>
        </w:rPr>
        <w:t>behaviour</w:t>
      </w:r>
      <w:proofErr w:type="spellEnd"/>
      <w:r w:rsidRPr="00FD6E06">
        <w:rPr>
          <w:rStyle w:val="BOLD"/>
        </w:rPr>
        <w:t>.</w:t>
      </w:r>
    </w:p>
    <w:p w:rsidR="009336E2" w:rsidRPr="00FD6E06" w:rsidRDefault="009336E2" w:rsidP="009336E2">
      <w:pPr>
        <w:pStyle w:val="BKRMLMBM2"/>
      </w:pPr>
      <w:r w:rsidRPr="00FD6E06">
        <w:rPr>
          <w:rStyle w:val="BOLD"/>
        </w:rPr>
        <w:t>Fact:</w:t>
      </w:r>
      <w:r w:rsidRPr="00FD6E06">
        <w:t xml:space="preserve"> It’s true that some people who experience</w:t>
      </w:r>
      <w:r>
        <w:t xml:space="preserve"> a</w:t>
      </w:r>
      <w:r w:rsidRPr="00FD6E06">
        <w:t xml:space="preserve"> mental illness may act in ways that are </w:t>
      </w:r>
      <w:r>
        <w:br/>
      </w:r>
      <w:r w:rsidRPr="00FD6E06">
        <w:t xml:space="preserve">unexpected or seem strange to others. We need to remember that the illness, not the person, is behind these </w:t>
      </w:r>
      <w:proofErr w:type="spellStart"/>
      <w:r w:rsidRPr="00FD6E06">
        <w:t>behaviours</w:t>
      </w:r>
      <w:proofErr w:type="spellEnd"/>
      <w:r w:rsidRPr="00FD6E06">
        <w:t>. No one chooses to experience a mental il</w:t>
      </w:r>
      <w:r w:rsidRPr="00FD6E06">
        <w:t>l</w:t>
      </w:r>
      <w:r w:rsidRPr="00FD6E06">
        <w:t xml:space="preserve">ness. People who </w:t>
      </w:r>
      <w:r>
        <w:br/>
      </w:r>
      <w:r w:rsidRPr="00FD6E06">
        <w:t xml:space="preserve">experience a change in their </w:t>
      </w:r>
      <w:proofErr w:type="spellStart"/>
      <w:r w:rsidRPr="00FD6E06">
        <w:t>behaviour</w:t>
      </w:r>
      <w:proofErr w:type="spellEnd"/>
      <w:r w:rsidRPr="00FD6E06">
        <w:t xml:space="preserve"> due to a mental illness may feel extremely </w:t>
      </w:r>
      <w:r>
        <w:br/>
      </w:r>
      <w:r w:rsidRPr="00FD6E06">
        <w:t>embarrassed or ashamed around others. It’s also true that people with a mental il</w:t>
      </w:r>
      <w:r w:rsidRPr="00FD6E06">
        <w:t>l</w:t>
      </w:r>
      <w:r w:rsidRPr="00FD6E06">
        <w:t xml:space="preserve">ness are like anyone else: they may make poor choices or do something unexpected for reasons </w:t>
      </w:r>
      <w:r>
        <w:br/>
      </w:r>
      <w:r w:rsidRPr="00FD6E06">
        <w:t>unr</w:t>
      </w:r>
      <w:r w:rsidRPr="00FD6E06">
        <w:t>e</w:t>
      </w:r>
      <w:r w:rsidRPr="00FD6E06">
        <w:t>lated to symptoms of their illness.</w:t>
      </w:r>
    </w:p>
    <w:p w:rsidR="009336E2" w:rsidRPr="00FD6E06" w:rsidRDefault="009336E2" w:rsidP="009336E2">
      <w:pPr>
        <w:pStyle w:val="BKRMLMBM2"/>
      </w:pPr>
    </w:p>
    <w:p w:rsidR="009336E2" w:rsidRPr="00B82859" w:rsidRDefault="009336E2" w:rsidP="009336E2">
      <w:pPr>
        <w:pStyle w:val="BKRMLMBM2"/>
        <w:rPr>
          <w:rStyle w:val="BOLD"/>
        </w:rPr>
      </w:pPr>
      <w:r w:rsidRPr="00B82859">
        <w:rPr>
          <w:rStyle w:val="BOLD"/>
        </w:rPr>
        <w:t>Myth #4: Bad parenting causes mental illnesses.</w:t>
      </w:r>
    </w:p>
    <w:p w:rsidR="009336E2" w:rsidRPr="009E5D7F" w:rsidRDefault="009336E2" w:rsidP="009336E2">
      <w:pPr>
        <w:pStyle w:val="BKRMLMBM2"/>
        <w:rPr>
          <w:rStyle w:val="BOLD"/>
          <w:b w:val="0"/>
        </w:rPr>
        <w:sectPr w:rsidR="009336E2" w:rsidRPr="009E5D7F" w:rsidSect="000D1A80">
          <w:footerReference w:type="even" r:id="rId9"/>
          <w:footerReference w:type="default" r:id="rId10"/>
          <w:type w:val="continuous"/>
          <w:pgSz w:w="12240" w:h="15840"/>
          <w:pgMar w:top="840" w:right="900" w:bottom="1440" w:left="2100" w:header="720" w:footer="720" w:gutter="0"/>
          <w:cols w:space="720"/>
          <w:docGrid w:linePitch="360"/>
        </w:sectPr>
      </w:pPr>
      <w:r w:rsidRPr="00B82859">
        <w:rPr>
          <w:rStyle w:val="BOLD"/>
        </w:rPr>
        <w:t>Fact:</w:t>
      </w:r>
      <w:r w:rsidRPr="00FD6E06">
        <w:t xml:space="preserve"> No one factor can cause mental illnesses. Mental illnesses are complicated conditions that arise from a combination of g</w:t>
      </w:r>
      <w:r w:rsidRPr="00FD6E06">
        <w:t>e</w:t>
      </w:r>
      <w:r w:rsidRPr="00FD6E06">
        <w:t>netics, biology, environment, and life experiences. Family members and loved ones do have a big role in support and r</w:t>
      </w:r>
      <w:r w:rsidRPr="00FD6E06">
        <w:t>e</w:t>
      </w:r>
      <w:r>
        <w:t>covery.</w:t>
      </w:r>
    </w:p>
    <w:p w:rsidR="009336E2" w:rsidRDefault="009336E2" w:rsidP="009336E2">
      <w:pPr>
        <w:pStyle w:val="BKRMLMBM2"/>
        <w:rPr>
          <w:rStyle w:val="BOLD"/>
        </w:rPr>
      </w:pPr>
    </w:p>
    <w:tbl>
      <w:tblPr>
        <w:tblpPr w:leftFromText="180" w:rightFromText="180" w:vertAnchor="text" w:horzAnchor="margin" w:tblpY="-28"/>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408"/>
      </w:tblGrid>
      <w:tr w:rsidR="009336E2" w:rsidTr="00FB0A46">
        <w:trPr>
          <w:trHeight w:val="460"/>
        </w:trPr>
        <w:tc>
          <w:tcPr>
            <w:tcW w:w="2832" w:type="dxa"/>
            <w:tcBorders>
              <w:top w:val="nil"/>
              <w:left w:val="nil"/>
              <w:bottom w:val="nil"/>
              <w:right w:val="single" w:sz="8" w:space="0" w:color="000000"/>
            </w:tcBorders>
            <w:shd w:val="clear" w:color="auto" w:fill="999999"/>
            <w:vAlign w:val="center"/>
          </w:tcPr>
          <w:p w:rsidR="009336E2" w:rsidRPr="00ED40FA" w:rsidRDefault="009336E2" w:rsidP="00FB0A46">
            <w:pPr>
              <w:pStyle w:val="BKRMLMNUM"/>
            </w:pPr>
            <w:r w:rsidRPr="00ED40FA">
              <w:lastRenderedPageBreak/>
              <w:t>LINE MASTER 16 cont’d</w:t>
            </w:r>
          </w:p>
        </w:tc>
        <w:tc>
          <w:tcPr>
            <w:tcW w:w="6408" w:type="dxa"/>
            <w:tcBorders>
              <w:top w:val="single" w:sz="8" w:space="0" w:color="000000"/>
              <w:left w:val="single" w:sz="8" w:space="0" w:color="000000"/>
              <w:bottom w:val="single" w:sz="8" w:space="0" w:color="000000"/>
              <w:right w:val="single" w:sz="8" w:space="0" w:color="000000"/>
            </w:tcBorders>
            <w:shd w:val="clear" w:color="auto" w:fill="auto"/>
            <w:tcMar>
              <w:left w:w="60" w:type="dxa"/>
              <w:right w:w="60" w:type="dxa"/>
            </w:tcMar>
            <w:vAlign w:val="center"/>
          </w:tcPr>
          <w:p w:rsidR="009336E2" w:rsidRPr="00ED40FA" w:rsidRDefault="009336E2" w:rsidP="00FB0A46">
            <w:pPr>
              <w:pStyle w:val="BKRMLMH1CONT"/>
            </w:pPr>
            <w:r w:rsidRPr="00ED40FA">
              <w:t xml:space="preserve"> Get the Facts</w:t>
            </w:r>
          </w:p>
        </w:tc>
      </w:tr>
    </w:tbl>
    <w:p w:rsidR="009336E2" w:rsidRDefault="009336E2" w:rsidP="009336E2">
      <w:pPr>
        <w:pStyle w:val="BKRMLMBM2"/>
        <w:rPr>
          <w:rStyle w:val="BOLD"/>
        </w:rPr>
      </w:pPr>
    </w:p>
    <w:p w:rsidR="009336E2" w:rsidRDefault="009336E2" w:rsidP="009336E2">
      <w:pPr>
        <w:pStyle w:val="tiny"/>
        <w:rPr>
          <w:rStyle w:val="BOLD"/>
        </w:rPr>
      </w:pPr>
    </w:p>
    <w:p w:rsidR="009336E2" w:rsidRDefault="009336E2" w:rsidP="009336E2">
      <w:pPr>
        <w:pStyle w:val="tiny"/>
        <w:rPr>
          <w:rStyle w:val="BOLD"/>
        </w:rPr>
      </w:pPr>
    </w:p>
    <w:p w:rsidR="009336E2" w:rsidRDefault="009336E2" w:rsidP="009336E2">
      <w:pPr>
        <w:pStyle w:val="tiny"/>
        <w:rPr>
          <w:rStyle w:val="BOLD"/>
        </w:rPr>
      </w:pPr>
    </w:p>
    <w:p w:rsidR="009336E2" w:rsidRDefault="009336E2" w:rsidP="009336E2">
      <w:pPr>
        <w:pStyle w:val="tiny"/>
        <w:rPr>
          <w:rStyle w:val="BOLD"/>
        </w:rPr>
      </w:pPr>
    </w:p>
    <w:p w:rsidR="009336E2" w:rsidRDefault="009336E2" w:rsidP="009336E2">
      <w:pPr>
        <w:pStyle w:val="tiny"/>
        <w:rPr>
          <w:rStyle w:val="BOLD"/>
        </w:rPr>
      </w:pPr>
    </w:p>
    <w:p w:rsidR="009336E2" w:rsidRDefault="009336E2" w:rsidP="009336E2">
      <w:pPr>
        <w:pStyle w:val="tiny"/>
        <w:rPr>
          <w:rStyle w:val="BOLD"/>
        </w:rPr>
      </w:pPr>
    </w:p>
    <w:p w:rsidR="009336E2" w:rsidRDefault="009336E2" w:rsidP="009336E2">
      <w:pPr>
        <w:pStyle w:val="tiny"/>
        <w:rPr>
          <w:rStyle w:val="BOLD"/>
        </w:rPr>
      </w:pPr>
    </w:p>
    <w:p w:rsidR="009336E2" w:rsidRDefault="009336E2" w:rsidP="009336E2">
      <w:pPr>
        <w:pStyle w:val="tiny"/>
        <w:rPr>
          <w:rStyle w:val="BOLD"/>
        </w:rPr>
      </w:pPr>
    </w:p>
    <w:p w:rsidR="009336E2" w:rsidRDefault="009336E2" w:rsidP="009336E2">
      <w:pPr>
        <w:pStyle w:val="tiny"/>
        <w:rPr>
          <w:rStyle w:val="BOLD"/>
        </w:rPr>
      </w:pPr>
    </w:p>
    <w:p w:rsidR="009336E2" w:rsidRDefault="009336E2" w:rsidP="009336E2">
      <w:pPr>
        <w:pStyle w:val="tiny"/>
        <w:rPr>
          <w:rStyle w:val="BOLD"/>
        </w:rPr>
      </w:pPr>
    </w:p>
    <w:p w:rsidR="009336E2" w:rsidRDefault="009336E2" w:rsidP="009336E2">
      <w:pPr>
        <w:pStyle w:val="tiny"/>
        <w:rPr>
          <w:rStyle w:val="BOLD"/>
        </w:rPr>
      </w:pPr>
    </w:p>
    <w:p w:rsidR="009336E2" w:rsidRPr="00B82859" w:rsidRDefault="009336E2" w:rsidP="009336E2">
      <w:pPr>
        <w:pStyle w:val="BKRMLMBM2"/>
        <w:rPr>
          <w:rStyle w:val="BOLD"/>
        </w:rPr>
      </w:pPr>
      <w:r w:rsidRPr="00B82859">
        <w:rPr>
          <w:rStyle w:val="BOLD"/>
        </w:rPr>
        <w:t>Myth #5: People with mental illnesses are violent and dangerous.</w:t>
      </w:r>
    </w:p>
    <w:p w:rsidR="009336E2" w:rsidRPr="00944F89" w:rsidRDefault="009336E2" w:rsidP="009336E2">
      <w:pPr>
        <w:pStyle w:val="tiny"/>
      </w:pPr>
    </w:p>
    <w:p w:rsidR="009336E2" w:rsidRPr="00944F89" w:rsidRDefault="009336E2" w:rsidP="009336E2">
      <w:pPr>
        <w:pStyle w:val="tiny"/>
      </w:pPr>
    </w:p>
    <w:p w:rsidR="009336E2" w:rsidRDefault="009336E2" w:rsidP="009336E2">
      <w:pPr>
        <w:pStyle w:val="BKRMLMBM2"/>
      </w:pPr>
      <w:r w:rsidRPr="00B82859">
        <w:rPr>
          <w:rStyle w:val="BOLD"/>
        </w:rPr>
        <w:t>Fact:</w:t>
      </w:r>
      <w:r w:rsidRPr="00FD6E06">
        <w:t xml:space="preserve"> Researchers agree that mental illnesses are not a good predictor of violence. In fact, people who experience a mental il</w:t>
      </w:r>
      <w:r w:rsidRPr="00FD6E06">
        <w:t>l</w:t>
      </w:r>
      <w:r w:rsidRPr="00FD6E06">
        <w:t xml:space="preserve">ness are no more violent than </w:t>
      </w:r>
      <w:r>
        <w:t>those who do not</w:t>
      </w:r>
      <w:r w:rsidRPr="00FD6E06">
        <w:t xml:space="preserve">. </w:t>
      </w:r>
    </w:p>
    <w:p w:rsidR="009336E2" w:rsidRPr="00FD6E06" w:rsidRDefault="009336E2" w:rsidP="009336E2">
      <w:pPr>
        <w:pStyle w:val="BKRMLMBM2"/>
      </w:pPr>
      <w:r w:rsidRPr="00FD6E06">
        <w:t>It’s also important to note that people who experience mental illnesses are much more likely to be victims of violence than to be violent.</w:t>
      </w:r>
    </w:p>
    <w:p w:rsidR="009336E2" w:rsidRPr="00FD6E06" w:rsidRDefault="009336E2" w:rsidP="009336E2">
      <w:pPr>
        <w:pStyle w:val="BKRMLMBM2"/>
      </w:pPr>
    </w:p>
    <w:p w:rsidR="009336E2" w:rsidRPr="00B82859" w:rsidRDefault="009336E2" w:rsidP="009336E2">
      <w:pPr>
        <w:pStyle w:val="BKRMLMBM2"/>
        <w:rPr>
          <w:rStyle w:val="BOLD"/>
        </w:rPr>
      </w:pPr>
      <w:r w:rsidRPr="00B82859">
        <w:rPr>
          <w:rStyle w:val="BOLD"/>
        </w:rPr>
        <w:t>Myth #6: People don’t recover from mental illnesses.</w:t>
      </w:r>
    </w:p>
    <w:p w:rsidR="009336E2" w:rsidRDefault="009336E2" w:rsidP="009336E2">
      <w:pPr>
        <w:pStyle w:val="BKRMLMBM2"/>
      </w:pPr>
      <w:r w:rsidRPr="00B82859">
        <w:rPr>
          <w:rStyle w:val="BOLD"/>
        </w:rPr>
        <w:t>Fact:</w:t>
      </w:r>
      <w:r w:rsidRPr="00FD6E06">
        <w:t xml:space="preserve"> People can and do recover from mental illnesses. Today, there are many di</w:t>
      </w:r>
      <w:r w:rsidRPr="00FD6E06">
        <w:t>f</w:t>
      </w:r>
      <w:r w:rsidRPr="00FD6E06">
        <w:t xml:space="preserve">ferent </w:t>
      </w:r>
      <w:r>
        <w:br/>
      </w:r>
      <w:r w:rsidRPr="00FD6E06">
        <w:t xml:space="preserve">kinds of treatments, services, and supports that can help. No one should expect to feel unwell </w:t>
      </w:r>
      <w:r>
        <w:br/>
      </w:r>
      <w:r w:rsidRPr="00FD6E06">
        <w:t>forever. The fact is, people who experience mental illnesses can and do lead pr</w:t>
      </w:r>
      <w:r w:rsidRPr="00FD6E06">
        <w:t>o</w:t>
      </w:r>
      <w:r w:rsidRPr="00FD6E06">
        <w:t xml:space="preserve">ductive, </w:t>
      </w:r>
      <w:r>
        <w:br/>
      </w:r>
      <w:r w:rsidRPr="00FD6E06">
        <w:t xml:space="preserve">engaged lives. They work, volunteer, or contribute their unique skills and abilities to their communities. </w:t>
      </w:r>
    </w:p>
    <w:p w:rsidR="009336E2" w:rsidRPr="00FD6E06" w:rsidRDefault="009336E2" w:rsidP="009336E2">
      <w:pPr>
        <w:pStyle w:val="BKRMLMBM2"/>
      </w:pPr>
      <w:r w:rsidRPr="00FD6E06">
        <w:t xml:space="preserve">Even when people experience mental illnesses that last for a long time, they can learn how </w:t>
      </w:r>
      <w:r>
        <w:br/>
      </w:r>
      <w:r w:rsidRPr="00FD6E06">
        <w:t>to manage their symptoms so</w:t>
      </w:r>
      <w:r>
        <w:t xml:space="preserve"> that</w:t>
      </w:r>
      <w:r w:rsidRPr="00FD6E06">
        <w:t xml:space="preserve"> they can get back to their goals. If someone continues </w:t>
      </w:r>
      <w:r>
        <w:br/>
      </w:r>
      <w:r w:rsidRPr="00FD6E06">
        <w:t xml:space="preserve">to experience many challenges, it may be a sign that different approaches or supports </w:t>
      </w:r>
      <w:r>
        <w:br/>
      </w:r>
      <w:r w:rsidRPr="00FD6E06">
        <w:t>are needed.</w:t>
      </w:r>
    </w:p>
    <w:p w:rsidR="009336E2" w:rsidRPr="00FD6E06" w:rsidRDefault="009336E2" w:rsidP="009336E2">
      <w:pPr>
        <w:pStyle w:val="BKRMLMBM2"/>
      </w:pPr>
    </w:p>
    <w:p w:rsidR="009336E2" w:rsidRPr="00B82859" w:rsidRDefault="009336E2" w:rsidP="009336E2">
      <w:pPr>
        <w:pStyle w:val="BKRMLMBM2"/>
        <w:rPr>
          <w:rStyle w:val="BOLD"/>
        </w:rPr>
      </w:pPr>
      <w:r w:rsidRPr="00B82859">
        <w:rPr>
          <w:rStyle w:val="BOLD"/>
        </w:rPr>
        <w:t>Myth #7: People who experience mental illnesses are weak and can’t handle stress.</w:t>
      </w:r>
    </w:p>
    <w:p w:rsidR="009336E2" w:rsidRPr="00FD6E06" w:rsidRDefault="009336E2" w:rsidP="009336E2">
      <w:pPr>
        <w:pStyle w:val="BKRMLMBM2"/>
      </w:pPr>
      <w:r w:rsidRPr="00B82859">
        <w:rPr>
          <w:rStyle w:val="BOLD"/>
        </w:rPr>
        <w:t>Fact:</w:t>
      </w:r>
      <w:r>
        <w:t> Stress affects well-</w:t>
      </w:r>
      <w:r w:rsidRPr="00FD6E06">
        <w:t xml:space="preserve">being, but this is true for everyone. People who experience mental illnesses may actually be better at managing stress than people who haven’t experienced mental illnesses. Many people who experience mental illnesses learn skills like stress </w:t>
      </w:r>
      <w:r>
        <w:br/>
      </w:r>
      <w:r w:rsidRPr="00FD6E06">
        <w:t xml:space="preserve">management and problem solving so </w:t>
      </w:r>
      <w:r>
        <w:t xml:space="preserve">that </w:t>
      </w:r>
      <w:r w:rsidRPr="00FD6E06">
        <w:t>they can take care of stre</w:t>
      </w:r>
      <w:r>
        <w:t>ss before it a</w:t>
      </w:r>
      <w:r>
        <w:t>f</w:t>
      </w:r>
      <w:r>
        <w:t>fects their well-</w:t>
      </w:r>
      <w:r w:rsidRPr="00FD6E06">
        <w:t>being. Taking care of yourself and asking for help when you need it are signs of strength, not weakness.</w:t>
      </w:r>
    </w:p>
    <w:p w:rsidR="009336E2" w:rsidRDefault="009336E2" w:rsidP="009336E2">
      <w:pPr>
        <w:pStyle w:val="BKRMLMBM2"/>
        <w:sectPr w:rsidR="009336E2" w:rsidSect="000D1A80">
          <w:footerReference w:type="default" r:id="rId11"/>
          <w:type w:val="continuous"/>
          <w:pgSz w:w="12240" w:h="15840"/>
          <w:pgMar w:top="840" w:right="900" w:bottom="1440" w:left="2100" w:header="720" w:footer="720" w:gutter="0"/>
          <w:cols w:space="720"/>
          <w:docGrid w:linePitch="360"/>
        </w:sectPr>
      </w:pPr>
    </w:p>
    <w:p w:rsidR="009336E2" w:rsidRPr="00FD6E06" w:rsidRDefault="009336E2" w:rsidP="009336E2">
      <w:pPr>
        <w:pStyle w:val="BKRMLMBM2"/>
      </w:pPr>
    </w:p>
    <w:p w:rsidR="009336E2" w:rsidRPr="00FD6E06" w:rsidRDefault="009336E2" w:rsidP="009336E2">
      <w:pPr>
        <w:pStyle w:val="BKRMLMBM2"/>
      </w:pPr>
      <w:r>
        <w:br w:type="page"/>
      </w:r>
    </w:p>
    <w:tbl>
      <w:tblPr>
        <w:tblpPr w:leftFromText="180" w:rightFromText="180" w:vertAnchor="text" w:horzAnchor="margin" w:tblpY="-28"/>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408"/>
      </w:tblGrid>
      <w:tr w:rsidR="009336E2" w:rsidTr="00FB0A46">
        <w:trPr>
          <w:trHeight w:val="460"/>
        </w:trPr>
        <w:tc>
          <w:tcPr>
            <w:tcW w:w="2832" w:type="dxa"/>
            <w:tcBorders>
              <w:top w:val="nil"/>
              <w:left w:val="nil"/>
              <w:bottom w:val="nil"/>
              <w:right w:val="single" w:sz="8" w:space="0" w:color="000000"/>
            </w:tcBorders>
            <w:shd w:val="clear" w:color="auto" w:fill="999999"/>
            <w:vAlign w:val="center"/>
          </w:tcPr>
          <w:p w:rsidR="009336E2" w:rsidRDefault="009336E2" w:rsidP="00FB0A46">
            <w:pPr>
              <w:pStyle w:val="BKRMLMNUM"/>
            </w:pPr>
            <w:r>
              <w:lastRenderedPageBreak/>
              <w:t>LINE MASTER 16 cont’d</w:t>
            </w:r>
          </w:p>
        </w:tc>
        <w:tc>
          <w:tcPr>
            <w:tcW w:w="6408" w:type="dxa"/>
            <w:tcBorders>
              <w:top w:val="single" w:sz="8" w:space="0" w:color="000000"/>
              <w:left w:val="single" w:sz="8" w:space="0" w:color="000000"/>
              <w:bottom w:val="single" w:sz="8" w:space="0" w:color="000000"/>
              <w:right w:val="single" w:sz="8" w:space="0" w:color="000000"/>
            </w:tcBorders>
            <w:shd w:val="clear" w:color="auto" w:fill="auto"/>
            <w:tcMar>
              <w:left w:w="60" w:type="dxa"/>
              <w:right w:w="60" w:type="dxa"/>
            </w:tcMar>
            <w:vAlign w:val="center"/>
          </w:tcPr>
          <w:p w:rsidR="009336E2" w:rsidRPr="000E6C1A" w:rsidRDefault="009336E2" w:rsidP="00FB0A46">
            <w:pPr>
              <w:pStyle w:val="BKRMLMH1CONT"/>
            </w:pPr>
            <w:r>
              <w:t xml:space="preserve"> </w:t>
            </w:r>
            <w:r w:rsidRPr="00ED40FA">
              <w:t>Get the Facts</w:t>
            </w:r>
          </w:p>
        </w:tc>
      </w:tr>
    </w:tbl>
    <w:p w:rsidR="00294D34" w:rsidRDefault="00294D34" w:rsidP="009336E2">
      <w:pPr>
        <w:pStyle w:val="BKRMLMBM2"/>
        <w:rPr>
          <w:rStyle w:val="BOLD"/>
        </w:rPr>
      </w:pPr>
    </w:p>
    <w:p w:rsidR="009336E2" w:rsidRPr="00B82859" w:rsidRDefault="009336E2" w:rsidP="009336E2">
      <w:pPr>
        <w:pStyle w:val="BKRMLMBM2"/>
        <w:rPr>
          <w:rStyle w:val="BOLD"/>
        </w:rPr>
      </w:pPr>
      <w:bookmarkStart w:id="0" w:name="_GoBack"/>
      <w:bookmarkEnd w:id="0"/>
      <w:r w:rsidRPr="00B82859">
        <w:rPr>
          <w:rStyle w:val="BOLD"/>
        </w:rPr>
        <w:t>Myth #8: People who exper</w:t>
      </w:r>
      <w:r w:rsidRPr="00B82859">
        <w:rPr>
          <w:rStyle w:val="BOLD"/>
        </w:rPr>
        <w:t>i</w:t>
      </w:r>
      <w:r w:rsidRPr="00B82859">
        <w:rPr>
          <w:rStyle w:val="BOLD"/>
        </w:rPr>
        <w:t>ence mental illnesses can’t work.</w:t>
      </w:r>
    </w:p>
    <w:p w:rsidR="009336E2" w:rsidRDefault="009336E2" w:rsidP="009336E2">
      <w:pPr>
        <w:pStyle w:val="BKRMLMBM2"/>
      </w:pPr>
      <w:r w:rsidRPr="00B82859">
        <w:rPr>
          <w:rStyle w:val="BOLD"/>
        </w:rPr>
        <w:t>Fact:</w:t>
      </w:r>
      <w:r w:rsidRPr="00FD6E06">
        <w:t xml:space="preserve"> Whether you realize it or not, workplaces are filled with people who have e</w:t>
      </w:r>
      <w:r w:rsidRPr="00FD6E06">
        <w:t>x</w:t>
      </w:r>
      <w:r w:rsidRPr="00FD6E06">
        <w:t xml:space="preserve">perienced mental illnesses. </w:t>
      </w:r>
      <w:r>
        <w:t>Having a mental illness doesn’t mean</w:t>
      </w:r>
      <w:r w:rsidRPr="00FD6E06">
        <w:t xml:space="preserve"> that </w:t>
      </w:r>
      <w:r>
        <w:t>a pe</w:t>
      </w:r>
      <w:r>
        <w:t>r</w:t>
      </w:r>
      <w:r>
        <w:t>son</w:t>
      </w:r>
      <w:r w:rsidRPr="00FD6E06">
        <w:t xml:space="preserve"> is no longer capable of working. Some people benefit from changes at work to support their goals, but many people work with few supports from their employer. Most pe</w:t>
      </w:r>
      <w:r w:rsidRPr="00FD6E06">
        <w:t>o</w:t>
      </w:r>
      <w:r w:rsidRPr="00FD6E06">
        <w:t>ple who experience serious mental</w:t>
      </w:r>
      <w:r>
        <w:t xml:space="preserve">   </w:t>
      </w:r>
      <w:r w:rsidRPr="00FD6E06">
        <w:t xml:space="preserve"> illnesses want to work</w:t>
      </w:r>
      <w:r>
        <w:t>,</w:t>
      </w:r>
      <w:r w:rsidRPr="00FD6E06">
        <w:t xml:space="preserve"> but face systemic barriers to finding and keeping meaningful </w:t>
      </w:r>
      <w:r>
        <w:br/>
      </w:r>
      <w:r w:rsidRPr="00FD6E06">
        <w:t>emplo</w:t>
      </w:r>
      <w:r w:rsidRPr="00FD6E06">
        <w:t>y</w:t>
      </w:r>
      <w:r w:rsidRPr="00FD6E06">
        <w:t>ment.</w:t>
      </w:r>
    </w:p>
    <w:p w:rsidR="009336E2" w:rsidRDefault="009336E2" w:rsidP="009336E2">
      <w:pPr>
        <w:pStyle w:val="BKRMLMBM2"/>
      </w:pPr>
    </w:p>
    <w:p w:rsidR="009336E2" w:rsidRPr="00B82859" w:rsidRDefault="009336E2" w:rsidP="009336E2">
      <w:pPr>
        <w:pStyle w:val="BKRMLMBM2"/>
        <w:rPr>
          <w:rStyle w:val="BOLD"/>
        </w:rPr>
      </w:pPr>
      <w:r w:rsidRPr="00B82859">
        <w:rPr>
          <w:rStyle w:val="BOLD"/>
        </w:rPr>
        <w:t>Myth #9: Kids can’t have a mental illness like depression. Those are adult problems</w:t>
      </w:r>
      <w:r>
        <w:rPr>
          <w:rStyle w:val="BOLD"/>
        </w:rPr>
        <w:t>.</w:t>
      </w:r>
    </w:p>
    <w:p w:rsidR="009336E2" w:rsidRPr="00FD6E06" w:rsidRDefault="009336E2" w:rsidP="009336E2">
      <w:pPr>
        <w:pStyle w:val="BKRMLMBM2"/>
      </w:pPr>
      <w:r w:rsidRPr="00B82859">
        <w:rPr>
          <w:rStyle w:val="BOLD"/>
        </w:rPr>
        <w:t>Fact:</w:t>
      </w:r>
      <w:r w:rsidRPr="00FD6E06">
        <w:t xml:space="preserve"> Even children can experience mental illnesses. In fact, many mental illnesses first </w:t>
      </w:r>
      <w:r>
        <w:br/>
      </w:r>
      <w:r w:rsidRPr="00FD6E06">
        <w:t xml:space="preserve">appear when a person is young. Mental illnesses may look different in children than in adults, but they are a real concern. Mental illnesses can </w:t>
      </w:r>
      <w:r>
        <w:t xml:space="preserve">have an </w:t>
      </w:r>
      <w:r w:rsidRPr="00FD6E06">
        <w:t xml:space="preserve">impact </w:t>
      </w:r>
      <w:r>
        <w:t xml:space="preserve">on </w:t>
      </w:r>
      <w:r w:rsidRPr="00FD6E06">
        <w:t>the way young people learn and build skills, which can lead to challenges in the future. Unfo</w:t>
      </w:r>
      <w:r w:rsidRPr="00FD6E06">
        <w:t>r</w:t>
      </w:r>
      <w:r w:rsidRPr="00FD6E06">
        <w:t>tunately, many children don’t r</w:t>
      </w:r>
      <w:r w:rsidRPr="00FD6E06">
        <w:t>e</w:t>
      </w:r>
      <w:r w:rsidRPr="00FD6E06">
        <w:t>ceive the help they need.</w:t>
      </w:r>
    </w:p>
    <w:p w:rsidR="009336E2" w:rsidRPr="00FD6E06" w:rsidRDefault="009336E2" w:rsidP="009336E2">
      <w:pPr>
        <w:pStyle w:val="BKRMLMBM2"/>
      </w:pPr>
    </w:p>
    <w:p w:rsidR="009336E2" w:rsidRPr="00B82859" w:rsidRDefault="009336E2" w:rsidP="009336E2">
      <w:pPr>
        <w:pStyle w:val="BKRMLMBM2"/>
        <w:rPr>
          <w:rStyle w:val="BOLD"/>
        </w:rPr>
      </w:pPr>
      <w:r w:rsidRPr="00B82859">
        <w:rPr>
          <w:rStyle w:val="BOLD"/>
        </w:rPr>
        <w:t xml:space="preserve">Myth #10: Everyone gets depressed as they grow older. It’s just part of the aging </w:t>
      </w:r>
      <w:r>
        <w:rPr>
          <w:rStyle w:val="BOLD"/>
        </w:rPr>
        <w:br/>
      </w:r>
      <w:r w:rsidRPr="00B82859">
        <w:rPr>
          <w:rStyle w:val="BOLD"/>
        </w:rPr>
        <w:t>process.</w:t>
      </w:r>
    </w:p>
    <w:p w:rsidR="009336E2" w:rsidRDefault="009336E2" w:rsidP="009336E2">
      <w:pPr>
        <w:pStyle w:val="BKRMLMBM2"/>
      </w:pPr>
      <w:r w:rsidRPr="00B82859">
        <w:rPr>
          <w:rStyle w:val="BOLD"/>
        </w:rPr>
        <w:t>Fact:</w:t>
      </w:r>
      <w:r w:rsidRPr="00FD6E06">
        <w:t xml:space="preserve"> Depression is never an </w:t>
      </w:r>
      <w:r>
        <w:t>unavoid</w:t>
      </w:r>
      <w:r w:rsidRPr="00FD6E06">
        <w:t>able part of aging. Older adults may have a greater risk of depression because they exper</w:t>
      </w:r>
      <w:r w:rsidRPr="00FD6E06">
        <w:t>i</w:t>
      </w:r>
      <w:r w:rsidRPr="00FD6E06">
        <w:t>ence so many changes in roles and social networks. If an older adult experiences depression, they need the same support as a</w:t>
      </w:r>
      <w:r w:rsidRPr="00FD6E06">
        <w:t>n</w:t>
      </w:r>
      <w:r w:rsidRPr="00FD6E06">
        <w:t>yone else.</w:t>
      </w:r>
    </w:p>
    <w:p w:rsidR="009336E2" w:rsidRDefault="009336E2" w:rsidP="009336E2">
      <w:pPr>
        <w:pStyle w:val="CHAPBM1"/>
        <w:jc w:val="center"/>
        <w:sectPr w:rsidR="009336E2" w:rsidSect="000D1A80">
          <w:footerReference w:type="even" r:id="rId12"/>
          <w:footerReference w:type="default" r:id="rId13"/>
          <w:type w:val="continuous"/>
          <w:pgSz w:w="12240" w:h="15840"/>
          <w:pgMar w:top="840" w:right="900" w:bottom="1440" w:left="2100" w:header="720" w:footer="720" w:gutter="0"/>
          <w:cols w:space="720"/>
          <w:docGrid w:linePitch="360"/>
        </w:sectPr>
      </w:pPr>
      <w:r>
        <w:rPr>
          <w:rStyle w:val="SUB"/>
        </w:rPr>
        <w:t xml:space="preserve">                                                                                                    </w:t>
      </w:r>
      <w:proofErr w:type="gramStart"/>
      <w:r w:rsidRPr="00A322B2">
        <w:rPr>
          <w:rStyle w:val="SUB"/>
        </w:rPr>
        <w:t>Reprinted with permission.</w:t>
      </w:r>
      <w:proofErr w:type="gramEnd"/>
      <w:r w:rsidRPr="00A322B2">
        <w:rPr>
          <w:rStyle w:val="SUB"/>
        </w:rPr>
        <w:t xml:space="preserve"> ©2014 Canadian Mental Health Association, www.cmha.ca</w:t>
      </w:r>
    </w:p>
    <w:p w:rsidR="009336E2" w:rsidRDefault="009336E2" w:rsidP="009336E2">
      <w:pPr>
        <w:pStyle w:val="BKRMLMBM"/>
        <w:sectPr w:rsidR="009336E2" w:rsidSect="00E70F95">
          <w:headerReference w:type="even" r:id="rId14"/>
          <w:footerReference w:type="even" r:id="rId15"/>
          <w:footerReference w:type="default" r:id="rId16"/>
          <w:type w:val="continuous"/>
          <w:pgSz w:w="12240" w:h="15840"/>
          <w:pgMar w:top="840" w:right="900" w:bottom="1440" w:left="2100" w:header="720" w:footer="720" w:gutter="0"/>
          <w:cols w:space="720"/>
          <w:docGrid w:linePitch="360"/>
        </w:sectPr>
      </w:pPr>
    </w:p>
    <w:p w:rsidR="009336E2" w:rsidRPr="00255C06" w:rsidRDefault="009336E2" w:rsidP="009336E2">
      <w:pPr>
        <w:pStyle w:val="BKRMLMBM"/>
      </w:pPr>
    </w:p>
    <w:p w:rsidR="009336E2" w:rsidRDefault="009336E2" w:rsidP="009336E2">
      <w:pPr>
        <w:pStyle w:val="tiny"/>
      </w:pPr>
      <w:r>
        <w:br w:type="page"/>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6408"/>
      </w:tblGrid>
      <w:tr w:rsidR="009336E2" w:rsidTr="00FB0A46">
        <w:trPr>
          <w:trHeight w:val="458"/>
        </w:trPr>
        <w:tc>
          <w:tcPr>
            <w:tcW w:w="2940" w:type="dxa"/>
            <w:tcBorders>
              <w:top w:val="single" w:sz="8" w:space="0" w:color="auto"/>
              <w:left w:val="single" w:sz="8" w:space="0" w:color="auto"/>
              <w:bottom w:val="single" w:sz="8" w:space="0" w:color="auto"/>
              <w:right w:val="single" w:sz="8" w:space="0" w:color="auto"/>
            </w:tcBorders>
            <w:shd w:val="clear" w:color="auto" w:fill="000000"/>
            <w:vAlign w:val="center"/>
          </w:tcPr>
          <w:p w:rsidR="009336E2" w:rsidRDefault="009336E2" w:rsidP="00FB0A46">
            <w:pPr>
              <w:pStyle w:val="BKRMLMNUM"/>
            </w:pPr>
            <w:r>
              <w:lastRenderedPageBreak/>
              <w:t>LINE MASTER 17</w:t>
            </w:r>
          </w:p>
        </w:tc>
        <w:tc>
          <w:tcPr>
            <w:tcW w:w="6408" w:type="dxa"/>
            <w:tcBorders>
              <w:top w:val="single" w:sz="8" w:space="0" w:color="auto"/>
              <w:left w:val="single" w:sz="8" w:space="0" w:color="auto"/>
              <w:bottom w:val="single" w:sz="8" w:space="0" w:color="000000"/>
              <w:right w:val="single" w:sz="8" w:space="0" w:color="auto"/>
            </w:tcBorders>
            <w:shd w:val="clear" w:color="auto" w:fill="auto"/>
            <w:tcMar>
              <w:left w:w="60" w:type="dxa"/>
              <w:right w:w="60" w:type="dxa"/>
            </w:tcMar>
            <w:vAlign w:val="center"/>
          </w:tcPr>
          <w:p w:rsidR="009336E2" w:rsidRDefault="009336E2" w:rsidP="00FB0A46">
            <w:pPr>
              <w:pStyle w:val="BKRMLMH1"/>
              <w:rPr>
                <w:b w:val="0"/>
                <w:snapToGrid w:val="0"/>
                <w:w w:val="100"/>
              </w:rPr>
            </w:pPr>
            <w:r>
              <w:t xml:space="preserve"> Express It Your Way!</w:t>
            </w:r>
          </w:p>
        </w:tc>
      </w:tr>
    </w:tbl>
    <w:p w:rsidR="009336E2" w:rsidRDefault="009336E2" w:rsidP="009336E2">
      <w:pPr>
        <w:pStyle w:val="BKRMLMBM2"/>
        <w:rPr>
          <w:highlight w:val="yellow"/>
        </w:rPr>
      </w:pPr>
    </w:p>
    <w:p w:rsidR="009336E2" w:rsidRDefault="009336E2" w:rsidP="009336E2">
      <w:pPr>
        <w:pStyle w:val="BKRMLMBM2"/>
      </w:pPr>
      <w:r>
        <w:t>This list suggests ten approaches that help people cope with stressful times. See if you can add to it.</w:t>
      </w:r>
    </w:p>
    <w:p w:rsidR="009336E2" w:rsidRDefault="009336E2" w:rsidP="009336E2">
      <w:pPr>
        <w:pStyle w:val="BKRMLMBM2"/>
      </w:pPr>
      <w:r>
        <w:t>Next, think about how you could teach people about at least one coping method from the list. You may choose to make a poster, a webpage</w:t>
      </w:r>
      <w:r w:rsidRPr="00BC1B68">
        <w:t xml:space="preserve">, a </w:t>
      </w:r>
      <w:r>
        <w:t>skit</w:t>
      </w:r>
      <w:r w:rsidRPr="00BC1B68">
        <w:t>, a commercial, a painting, a poem, a short story … the possibilities are endless!</w:t>
      </w:r>
    </w:p>
    <w:p w:rsidR="009336E2" w:rsidRPr="00D84F79" w:rsidRDefault="009336E2" w:rsidP="009336E2">
      <w:pPr>
        <w:pStyle w:val="BKRMLMBM2"/>
        <w:numPr>
          <w:ilvl w:val="0"/>
          <w:numId w:val="1"/>
        </w:numPr>
        <w:rPr>
          <w:bCs/>
        </w:rPr>
      </w:pPr>
      <w:r w:rsidRPr="00D84F79">
        <w:rPr>
          <w:bCs/>
        </w:rPr>
        <w:t xml:space="preserve">Learn more about mental illness. If someone you know has been diagnosed with a mental illness, find out more about what to expect and how you can help. </w:t>
      </w:r>
    </w:p>
    <w:p w:rsidR="009336E2" w:rsidRPr="00D84F79" w:rsidRDefault="009336E2" w:rsidP="009336E2">
      <w:pPr>
        <w:pStyle w:val="BKRMLMBM2"/>
        <w:numPr>
          <w:ilvl w:val="0"/>
          <w:numId w:val="1"/>
        </w:numPr>
        <w:rPr>
          <w:bCs/>
        </w:rPr>
      </w:pPr>
      <w:r w:rsidRPr="00D84F79">
        <w:rPr>
          <w:bCs/>
        </w:rPr>
        <w:t>Keep a journal. If you or someone you care about seems to be exhibiting signs of</w:t>
      </w:r>
      <w:r>
        <w:rPr>
          <w:bCs/>
        </w:rPr>
        <w:t xml:space="preserve">    </w:t>
      </w:r>
      <w:r w:rsidRPr="00D84F79">
        <w:rPr>
          <w:bCs/>
        </w:rPr>
        <w:t xml:space="preserve"> illness, keep track of things that co</w:t>
      </w:r>
      <w:r w:rsidRPr="00D84F79">
        <w:rPr>
          <w:bCs/>
        </w:rPr>
        <w:t>n</w:t>
      </w:r>
      <w:r w:rsidRPr="00D84F79">
        <w:rPr>
          <w:bCs/>
        </w:rPr>
        <w:t>cern you. Write down the date, the event</w:t>
      </w:r>
      <w:r>
        <w:rPr>
          <w:bCs/>
        </w:rPr>
        <w:t>,</w:t>
      </w:r>
      <w:r w:rsidRPr="00D84F79">
        <w:rPr>
          <w:bCs/>
        </w:rPr>
        <w:t xml:space="preserve"> and why you are concerned. </w:t>
      </w:r>
    </w:p>
    <w:p w:rsidR="009336E2" w:rsidRPr="00D84F79" w:rsidRDefault="009336E2" w:rsidP="009336E2">
      <w:pPr>
        <w:pStyle w:val="BKRMLMBM2"/>
        <w:numPr>
          <w:ilvl w:val="0"/>
          <w:numId w:val="1"/>
        </w:numPr>
        <w:rPr>
          <w:bCs/>
        </w:rPr>
      </w:pPr>
      <w:r>
        <w:rPr>
          <w:bCs/>
        </w:rPr>
        <w:t>Stay c</w:t>
      </w:r>
      <w:r w:rsidRPr="00D84F79">
        <w:rPr>
          <w:bCs/>
        </w:rPr>
        <w:t>onnected. If you or someone you know is experiencing a mental health crisis</w:t>
      </w:r>
      <w:r>
        <w:rPr>
          <w:bCs/>
        </w:rPr>
        <w:t>,</w:t>
      </w:r>
      <w:r w:rsidRPr="00D84F79">
        <w:rPr>
          <w:bCs/>
        </w:rPr>
        <w:t xml:space="preserve"> be sure to stay connected to your support team. </w:t>
      </w:r>
    </w:p>
    <w:p w:rsidR="009336E2" w:rsidRPr="00D84F79" w:rsidRDefault="009336E2" w:rsidP="009336E2">
      <w:pPr>
        <w:pStyle w:val="BKRMLMBM2"/>
        <w:numPr>
          <w:ilvl w:val="0"/>
          <w:numId w:val="1"/>
        </w:numPr>
        <w:rPr>
          <w:bCs/>
        </w:rPr>
      </w:pPr>
      <w:proofErr w:type="spellStart"/>
      <w:r w:rsidRPr="00A6780A">
        <w:rPr>
          <w:bCs/>
        </w:rPr>
        <w:t>Practi</w:t>
      </w:r>
      <w:r w:rsidRPr="005A18E1">
        <w:rPr>
          <w:bCs/>
        </w:rPr>
        <w:t>s</w:t>
      </w:r>
      <w:r w:rsidRPr="00A6780A">
        <w:rPr>
          <w:bCs/>
        </w:rPr>
        <w:t>e</w:t>
      </w:r>
      <w:proofErr w:type="spellEnd"/>
      <w:r w:rsidRPr="00D84F79">
        <w:rPr>
          <w:bCs/>
        </w:rPr>
        <w:t xml:space="preserve"> relaxation techniques. Breathe deeply, go to a </w:t>
      </w:r>
      <w:r>
        <w:rPr>
          <w:bCs/>
        </w:rPr>
        <w:t>“</w:t>
      </w:r>
      <w:r w:rsidRPr="00D84F79">
        <w:rPr>
          <w:bCs/>
        </w:rPr>
        <w:t>happy place</w:t>
      </w:r>
      <w:r>
        <w:rPr>
          <w:bCs/>
        </w:rPr>
        <w:t>” (even if it’s in your mind’s eye)</w:t>
      </w:r>
      <w:r w:rsidRPr="00D84F79">
        <w:rPr>
          <w:bCs/>
        </w:rPr>
        <w:t>, write down or illu</w:t>
      </w:r>
      <w:r w:rsidRPr="00D84F79">
        <w:rPr>
          <w:bCs/>
        </w:rPr>
        <w:t>s</w:t>
      </w:r>
      <w:r w:rsidRPr="00D84F79">
        <w:rPr>
          <w:bCs/>
        </w:rPr>
        <w:t>trate your feelings, take a walk.</w:t>
      </w:r>
    </w:p>
    <w:p w:rsidR="009336E2" w:rsidRPr="00D84F79" w:rsidRDefault="009336E2" w:rsidP="009336E2">
      <w:pPr>
        <w:pStyle w:val="BKRMLMBM2"/>
        <w:numPr>
          <w:ilvl w:val="0"/>
          <w:numId w:val="1"/>
        </w:numPr>
        <w:rPr>
          <w:bCs/>
        </w:rPr>
      </w:pPr>
      <w:r w:rsidRPr="00D84F79">
        <w:rPr>
          <w:bCs/>
        </w:rPr>
        <w:t>Keep physically active. Research supports the fact that physical activity can reduce stress. Get at least 60 minutes of physical activity every day! Also, remember to</w:t>
      </w:r>
      <w:r>
        <w:rPr>
          <w:bCs/>
        </w:rPr>
        <w:t xml:space="preserve">    </w:t>
      </w:r>
      <w:r w:rsidRPr="00D84F79">
        <w:rPr>
          <w:bCs/>
        </w:rPr>
        <w:t xml:space="preserve"> balance your passive time (</w:t>
      </w:r>
      <w:r>
        <w:rPr>
          <w:bCs/>
        </w:rPr>
        <w:t xml:space="preserve">such as time spent with computers, TV, </w:t>
      </w:r>
      <w:r w:rsidRPr="00D84F79">
        <w:rPr>
          <w:bCs/>
        </w:rPr>
        <w:t>video games</w:t>
      </w:r>
      <w:r>
        <w:rPr>
          <w:bCs/>
        </w:rPr>
        <w:t>, etc.) with activity. Consult the Canadian Physical Activity Guidelines published by the     Canadian Society for E</w:t>
      </w:r>
      <w:r>
        <w:rPr>
          <w:bCs/>
        </w:rPr>
        <w:t>x</w:t>
      </w:r>
      <w:r>
        <w:rPr>
          <w:bCs/>
        </w:rPr>
        <w:t>ercise Physiology.</w:t>
      </w:r>
    </w:p>
    <w:p w:rsidR="009336E2" w:rsidRPr="00D84F79" w:rsidRDefault="009336E2" w:rsidP="009336E2">
      <w:pPr>
        <w:pStyle w:val="BKRMLMBM2"/>
        <w:numPr>
          <w:ilvl w:val="0"/>
          <w:numId w:val="1"/>
        </w:numPr>
        <w:rPr>
          <w:bCs/>
        </w:rPr>
      </w:pPr>
      <w:r w:rsidRPr="00D84F79">
        <w:rPr>
          <w:bCs/>
        </w:rPr>
        <w:t xml:space="preserve">Feed your body! Nutritious foods are important. </w:t>
      </w:r>
      <w:r w:rsidRPr="00A6780A">
        <w:rPr>
          <w:bCs/>
        </w:rPr>
        <w:t xml:space="preserve">Consult </w:t>
      </w:r>
      <w:r w:rsidRPr="005A18E1">
        <w:rPr>
          <w:bCs/>
          <w:i/>
        </w:rPr>
        <w:t xml:space="preserve">Canada’s Food Guide to Healthy Eating </w:t>
      </w:r>
      <w:r>
        <w:rPr>
          <w:bCs/>
        </w:rPr>
        <w:t xml:space="preserve">and make sure that you </w:t>
      </w:r>
      <w:proofErr w:type="spellStart"/>
      <w:r>
        <w:rPr>
          <w:bCs/>
        </w:rPr>
        <w:t>practis</w:t>
      </w:r>
      <w:r w:rsidRPr="00D84F79">
        <w:rPr>
          <w:bCs/>
        </w:rPr>
        <w:t>e</w:t>
      </w:r>
      <w:proofErr w:type="spellEnd"/>
      <w:r w:rsidRPr="00D84F79">
        <w:rPr>
          <w:bCs/>
        </w:rPr>
        <w:t xml:space="preserve"> balance, moderation</w:t>
      </w:r>
      <w:r>
        <w:rPr>
          <w:bCs/>
        </w:rPr>
        <w:t>,</w:t>
      </w:r>
      <w:r w:rsidRPr="00D84F79">
        <w:rPr>
          <w:bCs/>
        </w:rPr>
        <w:t xml:space="preserve"> and variety in your food choices.</w:t>
      </w:r>
    </w:p>
    <w:p w:rsidR="009336E2" w:rsidRPr="00D84F79" w:rsidRDefault="009336E2" w:rsidP="009336E2">
      <w:pPr>
        <w:pStyle w:val="BKRMLMBM2"/>
        <w:numPr>
          <w:ilvl w:val="0"/>
          <w:numId w:val="1"/>
        </w:numPr>
        <w:rPr>
          <w:bCs/>
        </w:rPr>
      </w:pPr>
      <w:r w:rsidRPr="00D84F79">
        <w:rPr>
          <w:bCs/>
        </w:rPr>
        <w:t>Find a hobby</w:t>
      </w:r>
      <w:r>
        <w:rPr>
          <w:bCs/>
        </w:rPr>
        <w:t>—d</w:t>
      </w:r>
      <w:r w:rsidRPr="00D84F79">
        <w:rPr>
          <w:bCs/>
        </w:rPr>
        <w:t>ance, sing, draw, paint, play music,</w:t>
      </w:r>
      <w:r>
        <w:rPr>
          <w:bCs/>
        </w:rPr>
        <w:t xml:space="preserve"> or</w:t>
      </w:r>
      <w:r w:rsidRPr="00D84F79">
        <w:rPr>
          <w:bCs/>
        </w:rPr>
        <w:t xml:space="preserve"> build </w:t>
      </w:r>
      <w:r w:rsidRPr="00A6780A">
        <w:rPr>
          <w:bCs/>
        </w:rPr>
        <w:t>models</w:t>
      </w:r>
      <w:r w:rsidRPr="00DB593D">
        <w:rPr>
          <w:bCs/>
        </w:rPr>
        <w:t>!</w:t>
      </w:r>
      <w:r w:rsidRPr="00D84F79">
        <w:rPr>
          <w:bCs/>
        </w:rPr>
        <w:t xml:space="preserve"> </w:t>
      </w:r>
      <w:r>
        <w:rPr>
          <w:bCs/>
        </w:rPr>
        <w:t>K</w:t>
      </w:r>
      <w:r w:rsidRPr="00D84F79">
        <w:rPr>
          <w:bCs/>
        </w:rPr>
        <w:t>eep busy and try to explore new challenges.</w:t>
      </w:r>
    </w:p>
    <w:p w:rsidR="009336E2" w:rsidRPr="00D84F79" w:rsidRDefault="009336E2" w:rsidP="009336E2">
      <w:pPr>
        <w:pStyle w:val="BKRMLMBM2"/>
        <w:numPr>
          <w:ilvl w:val="0"/>
          <w:numId w:val="1"/>
        </w:numPr>
        <w:rPr>
          <w:bCs/>
        </w:rPr>
      </w:pPr>
      <w:r w:rsidRPr="00D84F79">
        <w:rPr>
          <w:bCs/>
        </w:rPr>
        <w:t>Love your pet (or someone else’s)</w:t>
      </w:r>
      <w:r>
        <w:rPr>
          <w:bCs/>
        </w:rPr>
        <w:t>.</w:t>
      </w:r>
      <w:r w:rsidRPr="00D84F79">
        <w:rPr>
          <w:bCs/>
        </w:rPr>
        <w:t xml:space="preserve"> Pets </w:t>
      </w:r>
      <w:r>
        <w:rPr>
          <w:bCs/>
        </w:rPr>
        <w:t>can truly be your best friend.</w:t>
      </w:r>
    </w:p>
    <w:p w:rsidR="009336E2" w:rsidRDefault="009336E2" w:rsidP="009336E2">
      <w:pPr>
        <w:pStyle w:val="BKRMLMBM2"/>
        <w:numPr>
          <w:ilvl w:val="0"/>
          <w:numId w:val="1"/>
        </w:numPr>
        <w:rPr>
          <w:bCs/>
        </w:rPr>
      </w:pPr>
      <w:r w:rsidRPr="00D84F79">
        <w:rPr>
          <w:bCs/>
        </w:rPr>
        <w:t xml:space="preserve">Get </w:t>
      </w:r>
      <w:r>
        <w:rPr>
          <w:bCs/>
        </w:rPr>
        <w:t>enough</w:t>
      </w:r>
      <w:r w:rsidRPr="00D84F79">
        <w:rPr>
          <w:bCs/>
        </w:rPr>
        <w:t xml:space="preserve"> sleep. Growing bodies need about 8.5 to 9 hours of sleep a night! </w:t>
      </w:r>
    </w:p>
    <w:p w:rsidR="009336E2" w:rsidRPr="009430C9" w:rsidRDefault="009336E2" w:rsidP="009336E2">
      <w:pPr>
        <w:pStyle w:val="BKRMLMBM2"/>
        <w:numPr>
          <w:ilvl w:val="0"/>
          <w:numId w:val="1"/>
        </w:numPr>
        <w:rPr>
          <w:bCs/>
        </w:rPr>
      </w:pPr>
      <w:r w:rsidRPr="00D84F79">
        <w:t>Smile! Share your smile with someone else!</w:t>
      </w:r>
    </w:p>
    <w:p w:rsidR="009336E2" w:rsidRDefault="009336E2" w:rsidP="009336E2">
      <w:pPr>
        <w:sectPr w:rsidR="009336E2" w:rsidSect="00E70F95">
          <w:footerReference w:type="default" r:id="rId17"/>
          <w:type w:val="continuous"/>
          <w:pgSz w:w="12240" w:h="15840"/>
          <w:pgMar w:top="840" w:right="900" w:bottom="1440" w:left="2100" w:header="720" w:footer="720" w:gutter="0"/>
          <w:cols w:space="720"/>
          <w:docGrid w:linePitch="360"/>
        </w:sectPr>
      </w:pPr>
    </w:p>
    <w:p w:rsidR="009336E2" w:rsidRDefault="009336E2" w:rsidP="009336E2"/>
    <w:p w:rsidR="009336E2" w:rsidRPr="00296D21" w:rsidRDefault="009336E2" w:rsidP="009336E2">
      <w:pPr>
        <w:spacing w:line="240" w:lineRule="auto"/>
        <w:rPr>
          <w:rFonts w:ascii="Times New Roman" w:hAnsi="Times New Roman"/>
          <w:sz w:val="2"/>
          <w:szCs w:val="2"/>
        </w:rPr>
      </w:pPr>
      <w:r>
        <w:rPr>
          <w:rFonts w:ascii="Times New Roman" w:hAnsi="Times New Roman"/>
        </w:rPr>
        <w:br w:type="page"/>
      </w:r>
    </w:p>
    <w:tbl>
      <w:tblPr>
        <w:tblW w:w="92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2"/>
        <w:gridCol w:w="6408"/>
      </w:tblGrid>
      <w:tr w:rsidR="009336E2" w:rsidTr="00FB0A46">
        <w:trPr>
          <w:trHeight w:val="458"/>
        </w:trPr>
        <w:tc>
          <w:tcPr>
            <w:tcW w:w="2832" w:type="dxa"/>
            <w:tcBorders>
              <w:top w:val="single" w:sz="8" w:space="0" w:color="auto"/>
              <w:left w:val="single" w:sz="8" w:space="0" w:color="auto"/>
              <w:bottom w:val="single" w:sz="8" w:space="0" w:color="auto"/>
              <w:right w:val="single" w:sz="8" w:space="0" w:color="auto"/>
            </w:tcBorders>
            <w:shd w:val="clear" w:color="auto" w:fill="000000"/>
            <w:vAlign w:val="center"/>
          </w:tcPr>
          <w:p w:rsidR="009336E2" w:rsidRDefault="009336E2" w:rsidP="00FB0A46">
            <w:pPr>
              <w:pStyle w:val="BKRMLMNUM"/>
            </w:pPr>
            <w:r>
              <w:lastRenderedPageBreak/>
              <w:t>LINE MASTER 18</w:t>
            </w:r>
          </w:p>
        </w:tc>
        <w:tc>
          <w:tcPr>
            <w:tcW w:w="6408" w:type="dxa"/>
            <w:tcBorders>
              <w:top w:val="single" w:sz="8" w:space="0" w:color="auto"/>
              <w:left w:val="single" w:sz="8" w:space="0" w:color="auto"/>
              <w:bottom w:val="single" w:sz="8" w:space="0" w:color="000000"/>
              <w:right w:val="single" w:sz="8" w:space="0" w:color="auto"/>
            </w:tcBorders>
            <w:shd w:val="clear" w:color="auto" w:fill="auto"/>
            <w:tcMar>
              <w:left w:w="60" w:type="dxa"/>
              <w:right w:w="60" w:type="dxa"/>
            </w:tcMar>
            <w:vAlign w:val="center"/>
          </w:tcPr>
          <w:p w:rsidR="009336E2" w:rsidRDefault="009336E2" w:rsidP="00FB0A46">
            <w:pPr>
              <w:pStyle w:val="BKRMLMH1"/>
              <w:rPr>
                <w:b w:val="0"/>
                <w:i/>
                <w:snapToGrid w:val="0"/>
                <w:w w:val="100"/>
              </w:rPr>
            </w:pPr>
            <w:r>
              <w:t xml:space="preserve"> Home </w:t>
            </w:r>
            <w:r w:rsidRPr="00903BD9">
              <w:t>Connection Letter</w:t>
            </w:r>
            <w:r>
              <w:t>—</w:t>
            </w:r>
            <w:r>
              <w:rPr>
                <w:rStyle w:val="ITAL"/>
              </w:rPr>
              <w:t>Upside Down</w:t>
            </w:r>
          </w:p>
        </w:tc>
      </w:tr>
    </w:tbl>
    <w:p w:rsidR="009336E2" w:rsidRDefault="009336E2" w:rsidP="009336E2">
      <w:pPr>
        <w:rPr>
          <w:rFonts w:ascii="Times New Roman" w:hAnsi="Times New Roman"/>
        </w:rPr>
      </w:pPr>
    </w:p>
    <w:p w:rsidR="009336E2" w:rsidRPr="00280775" w:rsidRDefault="009336E2" w:rsidP="009336E2">
      <w:pPr>
        <w:rPr>
          <w:rFonts w:ascii="Times New Roman" w:hAnsi="Times New Roman"/>
        </w:rPr>
      </w:pPr>
      <w:r w:rsidRPr="00280775">
        <w:rPr>
          <w:rFonts w:ascii="Times New Roman" w:hAnsi="Times New Roman"/>
        </w:rPr>
        <w:t>Dear Parents</w:t>
      </w:r>
      <w:r>
        <w:rPr>
          <w:rFonts w:ascii="Times New Roman" w:hAnsi="Times New Roman"/>
        </w:rPr>
        <w:t>/</w:t>
      </w:r>
      <w:r w:rsidRPr="00280775">
        <w:rPr>
          <w:rFonts w:ascii="Times New Roman" w:hAnsi="Times New Roman"/>
        </w:rPr>
        <w:t>Care</w:t>
      </w:r>
      <w:r>
        <w:rPr>
          <w:rFonts w:ascii="Times New Roman" w:hAnsi="Times New Roman"/>
        </w:rPr>
        <w:t>g</w:t>
      </w:r>
      <w:r w:rsidRPr="00280775">
        <w:rPr>
          <w:rFonts w:ascii="Times New Roman" w:hAnsi="Times New Roman"/>
        </w:rPr>
        <w:t>ivers,</w:t>
      </w:r>
    </w:p>
    <w:p w:rsidR="009336E2" w:rsidRPr="00280775" w:rsidRDefault="009336E2" w:rsidP="009336E2">
      <w:pPr>
        <w:rPr>
          <w:rFonts w:ascii="Times New Roman" w:hAnsi="Times New Roman"/>
        </w:rPr>
      </w:pPr>
    </w:p>
    <w:p w:rsidR="009336E2" w:rsidRPr="000B1283" w:rsidRDefault="009336E2" w:rsidP="009336E2">
      <w:pPr>
        <w:rPr>
          <w:rFonts w:ascii="Times New Roman" w:hAnsi="Times New Roman"/>
        </w:rPr>
      </w:pPr>
      <w:r w:rsidRPr="000B1283">
        <w:rPr>
          <w:rFonts w:ascii="Times New Roman" w:hAnsi="Times New Roman"/>
        </w:rPr>
        <w:t xml:space="preserve">As part of our </w:t>
      </w:r>
      <w:r>
        <w:rPr>
          <w:rFonts w:ascii="Times New Roman" w:hAnsi="Times New Roman"/>
        </w:rPr>
        <w:t xml:space="preserve">learning about literacy and mental health, we </w:t>
      </w:r>
      <w:r w:rsidRPr="000B1283">
        <w:rPr>
          <w:rFonts w:ascii="Times New Roman" w:hAnsi="Times New Roman"/>
        </w:rPr>
        <w:t>hav</w:t>
      </w:r>
      <w:r>
        <w:rPr>
          <w:rFonts w:ascii="Times New Roman" w:hAnsi="Times New Roman"/>
        </w:rPr>
        <w:t>e been using a series called</w:t>
      </w:r>
      <w:r w:rsidRPr="000B1283">
        <w:rPr>
          <w:rFonts w:ascii="Times New Roman" w:hAnsi="Times New Roman"/>
        </w:rPr>
        <w:t xml:space="preserve"> </w:t>
      </w:r>
      <w:r w:rsidRPr="000B1283">
        <w:rPr>
          <w:rFonts w:ascii="Times New Roman" w:hAnsi="Times New Roman"/>
          <w:i/>
        </w:rPr>
        <w:t>Well Aware</w:t>
      </w:r>
      <w:r w:rsidRPr="000B1283">
        <w:rPr>
          <w:rFonts w:ascii="Times New Roman" w:hAnsi="Times New Roman"/>
        </w:rPr>
        <w:t xml:space="preserve"> that combines e</w:t>
      </w:r>
      <w:r w:rsidRPr="000B1283">
        <w:rPr>
          <w:rFonts w:ascii="Times New Roman" w:hAnsi="Times New Roman"/>
        </w:rPr>
        <w:t>n</w:t>
      </w:r>
      <w:r w:rsidRPr="000B1283">
        <w:rPr>
          <w:rFonts w:ascii="Times New Roman" w:hAnsi="Times New Roman"/>
        </w:rPr>
        <w:t>gaging texts written by award</w:t>
      </w:r>
      <w:r>
        <w:rPr>
          <w:rFonts w:ascii="Times New Roman" w:hAnsi="Times New Roman"/>
        </w:rPr>
        <w:t>-</w:t>
      </w:r>
      <w:r w:rsidRPr="000B1283">
        <w:rPr>
          <w:rFonts w:ascii="Times New Roman" w:hAnsi="Times New Roman"/>
        </w:rPr>
        <w:t xml:space="preserve">winning Canadian authors with lessons that connect to strategies students can use on a daily basis to manage stressful </w:t>
      </w:r>
      <w:r>
        <w:rPr>
          <w:rFonts w:ascii="Times New Roman" w:hAnsi="Times New Roman"/>
        </w:rPr>
        <w:t xml:space="preserve"> </w:t>
      </w:r>
      <w:r>
        <w:rPr>
          <w:rFonts w:ascii="Times New Roman" w:hAnsi="Times New Roman"/>
        </w:rPr>
        <w:br/>
      </w:r>
      <w:r w:rsidRPr="000B1283">
        <w:rPr>
          <w:rFonts w:ascii="Times New Roman" w:hAnsi="Times New Roman"/>
        </w:rPr>
        <w:t>situ</w:t>
      </w:r>
      <w:r w:rsidRPr="000B1283">
        <w:rPr>
          <w:rFonts w:ascii="Times New Roman" w:hAnsi="Times New Roman"/>
        </w:rPr>
        <w:t>a</w:t>
      </w:r>
      <w:r w:rsidRPr="000B1283">
        <w:rPr>
          <w:rFonts w:ascii="Times New Roman" w:hAnsi="Times New Roman"/>
        </w:rPr>
        <w:t>tions.</w:t>
      </w:r>
      <w:r>
        <w:rPr>
          <w:rFonts w:ascii="Times New Roman" w:hAnsi="Times New Roman"/>
        </w:rPr>
        <w:t xml:space="preserve"> </w:t>
      </w:r>
    </w:p>
    <w:p w:rsidR="009336E2" w:rsidRPr="000B1283" w:rsidRDefault="009336E2" w:rsidP="009336E2">
      <w:pPr>
        <w:rPr>
          <w:rFonts w:ascii="Times New Roman" w:hAnsi="Times New Roman"/>
        </w:rPr>
      </w:pPr>
    </w:p>
    <w:p w:rsidR="009336E2" w:rsidRPr="00A96B20" w:rsidRDefault="009336E2" w:rsidP="009336E2">
      <w:pPr>
        <w:rPr>
          <w:rFonts w:ascii="Times New Roman" w:hAnsi="Times New Roman"/>
        </w:rPr>
      </w:pPr>
      <w:r w:rsidRPr="000B1283">
        <w:rPr>
          <w:rFonts w:ascii="Times New Roman" w:hAnsi="Times New Roman"/>
        </w:rPr>
        <w:t xml:space="preserve">One of these texts, titled </w:t>
      </w:r>
      <w:r w:rsidRPr="00280775">
        <w:rPr>
          <w:rFonts w:ascii="Times New Roman" w:hAnsi="Times New Roman"/>
          <w:i/>
        </w:rPr>
        <w:t>Upside Down</w:t>
      </w:r>
      <w:r w:rsidRPr="00280775">
        <w:rPr>
          <w:rFonts w:ascii="Times New Roman" w:hAnsi="Times New Roman"/>
        </w:rPr>
        <w:t xml:space="preserve">, </w:t>
      </w:r>
      <w:r>
        <w:rPr>
          <w:rFonts w:ascii="Times New Roman" w:hAnsi="Times New Roman"/>
        </w:rPr>
        <w:t>is a first-person account of a family’s exp</w:t>
      </w:r>
      <w:r>
        <w:rPr>
          <w:rFonts w:ascii="Times New Roman" w:hAnsi="Times New Roman"/>
        </w:rPr>
        <w:t>e</w:t>
      </w:r>
      <w:r>
        <w:rPr>
          <w:rFonts w:ascii="Times New Roman" w:hAnsi="Times New Roman"/>
        </w:rPr>
        <w:t>rience</w:t>
      </w:r>
      <w:r w:rsidRPr="00280775">
        <w:rPr>
          <w:rFonts w:ascii="Times New Roman" w:hAnsi="Times New Roman"/>
        </w:rPr>
        <w:t xml:space="preserve"> </w:t>
      </w:r>
      <w:r>
        <w:rPr>
          <w:rFonts w:ascii="Times New Roman" w:hAnsi="Times New Roman"/>
        </w:rPr>
        <w:t>with a</w:t>
      </w:r>
      <w:r w:rsidRPr="00280775">
        <w:rPr>
          <w:rFonts w:ascii="Times New Roman" w:hAnsi="Times New Roman"/>
        </w:rPr>
        <w:t xml:space="preserve"> serious mental illness</w:t>
      </w:r>
      <w:r>
        <w:rPr>
          <w:rFonts w:ascii="Times New Roman" w:hAnsi="Times New Roman"/>
        </w:rPr>
        <w:t xml:space="preserve">. Two of Clem Martini’s brothers were diagnosed with schizophrenia. Clem felt overwhelmed and wondered, </w:t>
      </w:r>
      <w:proofErr w:type="gramStart"/>
      <w:r>
        <w:rPr>
          <w:rFonts w:ascii="Times New Roman" w:hAnsi="Times New Roman"/>
          <w:i/>
        </w:rPr>
        <w:t>What</w:t>
      </w:r>
      <w:proofErr w:type="gramEnd"/>
      <w:r>
        <w:rPr>
          <w:rFonts w:ascii="Times New Roman" w:hAnsi="Times New Roman"/>
          <w:i/>
        </w:rPr>
        <w:t xml:space="preserve"> can I do? How can I help?</w:t>
      </w:r>
      <w:r>
        <w:rPr>
          <w:rFonts w:ascii="Times New Roman" w:hAnsi="Times New Roman"/>
        </w:rPr>
        <w:t xml:space="preserve"> In this text, he offers answers he has found to those questions over the course of his family’s journey with me</w:t>
      </w:r>
      <w:r>
        <w:rPr>
          <w:rFonts w:ascii="Times New Roman" w:hAnsi="Times New Roman"/>
        </w:rPr>
        <w:t>n</w:t>
      </w:r>
      <w:r>
        <w:rPr>
          <w:rFonts w:ascii="Times New Roman" w:hAnsi="Times New Roman"/>
        </w:rPr>
        <w:t xml:space="preserve">tal illness. It has been a difficult journey, including the devastating suicide of one brother. </w:t>
      </w:r>
      <w:r>
        <w:rPr>
          <w:rFonts w:ascii="Times New Roman" w:hAnsi="Times New Roman"/>
        </w:rPr>
        <w:br/>
        <w:t>Ult</w:t>
      </w:r>
      <w:r>
        <w:rPr>
          <w:rFonts w:ascii="Times New Roman" w:hAnsi="Times New Roman"/>
        </w:rPr>
        <w:t>i</w:t>
      </w:r>
      <w:r>
        <w:rPr>
          <w:rFonts w:ascii="Times New Roman" w:hAnsi="Times New Roman"/>
        </w:rPr>
        <w:t>mately, however, the message is one of hope and of f</w:t>
      </w:r>
      <w:r w:rsidRPr="00A96B20">
        <w:rPr>
          <w:rFonts w:ascii="Times New Roman" w:hAnsi="Times New Roman"/>
        </w:rPr>
        <w:t>inding ways to be resilient and move forward.</w:t>
      </w:r>
      <w:r>
        <w:rPr>
          <w:rFonts w:ascii="Times New Roman" w:hAnsi="Times New Roman"/>
        </w:rPr>
        <w:t xml:space="preserve"> Everyone who reads </w:t>
      </w:r>
      <w:r w:rsidRPr="00E57F73">
        <w:rPr>
          <w:rFonts w:ascii="Times New Roman" w:hAnsi="Times New Roman"/>
          <w:i/>
        </w:rPr>
        <w:t>Upside Down</w:t>
      </w:r>
      <w:r>
        <w:rPr>
          <w:rFonts w:ascii="Times New Roman" w:hAnsi="Times New Roman"/>
        </w:rPr>
        <w:t xml:space="preserve"> will be affected by the story it tells, and we hope this will lead to deeper understandings, reduced anxiety about mental illness, and compa</w:t>
      </w:r>
      <w:r>
        <w:rPr>
          <w:rFonts w:ascii="Times New Roman" w:hAnsi="Times New Roman"/>
        </w:rPr>
        <w:t>s</w:t>
      </w:r>
      <w:r>
        <w:rPr>
          <w:rFonts w:ascii="Times New Roman" w:hAnsi="Times New Roman"/>
        </w:rPr>
        <w:t xml:space="preserve">sion. </w:t>
      </w:r>
    </w:p>
    <w:p w:rsidR="009336E2" w:rsidRPr="004634C8" w:rsidRDefault="009336E2" w:rsidP="009336E2">
      <w:pPr>
        <w:rPr>
          <w:rFonts w:ascii="Times New Roman" w:hAnsi="Times New Roman"/>
          <w:highlight w:val="green"/>
        </w:rPr>
      </w:pPr>
    </w:p>
    <w:p w:rsidR="009336E2" w:rsidRPr="000B1283" w:rsidRDefault="009336E2" w:rsidP="009336E2">
      <w:pPr>
        <w:rPr>
          <w:rFonts w:ascii="Times New Roman" w:hAnsi="Times New Roman"/>
        </w:rPr>
      </w:pPr>
      <w:r w:rsidRPr="007305DF">
        <w:rPr>
          <w:rFonts w:ascii="Times New Roman" w:hAnsi="Times New Roman"/>
        </w:rPr>
        <w:t>As students work with th</w:t>
      </w:r>
      <w:r>
        <w:rPr>
          <w:rFonts w:ascii="Times New Roman" w:hAnsi="Times New Roman"/>
        </w:rPr>
        <w:t>is</w:t>
      </w:r>
      <w:r w:rsidRPr="007305DF">
        <w:rPr>
          <w:rFonts w:ascii="Times New Roman" w:hAnsi="Times New Roman"/>
        </w:rPr>
        <w:t xml:space="preserve"> text, they </w:t>
      </w:r>
      <w:r>
        <w:rPr>
          <w:rFonts w:ascii="Times New Roman" w:hAnsi="Times New Roman"/>
        </w:rPr>
        <w:t xml:space="preserve">will </w:t>
      </w:r>
      <w:r w:rsidRPr="007305DF">
        <w:rPr>
          <w:rFonts w:ascii="Times New Roman" w:hAnsi="Times New Roman"/>
        </w:rPr>
        <w:t>discuss and debunk misconceptions about mental</w:t>
      </w:r>
      <w:r>
        <w:rPr>
          <w:rFonts w:ascii="Times New Roman" w:hAnsi="Times New Roman"/>
        </w:rPr>
        <w:t xml:space="preserve"> </w:t>
      </w:r>
      <w:r>
        <w:rPr>
          <w:rFonts w:ascii="Times New Roman" w:hAnsi="Times New Roman"/>
        </w:rPr>
        <w:br/>
      </w:r>
      <w:r w:rsidRPr="007305DF">
        <w:rPr>
          <w:rFonts w:ascii="Times New Roman" w:hAnsi="Times New Roman"/>
        </w:rPr>
        <w:t>illnesses and explore coping strategies that are helpful for individuals and families experien</w:t>
      </w:r>
      <w:r w:rsidRPr="007305DF">
        <w:rPr>
          <w:rFonts w:ascii="Times New Roman" w:hAnsi="Times New Roman"/>
        </w:rPr>
        <w:t>c</w:t>
      </w:r>
      <w:r w:rsidRPr="007305DF">
        <w:rPr>
          <w:rFonts w:ascii="Times New Roman" w:hAnsi="Times New Roman"/>
        </w:rPr>
        <w:t xml:space="preserve">ing difficult </w:t>
      </w:r>
      <w:r>
        <w:rPr>
          <w:rFonts w:ascii="Times New Roman" w:hAnsi="Times New Roman"/>
        </w:rPr>
        <w:t>situations</w:t>
      </w:r>
      <w:r w:rsidRPr="007305DF">
        <w:rPr>
          <w:rFonts w:ascii="Times New Roman" w:hAnsi="Times New Roman"/>
        </w:rPr>
        <w:t xml:space="preserve">. They </w:t>
      </w:r>
      <w:r>
        <w:rPr>
          <w:rFonts w:ascii="Times New Roman" w:hAnsi="Times New Roman"/>
        </w:rPr>
        <w:t xml:space="preserve">will </w:t>
      </w:r>
      <w:r w:rsidRPr="007305DF">
        <w:rPr>
          <w:rFonts w:ascii="Times New Roman" w:hAnsi="Times New Roman"/>
        </w:rPr>
        <w:t xml:space="preserve">consider </w:t>
      </w:r>
      <w:r>
        <w:rPr>
          <w:rFonts w:ascii="Times New Roman" w:hAnsi="Times New Roman"/>
        </w:rPr>
        <w:t>ways</w:t>
      </w:r>
      <w:r w:rsidRPr="007305DF">
        <w:rPr>
          <w:rFonts w:ascii="Times New Roman" w:hAnsi="Times New Roman"/>
        </w:rPr>
        <w:t xml:space="preserve"> to </w:t>
      </w:r>
      <w:r>
        <w:rPr>
          <w:rFonts w:ascii="Times New Roman" w:hAnsi="Times New Roman"/>
        </w:rPr>
        <w:t>support</w:t>
      </w:r>
      <w:r w:rsidRPr="007305DF">
        <w:rPr>
          <w:rFonts w:ascii="Times New Roman" w:hAnsi="Times New Roman"/>
        </w:rPr>
        <w:t xml:space="preserve"> themselves and others when facing tough cha</w:t>
      </w:r>
      <w:r w:rsidRPr="007305DF">
        <w:rPr>
          <w:rFonts w:ascii="Times New Roman" w:hAnsi="Times New Roman"/>
        </w:rPr>
        <w:t>l</w:t>
      </w:r>
      <w:r w:rsidRPr="007305DF">
        <w:rPr>
          <w:rFonts w:ascii="Times New Roman" w:hAnsi="Times New Roman"/>
        </w:rPr>
        <w:t>lenges</w:t>
      </w:r>
      <w:r>
        <w:t>—</w:t>
      </w:r>
      <w:r>
        <w:rPr>
          <w:rFonts w:ascii="Times New Roman" w:hAnsi="Times New Roman"/>
        </w:rPr>
        <w:t xml:space="preserve">especially the important step of seeking and accepting help. </w:t>
      </w:r>
      <w:r w:rsidRPr="007305DF">
        <w:rPr>
          <w:rFonts w:ascii="Times New Roman" w:hAnsi="Times New Roman"/>
        </w:rPr>
        <w:t xml:space="preserve"> </w:t>
      </w:r>
      <w:r>
        <w:rPr>
          <w:rFonts w:ascii="Times New Roman" w:hAnsi="Times New Roman"/>
        </w:rPr>
        <w:t xml:space="preserve"> </w:t>
      </w:r>
    </w:p>
    <w:p w:rsidR="009336E2" w:rsidRPr="000B1283" w:rsidRDefault="009336E2" w:rsidP="009336E2">
      <w:pPr>
        <w:rPr>
          <w:rFonts w:ascii="Times New Roman" w:hAnsi="Times New Roman"/>
        </w:rPr>
      </w:pPr>
    </w:p>
    <w:p w:rsidR="009336E2" w:rsidRPr="000B1283" w:rsidRDefault="009336E2" w:rsidP="009336E2">
      <w:pPr>
        <w:rPr>
          <w:rFonts w:ascii="Times New Roman" w:hAnsi="Times New Roman"/>
        </w:rPr>
      </w:pPr>
      <w:r w:rsidRPr="000B1283">
        <w:rPr>
          <w:rFonts w:ascii="Times New Roman" w:hAnsi="Times New Roman"/>
        </w:rPr>
        <w:t xml:space="preserve">As caring adults, we all want to </w:t>
      </w:r>
      <w:r>
        <w:rPr>
          <w:rFonts w:ascii="Times New Roman" w:hAnsi="Times New Roman"/>
        </w:rPr>
        <w:t xml:space="preserve">help our young people </w:t>
      </w:r>
      <w:r w:rsidRPr="000B1283">
        <w:rPr>
          <w:rFonts w:ascii="Times New Roman" w:hAnsi="Times New Roman"/>
        </w:rPr>
        <w:t>develop the skills necessary to be able to cope and thrive in all situ</w:t>
      </w:r>
      <w:r w:rsidRPr="000B1283">
        <w:rPr>
          <w:rFonts w:ascii="Times New Roman" w:hAnsi="Times New Roman"/>
        </w:rPr>
        <w:t>a</w:t>
      </w:r>
      <w:r w:rsidRPr="000B1283">
        <w:rPr>
          <w:rFonts w:ascii="Times New Roman" w:hAnsi="Times New Roman"/>
        </w:rPr>
        <w:t>tions.</w:t>
      </w:r>
      <w:r>
        <w:rPr>
          <w:rFonts w:ascii="Times New Roman" w:hAnsi="Times New Roman"/>
        </w:rPr>
        <w:t xml:space="preserve"> </w:t>
      </w:r>
      <w:r w:rsidRPr="000B1283">
        <w:rPr>
          <w:rFonts w:ascii="Times New Roman" w:hAnsi="Times New Roman"/>
        </w:rPr>
        <w:t xml:space="preserve">As teachers, we cannot diagnose or </w:t>
      </w:r>
      <w:r>
        <w:rPr>
          <w:rFonts w:ascii="Times New Roman" w:hAnsi="Times New Roman"/>
        </w:rPr>
        <w:t>counsel students about specific mental health issues</w:t>
      </w:r>
      <w:r w:rsidRPr="000B1283">
        <w:rPr>
          <w:rFonts w:ascii="Times New Roman" w:hAnsi="Times New Roman"/>
        </w:rPr>
        <w:t xml:space="preserve">. What we can and will do, however, </w:t>
      </w:r>
      <w:proofErr w:type="gramStart"/>
      <w:r w:rsidRPr="000B1283">
        <w:rPr>
          <w:rFonts w:ascii="Times New Roman" w:hAnsi="Times New Roman"/>
        </w:rPr>
        <w:t>is</w:t>
      </w:r>
      <w:proofErr w:type="gramEnd"/>
      <w:r w:rsidRPr="000B1283">
        <w:rPr>
          <w:rFonts w:ascii="Times New Roman" w:hAnsi="Times New Roman"/>
        </w:rPr>
        <w:t xml:space="preserve"> open the doors to talking about mental health </w:t>
      </w:r>
      <w:r>
        <w:rPr>
          <w:rFonts w:ascii="Times New Roman" w:hAnsi="Times New Roman"/>
        </w:rPr>
        <w:t xml:space="preserve">issues </w:t>
      </w:r>
      <w:r w:rsidRPr="000B1283">
        <w:rPr>
          <w:rFonts w:ascii="Times New Roman" w:hAnsi="Times New Roman"/>
        </w:rPr>
        <w:t>wit</w:t>
      </w:r>
      <w:r w:rsidRPr="000B1283">
        <w:rPr>
          <w:rFonts w:ascii="Times New Roman" w:hAnsi="Times New Roman"/>
        </w:rPr>
        <w:t>h</w:t>
      </w:r>
      <w:r w:rsidRPr="000B1283">
        <w:rPr>
          <w:rFonts w:ascii="Times New Roman" w:hAnsi="Times New Roman"/>
        </w:rPr>
        <w:t>out shame, stigma</w:t>
      </w:r>
      <w:r>
        <w:rPr>
          <w:rFonts w:ascii="Times New Roman" w:hAnsi="Times New Roman"/>
        </w:rPr>
        <w:t>,</w:t>
      </w:r>
      <w:r w:rsidRPr="000B1283">
        <w:rPr>
          <w:rFonts w:ascii="Times New Roman" w:hAnsi="Times New Roman"/>
        </w:rPr>
        <w:t xml:space="preserve"> or judgment.  </w:t>
      </w:r>
    </w:p>
    <w:p w:rsidR="009336E2" w:rsidRDefault="009336E2" w:rsidP="009336E2">
      <w:pPr>
        <w:rPr>
          <w:rFonts w:ascii="Times New Roman" w:hAnsi="Times New Roman"/>
        </w:rPr>
      </w:pPr>
    </w:p>
    <w:p w:rsidR="009336E2" w:rsidRPr="000B1283" w:rsidRDefault="009336E2" w:rsidP="009336E2">
      <w:pPr>
        <w:rPr>
          <w:rFonts w:ascii="Times New Roman" w:hAnsi="Times New Roman"/>
        </w:rPr>
      </w:pPr>
      <w:r w:rsidRPr="000B1283">
        <w:rPr>
          <w:rFonts w:ascii="Times New Roman" w:hAnsi="Times New Roman"/>
        </w:rPr>
        <w:t>As part of our team, thank you for connecting with us c</w:t>
      </w:r>
      <w:r>
        <w:rPr>
          <w:rFonts w:ascii="Times New Roman" w:hAnsi="Times New Roman"/>
        </w:rPr>
        <w:t>oncerning this important topic and pl</w:t>
      </w:r>
      <w:r w:rsidRPr="000B1283">
        <w:rPr>
          <w:rFonts w:ascii="Times New Roman" w:hAnsi="Times New Roman"/>
        </w:rPr>
        <w:t>ease feel free to contact me if you would like to di</w:t>
      </w:r>
      <w:r w:rsidRPr="000B1283">
        <w:rPr>
          <w:rFonts w:ascii="Times New Roman" w:hAnsi="Times New Roman"/>
        </w:rPr>
        <w:t>s</w:t>
      </w:r>
      <w:r w:rsidRPr="000B1283">
        <w:rPr>
          <w:rFonts w:ascii="Times New Roman" w:hAnsi="Times New Roman"/>
        </w:rPr>
        <w:t xml:space="preserve">cuss this </w:t>
      </w:r>
      <w:r>
        <w:rPr>
          <w:rFonts w:ascii="Times New Roman" w:hAnsi="Times New Roman"/>
        </w:rPr>
        <w:t>work</w:t>
      </w:r>
      <w:r w:rsidRPr="000B1283">
        <w:rPr>
          <w:rFonts w:ascii="Times New Roman" w:hAnsi="Times New Roman"/>
        </w:rPr>
        <w:t xml:space="preserve"> further.</w:t>
      </w:r>
    </w:p>
    <w:p w:rsidR="009336E2" w:rsidRDefault="009336E2" w:rsidP="009336E2">
      <w:pPr>
        <w:rPr>
          <w:rFonts w:ascii="Times New Roman" w:hAnsi="Times New Roman"/>
        </w:rPr>
      </w:pPr>
    </w:p>
    <w:p w:rsidR="009336E2" w:rsidRDefault="009336E2" w:rsidP="009336E2">
      <w:pPr>
        <w:rPr>
          <w:rFonts w:ascii="Times New Roman" w:hAnsi="Times New Roman"/>
        </w:rPr>
      </w:pPr>
      <w:r>
        <w:rPr>
          <w:rFonts w:ascii="Times New Roman" w:hAnsi="Times New Roman"/>
        </w:rPr>
        <w:t>Sincerely,</w:t>
      </w:r>
    </w:p>
    <w:p w:rsidR="009336E2" w:rsidRPr="000C6133" w:rsidRDefault="009336E2" w:rsidP="009336E2"/>
    <w:p w:rsidR="008B069E" w:rsidRDefault="008B069E"/>
    <w:sectPr w:rsidR="008B069E" w:rsidSect="00E70F95">
      <w:footerReference w:type="even" r:id="rId18"/>
      <w:footerReference w:type="default" r:id="rId19"/>
      <w:type w:val="continuous"/>
      <w:pgSz w:w="12240" w:h="15840"/>
      <w:pgMar w:top="840" w:right="900" w:bottom="1440" w:left="21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B5C" w:rsidRDefault="00447B5C" w:rsidP="00294D34">
      <w:pPr>
        <w:spacing w:line="240" w:lineRule="auto"/>
      </w:pPr>
      <w:r>
        <w:separator/>
      </w:r>
    </w:p>
  </w:endnote>
  <w:endnote w:type="continuationSeparator" w:id="0">
    <w:p w:rsidR="00447B5C" w:rsidRDefault="00447B5C" w:rsidP="00294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FC" w:rsidRDefault="00447B5C" w:rsidP="00294D34">
    <w:pPr>
      <w:pStyle w:val="NormalParagraphStyle"/>
      <w:tabs>
        <w:tab w:val="left" w:pos="0"/>
      </w:tabs>
    </w:pPr>
    <w:r>
      <w:rPr>
        <w:rStyle w:val="BOLD"/>
        <w:rFonts w:ascii="Arial Black" w:hAnsi="Arial Black"/>
        <w:b w:val="0"/>
        <w:sz w:val="15"/>
        <w:szCs w:val="15"/>
      </w:rPr>
      <w:t>Line Master 15</w:t>
    </w:r>
    <w:r>
      <w:rPr>
        <w:rFonts w:ascii="Arial" w:hAnsi="Arial"/>
        <w:sz w:val="15"/>
        <w:szCs w:val="15"/>
      </w:rPr>
      <w:t xml:space="preserve">, </w:t>
    </w:r>
    <w:r>
      <w:rPr>
        <w:rFonts w:ascii="Arial" w:hAnsi="Arial"/>
        <w:i/>
        <w:sz w:val="15"/>
        <w:szCs w:val="15"/>
      </w:rPr>
      <w:t>Well Aware 8.</w:t>
    </w:r>
    <w:r>
      <w:rPr>
        <w:rFonts w:ascii="Arial" w:hAnsi="Arial"/>
        <w:sz w:val="15"/>
        <w:szCs w:val="15"/>
      </w:rPr>
      <w:t xml:space="preserve"> The right to reproduce or modify this page is restricted to purch</w:t>
    </w:r>
    <w:r>
      <w:rPr>
        <w:rFonts w:ascii="Arial" w:hAnsi="Arial"/>
        <w:sz w:val="15"/>
        <w:szCs w:val="15"/>
      </w:rPr>
      <w:t xml:space="preserve">asing schools. </w:t>
    </w:r>
    <w:r>
      <w:rPr>
        <w:rFonts w:ascii="Arial" w:hAnsi="Arial"/>
        <w:sz w:val="15"/>
        <w:szCs w:val="15"/>
      </w:rPr>
      <w:br/>
      <w:t xml:space="preserve">This page may have been modified from its original. </w:t>
    </w:r>
    <w:r w:rsidR="009336E2">
      <w:rPr>
        <w:rFonts w:ascii="Arial" w:hAnsi="Arial"/>
        <w:noProof/>
        <w:sz w:val="15"/>
        <w:szCs w:val="15"/>
        <w:lang w:val="en-CA" w:eastAsia="en-CA"/>
      </w:rPr>
      <w:drawing>
        <wp:inline distT="0" distB="0" distL="0" distR="0" wp14:anchorId="0ADA7753" wp14:editId="7A206EBC">
          <wp:extent cx="171450" cy="85725"/>
          <wp:effectExtent l="0" t="0" r="0" b="9525"/>
          <wp:docPr id="8" name="Picture 8" descr="xe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r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r>
      <w:rPr>
        <w:rFonts w:ascii="Arial" w:hAnsi="Arial"/>
        <w:sz w:val="15"/>
        <w:szCs w:val="15"/>
      </w:rPr>
      <w:t xml:space="preserve"> Copyright © 2015 Pearson Canada Inc.</w:t>
    </w:r>
    <w:r>
      <w:t xml:space="preserve"> </w:t>
    </w:r>
    <w:r>
      <w:rPr>
        <w:rFonts w:ascii="Arial Black" w:hAnsi="Arial Black"/>
        <w:sz w:val="20"/>
        <w:szCs w:val="20"/>
      </w:rP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FC" w:rsidRPr="009052AE" w:rsidRDefault="00447B5C" w:rsidP="00645185">
    <w:pPr>
      <w:pStyle w:val="NormalParagraphStyle"/>
      <w:tabs>
        <w:tab w:val="left" w:pos="0"/>
      </w:tabs>
      <w:ind w:left="-1200"/>
    </w:pPr>
    <w:r>
      <w:rPr>
        <w:rStyle w:val="BOLD"/>
        <w:sz w:val="15"/>
        <w:szCs w:val="15"/>
      </w:rPr>
      <w:tab/>
    </w:r>
    <w:r w:rsidRPr="004B625A">
      <w:rPr>
        <w:rStyle w:val="BOLD"/>
        <w:rFonts w:ascii="Arial Black" w:hAnsi="Arial Black"/>
        <w:b w:val="0"/>
        <w:sz w:val="15"/>
        <w:szCs w:val="15"/>
      </w:rPr>
      <w:t xml:space="preserve">Line Master </w:t>
    </w:r>
    <w:r>
      <w:rPr>
        <w:rStyle w:val="BOLD"/>
        <w:rFonts w:ascii="Arial Black" w:hAnsi="Arial Black"/>
        <w:b w:val="0"/>
        <w:sz w:val="15"/>
        <w:szCs w:val="15"/>
      </w:rPr>
      <w:t>18</w:t>
    </w:r>
    <w:r>
      <w:rPr>
        <w:rFonts w:ascii="Arial" w:hAnsi="Arial"/>
        <w:sz w:val="15"/>
        <w:szCs w:val="15"/>
      </w:rPr>
      <w:t xml:space="preserve">, </w:t>
    </w:r>
    <w:r w:rsidRPr="008766CA">
      <w:rPr>
        <w:rFonts w:ascii="Arial" w:hAnsi="Arial"/>
        <w:i/>
        <w:sz w:val="15"/>
        <w:szCs w:val="15"/>
      </w:rPr>
      <w:t xml:space="preserve">Well Aware </w:t>
    </w:r>
    <w:r>
      <w:rPr>
        <w:rFonts w:ascii="Arial" w:hAnsi="Arial"/>
        <w:i/>
        <w:sz w:val="15"/>
        <w:szCs w:val="15"/>
      </w:rPr>
      <w:t>8</w:t>
    </w:r>
    <w:r w:rsidRPr="008766CA">
      <w:rPr>
        <w:rFonts w:ascii="Arial" w:hAnsi="Arial"/>
        <w:i/>
        <w:sz w:val="15"/>
        <w:szCs w:val="15"/>
      </w:rPr>
      <w:t>.</w:t>
    </w:r>
    <w:r w:rsidRPr="008766CA">
      <w:rPr>
        <w:rFonts w:ascii="Arial" w:hAnsi="Arial"/>
        <w:sz w:val="15"/>
        <w:szCs w:val="15"/>
      </w:rPr>
      <w:t xml:space="preserve"> The right to reproduce or modify this page is restricted to purchasing schools. </w:t>
    </w:r>
    <w:r w:rsidRPr="008766CA">
      <w:rPr>
        <w:rFonts w:ascii="Arial" w:hAnsi="Arial"/>
        <w:sz w:val="15"/>
        <w:szCs w:val="15"/>
      </w:rPr>
      <w:br/>
    </w:r>
    <w:r>
      <w:rPr>
        <w:rStyle w:val="PageNumber"/>
        <w:rFonts w:ascii="Arial Black" w:hAnsi="Arial Black"/>
        <w:sz w:val="20"/>
        <w:szCs w:val="20"/>
      </w:rPr>
      <w:tab/>
    </w:r>
    <w:r w:rsidRPr="008766CA">
      <w:rPr>
        <w:rFonts w:ascii="Arial" w:hAnsi="Arial"/>
        <w:sz w:val="15"/>
        <w:szCs w:val="15"/>
      </w:rPr>
      <w:t xml:space="preserve">This page may have been modified from its original. </w:t>
    </w:r>
    <w:r w:rsidR="009336E2">
      <w:rPr>
        <w:rFonts w:ascii="Arial" w:hAnsi="Arial"/>
        <w:noProof/>
        <w:sz w:val="15"/>
        <w:szCs w:val="15"/>
        <w:lang w:val="en-CA" w:eastAsia="en-CA"/>
      </w:rPr>
      <w:drawing>
        <wp:inline distT="0" distB="0" distL="0" distR="0" wp14:anchorId="6A273418" wp14:editId="7D0668FD">
          <wp:extent cx="180975" cy="85725"/>
          <wp:effectExtent l="0" t="0" r="9525" b="9525"/>
          <wp:docPr id="1" name="Picture 1" descr="xe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xer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sidRPr="008766CA">
      <w:rPr>
        <w:rFonts w:ascii="Arial" w:hAnsi="Arial"/>
        <w:sz w:val="15"/>
        <w:szCs w:val="15"/>
      </w:rPr>
      <w:t xml:space="preserve"> Copyright © 2015 P</w:t>
    </w:r>
    <w:r w:rsidRPr="008766CA">
      <w:rPr>
        <w:rFonts w:ascii="Arial" w:hAnsi="Arial"/>
        <w:sz w:val="15"/>
        <w:szCs w:val="15"/>
      </w:rPr>
      <w:t>earson Canada Inc.</w:t>
    </w:r>
    <w:r w:rsidRPr="009052AE">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34" w:rsidRPr="009052AE" w:rsidRDefault="00294D34" w:rsidP="00E667EC">
    <w:pPr>
      <w:pStyle w:val="NormalParagraphStyle"/>
      <w:tabs>
        <w:tab w:val="right" w:pos="9240"/>
      </w:tabs>
    </w:pPr>
    <w:r w:rsidRPr="009E0B15">
      <w:rPr>
        <w:rStyle w:val="BOLD"/>
        <w:rFonts w:ascii="Arial Black" w:hAnsi="Arial Black"/>
        <w:b w:val="0"/>
        <w:sz w:val="15"/>
        <w:szCs w:val="15"/>
      </w:rPr>
      <w:t xml:space="preserve">Line Master </w:t>
    </w:r>
    <w:r>
      <w:rPr>
        <w:rStyle w:val="BOLD"/>
        <w:rFonts w:ascii="Arial Black" w:hAnsi="Arial Black"/>
        <w:b w:val="0"/>
        <w:sz w:val="15"/>
        <w:szCs w:val="15"/>
      </w:rPr>
      <w:t>1</w:t>
    </w:r>
    <w:r>
      <w:rPr>
        <w:rStyle w:val="BOLD"/>
        <w:rFonts w:ascii="Arial Black" w:hAnsi="Arial Black"/>
        <w:b w:val="0"/>
        <w:sz w:val="15"/>
        <w:szCs w:val="15"/>
      </w:rPr>
      <w:t>8</w:t>
    </w:r>
    <w:r>
      <w:rPr>
        <w:rFonts w:ascii="Arial" w:hAnsi="Arial"/>
        <w:sz w:val="15"/>
        <w:szCs w:val="15"/>
      </w:rPr>
      <w:t xml:space="preserve">, </w:t>
    </w:r>
    <w:r w:rsidRPr="008766CA">
      <w:rPr>
        <w:rFonts w:ascii="Arial" w:hAnsi="Arial"/>
        <w:i/>
        <w:sz w:val="15"/>
        <w:szCs w:val="15"/>
      </w:rPr>
      <w:t xml:space="preserve">Well Aware </w:t>
    </w:r>
    <w:r>
      <w:rPr>
        <w:rFonts w:ascii="Arial" w:hAnsi="Arial"/>
        <w:i/>
        <w:sz w:val="15"/>
        <w:szCs w:val="15"/>
      </w:rPr>
      <w:t>8</w:t>
    </w:r>
    <w:r w:rsidRPr="008766CA">
      <w:rPr>
        <w:rFonts w:ascii="Arial" w:hAnsi="Arial"/>
        <w:i/>
        <w:sz w:val="15"/>
        <w:szCs w:val="15"/>
      </w:rPr>
      <w:t>.</w:t>
    </w:r>
    <w:r w:rsidRPr="008766CA">
      <w:rPr>
        <w:rFonts w:ascii="Arial" w:hAnsi="Arial"/>
        <w:sz w:val="15"/>
        <w:szCs w:val="15"/>
      </w:rPr>
      <w:t xml:space="preserve"> The right to reproduce or modify this page is restricted to purchasing schools. </w:t>
    </w:r>
    <w:r w:rsidRPr="008766CA">
      <w:rPr>
        <w:rFonts w:ascii="Arial" w:hAnsi="Arial"/>
        <w:sz w:val="15"/>
        <w:szCs w:val="15"/>
      </w:rPr>
      <w:br/>
      <w:t xml:space="preserve">This page may have been modified from its original. </w:t>
    </w:r>
    <w:r>
      <w:rPr>
        <w:rFonts w:ascii="Arial" w:hAnsi="Arial"/>
        <w:noProof/>
        <w:sz w:val="15"/>
        <w:szCs w:val="15"/>
        <w:lang w:val="en-CA" w:eastAsia="en-CA"/>
      </w:rPr>
      <w:drawing>
        <wp:inline distT="0" distB="0" distL="0" distR="0" wp14:anchorId="29F18157" wp14:editId="30FBA685">
          <wp:extent cx="180975" cy="85725"/>
          <wp:effectExtent l="0" t="0" r="9525" b="9525"/>
          <wp:docPr id="11" name="Picture 11" descr="xe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er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sidRPr="008766CA">
      <w:rPr>
        <w:rFonts w:ascii="Arial" w:hAnsi="Arial"/>
        <w:sz w:val="15"/>
        <w:szCs w:val="15"/>
      </w:rPr>
      <w:t xml:space="preserve"> Copyright © 2015 Pearson Canada Inc.</w:t>
    </w:r>
    <w:r w:rsidRPr="008766CA">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FC" w:rsidRPr="00036DA3" w:rsidRDefault="00447B5C" w:rsidP="000D1A80">
    <w:pPr>
      <w:pStyle w:val="NormalParagraphStyle"/>
      <w:tabs>
        <w:tab w:val="left" w:pos="0"/>
      </w:tabs>
      <w:ind w:left="720"/>
    </w:pPr>
    <w:r>
      <w:rPr>
        <w:rStyle w:val="BOLD"/>
        <w:rFonts w:ascii="Arial Black" w:hAnsi="Arial Black"/>
        <w:b w:val="0"/>
        <w:sz w:val="15"/>
        <w:szCs w:val="15"/>
      </w:rPr>
      <w:t>Line Master 16</w:t>
    </w:r>
    <w:r>
      <w:rPr>
        <w:rFonts w:ascii="Arial" w:hAnsi="Arial"/>
        <w:sz w:val="15"/>
        <w:szCs w:val="15"/>
      </w:rPr>
      <w:t xml:space="preserve">, </w:t>
    </w:r>
    <w:r>
      <w:rPr>
        <w:rFonts w:ascii="Arial" w:hAnsi="Arial"/>
        <w:i/>
        <w:sz w:val="15"/>
        <w:szCs w:val="15"/>
      </w:rPr>
      <w:t>Well Aware 8.</w:t>
    </w:r>
    <w:r>
      <w:rPr>
        <w:rFonts w:ascii="Arial" w:hAnsi="Arial"/>
        <w:sz w:val="15"/>
        <w:szCs w:val="15"/>
      </w:rPr>
      <w:t xml:space="preserve"> The right to reproduce or modify this page is restricted to purchasing schools. </w:t>
    </w:r>
    <w:r>
      <w:rPr>
        <w:rFonts w:ascii="Arial" w:hAnsi="Arial"/>
        <w:sz w:val="15"/>
        <w:szCs w:val="15"/>
      </w:rPr>
      <w:br/>
      <w:t>This page may have been modified fr</w:t>
    </w:r>
    <w:r>
      <w:rPr>
        <w:rFonts w:ascii="Arial" w:hAnsi="Arial"/>
        <w:sz w:val="15"/>
        <w:szCs w:val="15"/>
      </w:rPr>
      <w:t xml:space="preserve">om its original. </w:t>
    </w:r>
    <w:r w:rsidR="009336E2">
      <w:rPr>
        <w:rFonts w:ascii="Arial" w:hAnsi="Arial"/>
        <w:noProof/>
        <w:sz w:val="15"/>
        <w:szCs w:val="15"/>
        <w:lang w:val="en-CA" w:eastAsia="en-CA"/>
      </w:rPr>
      <w:drawing>
        <wp:inline distT="0" distB="0" distL="0" distR="0" wp14:anchorId="39E7D262" wp14:editId="0D7ED491">
          <wp:extent cx="171450" cy="85725"/>
          <wp:effectExtent l="0" t="0" r="0" b="9525"/>
          <wp:docPr id="7" name="Picture 7" descr="xe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er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r>
      <w:rPr>
        <w:rFonts w:ascii="Arial" w:hAnsi="Arial"/>
        <w:sz w:val="15"/>
        <w:szCs w:val="15"/>
      </w:rPr>
      <w:t xml:space="preserve"> Copyright © 2015 Pearson Canada Inc.</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34" w:rsidRDefault="00294D34" w:rsidP="00294D34">
    <w:pPr>
      <w:pStyle w:val="NormalParagraphStyle"/>
      <w:tabs>
        <w:tab w:val="left" w:pos="0"/>
      </w:tabs>
    </w:pPr>
    <w:r>
      <w:rPr>
        <w:rStyle w:val="BOLD"/>
        <w:rFonts w:ascii="Arial Black" w:hAnsi="Arial Black"/>
        <w:b w:val="0"/>
        <w:sz w:val="15"/>
        <w:szCs w:val="15"/>
      </w:rPr>
      <w:t>Line Master 1</w:t>
    </w:r>
    <w:r>
      <w:rPr>
        <w:rStyle w:val="BOLD"/>
        <w:rFonts w:ascii="Arial Black" w:hAnsi="Arial Black"/>
        <w:b w:val="0"/>
        <w:sz w:val="15"/>
        <w:szCs w:val="15"/>
      </w:rPr>
      <w:t>6</w:t>
    </w:r>
    <w:r>
      <w:rPr>
        <w:rFonts w:ascii="Arial" w:hAnsi="Arial"/>
        <w:sz w:val="15"/>
        <w:szCs w:val="15"/>
      </w:rPr>
      <w:t xml:space="preserve">, </w:t>
    </w:r>
    <w:r>
      <w:rPr>
        <w:rFonts w:ascii="Arial" w:hAnsi="Arial"/>
        <w:i/>
        <w:sz w:val="15"/>
        <w:szCs w:val="15"/>
      </w:rPr>
      <w:t>Well Aware 8.</w:t>
    </w:r>
    <w:r>
      <w:rPr>
        <w:rFonts w:ascii="Arial" w:hAnsi="Arial"/>
        <w:sz w:val="15"/>
        <w:szCs w:val="15"/>
      </w:rPr>
      <w:t xml:space="preserve"> The right to reproduce or modify this page is restricted to purchasing schools. </w:t>
    </w:r>
    <w:r>
      <w:rPr>
        <w:rFonts w:ascii="Arial" w:hAnsi="Arial"/>
        <w:sz w:val="15"/>
        <w:szCs w:val="15"/>
      </w:rPr>
      <w:br/>
      <w:t xml:space="preserve">This page may have been modified from its original. </w:t>
    </w:r>
    <w:r>
      <w:rPr>
        <w:rFonts w:ascii="Arial" w:hAnsi="Arial"/>
        <w:noProof/>
        <w:sz w:val="15"/>
        <w:szCs w:val="15"/>
        <w:lang w:val="en-CA" w:eastAsia="en-CA"/>
      </w:rPr>
      <w:drawing>
        <wp:inline distT="0" distB="0" distL="0" distR="0" wp14:anchorId="0510D742" wp14:editId="721EB659">
          <wp:extent cx="171450" cy="85725"/>
          <wp:effectExtent l="0" t="0" r="0" b="9525"/>
          <wp:docPr id="9" name="Picture 9" descr="xe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er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r>
      <w:rPr>
        <w:rFonts w:ascii="Arial" w:hAnsi="Arial"/>
        <w:sz w:val="15"/>
        <w:szCs w:val="15"/>
      </w:rPr>
      <w:t xml:space="preserve"> Copyright © 2015 Pearson Canada Inc.</w:t>
    </w:r>
    <w:r>
      <w:t xml:space="preserve"> </w:t>
    </w:r>
    <w:r>
      <w:rPr>
        <w:rFonts w:ascii="Arial Black" w:hAnsi="Arial Black"/>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FC" w:rsidRDefault="00447B5C" w:rsidP="00294D34">
    <w:pPr>
      <w:pStyle w:val="NormalParagraphStyle"/>
      <w:tabs>
        <w:tab w:val="left" w:pos="0"/>
      </w:tabs>
    </w:pPr>
    <w:r>
      <w:rPr>
        <w:rStyle w:val="BOLD"/>
        <w:rFonts w:ascii="Arial Black" w:hAnsi="Arial Black"/>
        <w:b w:val="0"/>
        <w:sz w:val="15"/>
        <w:szCs w:val="15"/>
      </w:rPr>
      <w:t>Line Master 16</w:t>
    </w:r>
    <w:r>
      <w:rPr>
        <w:rFonts w:ascii="Arial" w:hAnsi="Arial"/>
        <w:sz w:val="15"/>
        <w:szCs w:val="15"/>
      </w:rPr>
      <w:t xml:space="preserve">, </w:t>
    </w:r>
    <w:r>
      <w:rPr>
        <w:rFonts w:ascii="Arial" w:hAnsi="Arial"/>
        <w:i/>
        <w:sz w:val="15"/>
        <w:szCs w:val="15"/>
      </w:rPr>
      <w:t>Well Aware 8.</w:t>
    </w:r>
    <w:r>
      <w:rPr>
        <w:rFonts w:ascii="Arial" w:hAnsi="Arial"/>
        <w:sz w:val="15"/>
        <w:szCs w:val="15"/>
      </w:rPr>
      <w:t xml:space="preserve"> The right to reproduce or modify this page is restricted to purchasing schools. </w:t>
    </w:r>
    <w:r>
      <w:rPr>
        <w:rFonts w:ascii="Arial" w:hAnsi="Arial"/>
        <w:sz w:val="15"/>
        <w:szCs w:val="15"/>
      </w:rPr>
      <w:br/>
      <w:t xml:space="preserve">This page may have been modified from its original. </w:t>
    </w:r>
    <w:r w:rsidR="009336E2">
      <w:rPr>
        <w:rFonts w:ascii="Arial" w:hAnsi="Arial"/>
        <w:noProof/>
        <w:sz w:val="15"/>
        <w:szCs w:val="15"/>
        <w:lang w:val="en-CA" w:eastAsia="en-CA"/>
      </w:rPr>
      <w:drawing>
        <wp:inline distT="0" distB="0" distL="0" distR="0" wp14:anchorId="3D4DA269" wp14:editId="665C6A96">
          <wp:extent cx="171450" cy="85725"/>
          <wp:effectExtent l="0" t="0" r="0" b="9525"/>
          <wp:docPr id="6" name="Picture 6" descr="xe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er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r>
      <w:rPr>
        <w:rFonts w:ascii="Arial" w:hAnsi="Arial"/>
        <w:sz w:val="15"/>
        <w:szCs w:val="15"/>
      </w:rPr>
      <w:t xml:space="preserve"> Copyright © 2015 Pearson Canada I</w:t>
    </w:r>
    <w:r>
      <w:rPr>
        <w:rFonts w:ascii="Arial" w:hAnsi="Arial"/>
        <w:sz w:val="15"/>
        <w:szCs w:val="15"/>
      </w:rPr>
      <w:t>nc.</w:t>
    </w:r>
    <w:r>
      <w:t xml:space="preserve"> </w:t>
    </w:r>
    <w:r>
      <w:rPr>
        <w:rFonts w:ascii="Arial Black" w:hAnsi="Arial Black"/>
        <w:sz w:val="20"/>
        <w:szCs w:val="2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FC" w:rsidRPr="00036DA3" w:rsidRDefault="00447B5C" w:rsidP="000D1A80">
    <w:pPr>
      <w:pStyle w:val="NormalParagraphStyle"/>
      <w:tabs>
        <w:tab w:val="left" w:pos="0"/>
      </w:tabs>
      <w:ind w:left="720"/>
    </w:pPr>
    <w:r>
      <w:rPr>
        <w:rStyle w:val="BOLD"/>
        <w:rFonts w:ascii="Arial Black" w:hAnsi="Arial Black"/>
        <w:b w:val="0"/>
        <w:sz w:val="15"/>
        <w:szCs w:val="15"/>
      </w:rPr>
      <w:t>Line Master 16</w:t>
    </w:r>
    <w:r>
      <w:rPr>
        <w:rFonts w:ascii="Arial" w:hAnsi="Arial"/>
        <w:sz w:val="15"/>
        <w:szCs w:val="15"/>
      </w:rPr>
      <w:t xml:space="preserve">, </w:t>
    </w:r>
    <w:r>
      <w:rPr>
        <w:rFonts w:ascii="Arial" w:hAnsi="Arial"/>
        <w:i/>
        <w:sz w:val="15"/>
        <w:szCs w:val="15"/>
      </w:rPr>
      <w:t>Well Aware 8.</w:t>
    </w:r>
    <w:r>
      <w:rPr>
        <w:rFonts w:ascii="Arial" w:hAnsi="Arial"/>
        <w:sz w:val="15"/>
        <w:szCs w:val="15"/>
      </w:rPr>
      <w:t xml:space="preserve"> The right to reproduce or modify this page is restricted to purchasing schools. </w:t>
    </w:r>
    <w:r>
      <w:rPr>
        <w:rFonts w:ascii="Arial" w:hAnsi="Arial"/>
        <w:sz w:val="15"/>
        <w:szCs w:val="15"/>
      </w:rPr>
      <w:br/>
      <w:t xml:space="preserve">This page may have been modified from its original. </w:t>
    </w:r>
    <w:r w:rsidR="009336E2">
      <w:rPr>
        <w:rFonts w:ascii="Arial" w:hAnsi="Arial"/>
        <w:noProof/>
        <w:sz w:val="15"/>
        <w:szCs w:val="15"/>
        <w:lang w:val="en-CA" w:eastAsia="en-CA"/>
      </w:rPr>
      <w:drawing>
        <wp:inline distT="0" distB="0" distL="0" distR="0" wp14:anchorId="4195409E" wp14:editId="15DCB508">
          <wp:extent cx="171450" cy="85725"/>
          <wp:effectExtent l="0" t="0" r="0" b="9525"/>
          <wp:docPr id="5" name="Picture 5" descr="xe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er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r>
      <w:rPr>
        <w:rFonts w:ascii="Arial" w:hAnsi="Arial"/>
        <w:sz w:val="15"/>
        <w:szCs w:val="15"/>
      </w:rPr>
      <w:t xml:space="preserve"> Copyright © 2015 Pearson Canada Inc.</w:t>
    </w: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D34" w:rsidRDefault="00294D34" w:rsidP="00294D34">
    <w:pPr>
      <w:pStyle w:val="NormalParagraphStyle"/>
      <w:tabs>
        <w:tab w:val="left" w:pos="0"/>
      </w:tabs>
    </w:pPr>
    <w:r>
      <w:rPr>
        <w:rStyle w:val="BOLD"/>
        <w:rFonts w:ascii="Arial Black" w:hAnsi="Arial Black"/>
        <w:b w:val="0"/>
        <w:sz w:val="15"/>
        <w:szCs w:val="15"/>
      </w:rPr>
      <w:t>Line Master 16</w:t>
    </w:r>
    <w:r>
      <w:rPr>
        <w:rFonts w:ascii="Arial" w:hAnsi="Arial"/>
        <w:sz w:val="15"/>
        <w:szCs w:val="15"/>
      </w:rPr>
      <w:t xml:space="preserve">, </w:t>
    </w:r>
    <w:r>
      <w:rPr>
        <w:rFonts w:ascii="Arial" w:hAnsi="Arial"/>
        <w:i/>
        <w:sz w:val="15"/>
        <w:szCs w:val="15"/>
      </w:rPr>
      <w:t>Well Aware 8.</w:t>
    </w:r>
    <w:r>
      <w:rPr>
        <w:rFonts w:ascii="Arial" w:hAnsi="Arial"/>
        <w:sz w:val="15"/>
        <w:szCs w:val="15"/>
      </w:rPr>
      <w:t xml:space="preserve"> The right to reproduce or modify this page is restricted to purchasing schools. </w:t>
    </w:r>
    <w:r>
      <w:rPr>
        <w:rFonts w:ascii="Arial" w:hAnsi="Arial"/>
        <w:sz w:val="15"/>
        <w:szCs w:val="15"/>
      </w:rPr>
      <w:br/>
      <w:t xml:space="preserve">This page may have been modified from its original. </w:t>
    </w:r>
    <w:r>
      <w:rPr>
        <w:rFonts w:ascii="Arial" w:hAnsi="Arial"/>
        <w:noProof/>
        <w:sz w:val="15"/>
        <w:szCs w:val="15"/>
        <w:lang w:val="en-CA" w:eastAsia="en-CA"/>
      </w:rPr>
      <w:drawing>
        <wp:inline distT="0" distB="0" distL="0" distR="0" wp14:anchorId="684BBD9A" wp14:editId="3CB5BCED">
          <wp:extent cx="171450" cy="85725"/>
          <wp:effectExtent l="0" t="0" r="0" b="9525"/>
          <wp:docPr id="10" name="Picture 10" descr="xe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er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 cy="85725"/>
                  </a:xfrm>
                  <a:prstGeom prst="rect">
                    <a:avLst/>
                  </a:prstGeom>
                  <a:noFill/>
                  <a:ln>
                    <a:noFill/>
                  </a:ln>
                </pic:spPr>
              </pic:pic>
            </a:graphicData>
          </a:graphic>
        </wp:inline>
      </w:drawing>
    </w:r>
    <w:r>
      <w:rPr>
        <w:rFonts w:ascii="Arial" w:hAnsi="Arial"/>
        <w:sz w:val="15"/>
        <w:szCs w:val="15"/>
      </w:rPr>
      <w:t xml:space="preserve"> Copyright © 2015 Pearson Canada Inc.</w:t>
    </w:r>
    <w:r>
      <w:t xml:space="preserve"> </w:t>
    </w:r>
    <w:r>
      <w:rPr>
        <w:rFonts w:ascii="Arial Black" w:hAnsi="Arial Black"/>
        <w:sz w:val="20"/>
        <w:szCs w:val="20"/>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4B" w:rsidRPr="009052AE" w:rsidRDefault="00447B5C" w:rsidP="00645185">
    <w:pPr>
      <w:pStyle w:val="NormalParagraphStyle"/>
      <w:tabs>
        <w:tab w:val="left" w:pos="0"/>
      </w:tabs>
      <w:ind w:left="-1200"/>
    </w:pPr>
    <w:r>
      <w:rPr>
        <w:rStyle w:val="BOLD"/>
        <w:sz w:val="15"/>
        <w:szCs w:val="15"/>
      </w:rPr>
      <w:tab/>
    </w:r>
    <w:r w:rsidRPr="004B625A">
      <w:rPr>
        <w:rStyle w:val="BOLD"/>
        <w:rFonts w:ascii="Arial Black" w:hAnsi="Arial Black"/>
        <w:b w:val="0"/>
        <w:sz w:val="15"/>
        <w:szCs w:val="15"/>
      </w:rPr>
      <w:t xml:space="preserve">Line Master </w:t>
    </w:r>
    <w:r>
      <w:rPr>
        <w:rStyle w:val="BOLD"/>
        <w:rFonts w:ascii="Arial Black" w:hAnsi="Arial Black"/>
        <w:b w:val="0"/>
        <w:sz w:val="15"/>
        <w:szCs w:val="15"/>
      </w:rPr>
      <w:t>6</w:t>
    </w:r>
    <w:r>
      <w:rPr>
        <w:rFonts w:ascii="Arial" w:hAnsi="Arial"/>
        <w:sz w:val="15"/>
        <w:szCs w:val="15"/>
      </w:rPr>
      <w:t xml:space="preserve">, </w:t>
    </w:r>
    <w:r w:rsidRPr="008766CA">
      <w:rPr>
        <w:rFonts w:ascii="Arial" w:hAnsi="Arial"/>
        <w:i/>
        <w:sz w:val="15"/>
        <w:szCs w:val="15"/>
      </w:rPr>
      <w:t xml:space="preserve">Well Aware </w:t>
    </w:r>
    <w:r>
      <w:rPr>
        <w:rFonts w:ascii="Arial" w:hAnsi="Arial"/>
        <w:i/>
        <w:sz w:val="15"/>
        <w:szCs w:val="15"/>
      </w:rPr>
      <w:t>8</w:t>
    </w:r>
    <w:r w:rsidRPr="008766CA">
      <w:rPr>
        <w:rFonts w:ascii="Arial" w:hAnsi="Arial"/>
        <w:i/>
        <w:sz w:val="15"/>
        <w:szCs w:val="15"/>
      </w:rPr>
      <w:t>.</w:t>
    </w:r>
    <w:r w:rsidRPr="008766CA">
      <w:rPr>
        <w:rFonts w:ascii="Arial" w:hAnsi="Arial"/>
        <w:sz w:val="15"/>
        <w:szCs w:val="15"/>
      </w:rPr>
      <w:t xml:space="preserve"> The right to reproduce or modify this page is restricted to purchasing schools. </w:t>
    </w:r>
    <w:r w:rsidRPr="008766CA">
      <w:rPr>
        <w:rFonts w:ascii="Arial" w:hAnsi="Arial"/>
        <w:sz w:val="15"/>
        <w:szCs w:val="15"/>
      </w:rPr>
      <w:br/>
    </w:r>
    <w:r>
      <w:rPr>
        <w:rStyle w:val="PageNumber"/>
        <w:rFonts w:ascii="Arial Black" w:hAnsi="Arial Black"/>
        <w:sz w:val="20"/>
        <w:szCs w:val="20"/>
      </w:rPr>
      <w:tab/>
    </w:r>
    <w:r w:rsidRPr="008766CA">
      <w:rPr>
        <w:rFonts w:ascii="Arial" w:hAnsi="Arial"/>
        <w:sz w:val="15"/>
        <w:szCs w:val="15"/>
      </w:rPr>
      <w:t xml:space="preserve">This page may have been modified from its original. </w:t>
    </w:r>
    <w:r w:rsidR="009336E2">
      <w:rPr>
        <w:rFonts w:ascii="Arial" w:hAnsi="Arial"/>
        <w:noProof/>
        <w:sz w:val="15"/>
        <w:szCs w:val="15"/>
        <w:lang w:val="en-CA" w:eastAsia="en-CA"/>
      </w:rPr>
      <w:drawing>
        <wp:inline distT="0" distB="0" distL="0" distR="0">
          <wp:extent cx="180975" cy="85725"/>
          <wp:effectExtent l="0" t="0" r="9525" b="9525"/>
          <wp:docPr id="4" name="Picture 4" descr="xe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er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sidRPr="008766CA">
      <w:rPr>
        <w:rFonts w:ascii="Arial" w:hAnsi="Arial"/>
        <w:sz w:val="15"/>
        <w:szCs w:val="15"/>
      </w:rPr>
      <w:t xml:space="preserve"> Copyright © 2015 Pearson Canada Inc.</w:t>
    </w:r>
    <w:r w:rsidRPr="009052AE">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D4B" w:rsidRPr="009052AE" w:rsidRDefault="00447B5C" w:rsidP="00E667EC">
    <w:pPr>
      <w:pStyle w:val="NormalParagraphStyle"/>
      <w:tabs>
        <w:tab w:val="right" w:pos="9240"/>
      </w:tabs>
    </w:pPr>
    <w:r w:rsidRPr="009E0B15">
      <w:rPr>
        <w:rStyle w:val="BOLD"/>
        <w:rFonts w:ascii="Arial Black" w:hAnsi="Arial Black"/>
        <w:b w:val="0"/>
        <w:sz w:val="15"/>
        <w:szCs w:val="15"/>
      </w:rPr>
      <w:t xml:space="preserve">Line Master </w:t>
    </w:r>
    <w:r>
      <w:rPr>
        <w:rStyle w:val="BOLD"/>
        <w:rFonts w:ascii="Arial Black" w:hAnsi="Arial Black"/>
        <w:b w:val="0"/>
        <w:sz w:val="15"/>
        <w:szCs w:val="15"/>
      </w:rPr>
      <w:t>5</w:t>
    </w:r>
    <w:r>
      <w:rPr>
        <w:rFonts w:ascii="Arial" w:hAnsi="Arial"/>
        <w:sz w:val="15"/>
        <w:szCs w:val="15"/>
      </w:rPr>
      <w:t xml:space="preserve">, </w:t>
    </w:r>
    <w:r w:rsidRPr="008766CA">
      <w:rPr>
        <w:rFonts w:ascii="Arial" w:hAnsi="Arial"/>
        <w:i/>
        <w:sz w:val="15"/>
        <w:szCs w:val="15"/>
      </w:rPr>
      <w:t xml:space="preserve">Well Aware </w:t>
    </w:r>
    <w:r>
      <w:rPr>
        <w:rFonts w:ascii="Arial" w:hAnsi="Arial"/>
        <w:i/>
        <w:sz w:val="15"/>
        <w:szCs w:val="15"/>
      </w:rPr>
      <w:t>8</w:t>
    </w:r>
    <w:r w:rsidRPr="008766CA">
      <w:rPr>
        <w:rFonts w:ascii="Arial" w:hAnsi="Arial"/>
        <w:i/>
        <w:sz w:val="15"/>
        <w:szCs w:val="15"/>
      </w:rPr>
      <w:t>.</w:t>
    </w:r>
    <w:r w:rsidRPr="008766CA">
      <w:rPr>
        <w:rFonts w:ascii="Arial" w:hAnsi="Arial"/>
        <w:sz w:val="15"/>
        <w:szCs w:val="15"/>
      </w:rPr>
      <w:t xml:space="preserve"> The right to reproduce or modify this page is restr</w:t>
    </w:r>
    <w:r w:rsidRPr="008766CA">
      <w:rPr>
        <w:rFonts w:ascii="Arial" w:hAnsi="Arial"/>
        <w:sz w:val="15"/>
        <w:szCs w:val="15"/>
      </w:rPr>
      <w:t xml:space="preserve">icted to purchasing schools. </w:t>
    </w:r>
    <w:r w:rsidRPr="008766CA">
      <w:rPr>
        <w:rFonts w:ascii="Arial" w:hAnsi="Arial"/>
        <w:sz w:val="15"/>
        <w:szCs w:val="15"/>
      </w:rPr>
      <w:br/>
      <w:t xml:space="preserve">This page may have been modified from its original. </w:t>
    </w:r>
    <w:r w:rsidR="009336E2">
      <w:rPr>
        <w:rFonts w:ascii="Arial" w:hAnsi="Arial"/>
        <w:noProof/>
        <w:sz w:val="15"/>
        <w:szCs w:val="15"/>
        <w:lang w:val="en-CA" w:eastAsia="en-CA"/>
      </w:rPr>
      <w:drawing>
        <wp:inline distT="0" distB="0" distL="0" distR="0">
          <wp:extent cx="180975" cy="85725"/>
          <wp:effectExtent l="0" t="0" r="9525" b="9525"/>
          <wp:docPr id="3" name="Picture 3" descr="xe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er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sidRPr="008766CA">
      <w:rPr>
        <w:rFonts w:ascii="Arial" w:hAnsi="Arial"/>
        <w:sz w:val="15"/>
        <w:szCs w:val="15"/>
      </w:rPr>
      <w:t xml:space="preserve"> Copyright © 2015 Pearson Canada Inc.</w:t>
    </w:r>
    <w:r w:rsidRPr="008766CA">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FC" w:rsidRPr="009052AE" w:rsidRDefault="00447B5C" w:rsidP="00E667EC">
    <w:pPr>
      <w:pStyle w:val="NormalParagraphStyle"/>
      <w:tabs>
        <w:tab w:val="right" w:pos="9240"/>
      </w:tabs>
    </w:pPr>
    <w:r w:rsidRPr="009E0B15">
      <w:rPr>
        <w:rStyle w:val="BOLD"/>
        <w:rFonts w:ascii="Arial Black" w:hAnsi="Arial Black"/>
        <w:b w:val="0"/>
        <w:sz w:val="15"/>
        <w:szCs w:val="15"/>
      </w:rPr>
      <w:t xml:space="preserve">Line Master </w:t>
    </w:r>
    <w:r>
      <w:rPr>
        <w:rStyle w:val="BOLD"/>
        <w:rFonts w:ascii="Arial Black" w:hAnsi="Arial Black"/>
        <w:b w:val="0"/>
        <w:sz w:val="15"/>
        <w:szCs w:val="15"/>
      </w:rPr>
      <w:t>17</w:t>
    </w:r>
    <w:r>
      <w:rPr>
        <w:rFonts w:ascii="Arial" w:hAnsi="Arial"/>
        <w:sz w:val="15"/>
        <w:szCs w:val="15"/>
      </w:rPr>
      <w:t xml:space="preserve">, </w:t>
    </w:r>
    <w:r w:rsidRPr="008766CA">
      <w:rPr>
        <w:rFonts w:ascii="Arial" w:hAnsi="Arial"/>
        <w:i/>
        <w:sz w:val="15"/>
        <w:szCs w:val="15"/>
      </w:rPr>
      <w:t xml:space="preserve">Well Aware </w:t>
    </w:r>
    <w:r>
      <w:rPr>
        <w:rFonts w:ascii="Arial" w:hAnsi="Arial"/>
        <w:i/>
        <w:sz w:val="15"/>
        <w:szCs w:val="15"/>
      </w:rPr>
      <w:t>8</w:t>
    </w:r>
    <w:r w:rsidRPr="008766CA">
      <w:rPr>
        <w:rFonts w:ascii="Arial" w:hAnsi="Arial"/>
        <w:i/>
        <w:sz w:val="15"/>
        <w:szCs w:val="15"/>
      </w:rPr>
      <w:t>.</w:t>
    </w:r>
    <w:r w:rsidRPr="008766CA">
      <w:rPr>
        <w:rFonts w:ascii="Arial" w:hAnsi="Arial"/>
        <w:sz w:val="15"/>
        <w:szCs w:val="15"/>
      </w:rPr>
      <w:t xml:space="preserve"> The right to reproduce or modify this page is restricted to purchasing schools. </w:t>
    </w:r>
    <w:r w:rsidRPr="008766CA">
      <w:rPr>
        <w:rFonts w:ascii="Arial" w:hAnsi="Arial"/>
        <w:sz w:val="15"/>
        <w:szCs w:val="15"/>
      </w:rPr>
      <w:br/>
      <w:t>This page may have bee</w:t>
    </w:r>
    <w:r w:rsidRPr="008766CA">
      <w:rPr>
        <w:rFonts w:ascii="Arial" w:hAnsi="Arial"/>
        <w:sz w:val="15"/>
        <w:szCs w:val="15"/>
      </w:rPr>
      <w:t xml:space="preserve">n modified from its original. </w:t>
    </w:r>
    <w:r w:rsidR="009336E2">
      <w:rPr>
        <w:rFonts w:ascii="Arial" w:hAnsi="Arial"/>
        <w:noProof/>
        <w:sz w:val="15"/>
        <w:szCs w:val="15"/>
        <w:lang w:val="en-CA" w:eastAsia="en-CA"/>
      </w:rPr>
      <w:drawing>
        <wp:inline distT="0" distB="0" distL="0" distR="0">
          <wp:extent cx="180975" cy="85725"/>
          <wp:effectExtent l="0" t="0" r="9525" b="9525"/>
          <wp:docPr id="2" name="Picture 2" descr="xer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ero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85725"/>
                  </a:xfrm>
                  <a:prstGeom prst="rect">
                    <a:avLst/>
                  </a:prstGeom>
                  <a:noFill/>
                  <a:ln>
                    <a:noFill/>
                  </a:ln>
                </pic:spPr>
              </pic:pic>
            </a:graphicData>
          </a:graphic>
        </wp:inline>
      </w:drawing>
    </w:r>
    <w:r w:rsidRPr="008766CA">
      <w:rPr>
        <w:rFonts w:ascii="Arial" w:hAnsi="Arial"/>
        <w:sz w:val="15"/>
        <w:szCs w:val="15"/>
      </w:rPr>
      <w:t xml:space="preserve"> Copyright © 2015 Pearson Canada Inc.</w:t>
    </w:r>
    <w:r w:rsidRPr="008766CA">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B5C" w:rsidRDefault="00447B5C" w:rsidP="00294D34">
      <w:pPr>
        <w:spacing w:line="240" w:lineRule="auto"/>
      </w:pPr>
      <w:r>
        <w:separator/>
      </w:r>
    </w:p>
  </w:footnote>
  <w:footnote w:type="continuationSeparator" w:id="0">
    <w:p w:rsidR="00447B5C" w:rsidRDefault="00447B5C" w:rsidP="00294D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317" w:rsidRDefault="00447B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8697B"/>
    <w:multiLevelType w:val="hybridMultilevel"/>
    <w:tmpl w:val="28ACAFE2"/>
    <w:lvl w:ilvl="0" w:tplc="13ECC3CC">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6E2"/>
    <w:rsid w:val="00294D34"/>
    <w:rsid w:val="00447B5C"/>
    <w:rsid w:val="008B069E"/>
    <w:rsid w:val="009336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E2"/>
    <w:pPr>
      <w:autoSpaceDE w:val="0"/>
      <w:autoSpaceDN w:val="0"/>
      <w:adjustRightInd w:val="0"/>
      <w:spacing w:after="0" w:line="290" w:lineRule="atLeast"/>
    </w:pPr>
    <w:rPr>
      <w:rFonts w:ascii="Arial" w:eastAsia="SimSun" w:hAnsi="Arial" w:cs="Arial"/>
      <w:color w:val="000000"/>
      <w:w w:val="10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9336E2"/>
    <w:rPr>
      <w:rFonts w:eastAsia="SimSun"/>
      <w:b/>
      <w:i w:val="0"/>
      <w:caps w:val="0"/>
      <w:smallCaps w:val="0"/>
      <w:strike w:val="0"/>
      <w:dstrike w:val="0"/>
      <w:outline w:val="0"/>
      <w:shadow w:val="0"/>
      <w:emboss w:val="0"/>
      <w:imprint w:val="0"/>
      <w:snapToGrid w:val="0"/>
      <w:vanish w:val="0"/>
      <w:spacing w:val="0"/>
      <w:w w:val="100"/>
      <w:kern w:val="0"/>
      <w:position w:val="0"/>
      <w:u w:val="none"/>
      <w:effect w:val="none"/>
      <w:vertAlign w:val="baseline"/>
      <w:em w:val="none"/>
    </w:rPr>
  </w:style>
  <w:style w:type="character" w:customStyle="1" w:styleId="ITAL">
    <w:name w:val="ITAL"/>
    <w:rsid w:val="009336E2"/>
    <w:rPr>
      <w:i/>
      <w:dstrike w:val="0"/>
      <w:spacing w:val="0"/>
      <w:w w:val="100"/>
      <w:kern w:val="0"/>
      <w:position w:val="0"/>
      <w:u w:val="none"/>
      <w:effect w:val="none"/>
      <w:vertAlign w:val="baseline"/>
      <w:em w:val="none"/>
    </w:rPr>
  </w:style>
  <w:style w:type="paragraph" w:customStyle="1" w:styleId="BKRMLMBM2">
    <w:name w:val="BKRM_LM_BM2"/>
    <w:rsid w:val="009336E2"/>
    <w:pPr>
      <w:autoSpaceDE w:val="0"/>
      <w:autoSpaceDN w:val="0"/>
      <w:adjustRightInd w:val="0"/>
      <w:spacing w:after="300" w:line="260" w:lineRule="atLeast"/>
    </w:pPr>
    <w:rPr>
      <w:rFonts w:ascii="Arial" w:eastAsia="SimSun" w:hAnsi="Arial" w:cs="Arial"/>
      <w:color w:val="000000"/>
      <w:w w:val="101"/>
      <w:szCs w:val="24"/>
      <w:lang w:val="en-US"/>
    </w:rPr>
  </w:style>
  <w:style w:type="paragraph" w:customStyle="1" w:styleId="BKRMLMBM">
    <w:name w:val="BKRM_LM_BM"/>
    <w:rsid w:val="009336E2"/>
    <w:pPr>
      <w:autoSpaceDE w:val="0"/>
      <w:autoSpaceDN w:val="0"/>
      <w:adjustRightInd w:val="0"/>
      <w:spacing w:after="300" w:line="280" w:lineRule="exact"/>
    </w:pPr>
    <w:rPr>
      <w:rFonts w:ascii="Arial" w:eastAsia="SimSun" w:hAnsi="Arial" w:cs="Arial"/>
      <w:color w:val="000000"/>
      <w:w w:val="101"/>
      <w:sz w:val="24"/>
      <w:szCs w:val="24"/>
      <w:lang w:val="en-US"/>
    </w:rPr>
  </w:style>
  <w:style w:type="paragraph" w:customStyle="1" w:styleId="BKRMLMH1CONT">
    <w:name w:val="BKRM_LM_H1_CONT"/>
    <w:rsid w:val="009336E2"/>
    <w:pPr>
      <w:autoSpaceDE w:val="0"/>
      <w:autoSpaceDN w:val="0"/>
      <w:adjustRightInd w:val="0"/>
      <w:spacing w:after="0" w:line="200" w:lineRule="atLeast"/>
    </w:pPr>
    <w:rPr>
      <w:rFonts w:ascii="Arial Black" w:eastAsia="SimSun" w:hAnsi="Arial Black" w:cs="Arial"/>
      <w:b/>
      <w:color w:val="000000"/>
      <w:w w:val="99"/>
      <w:sz w:val="18"/>
      <w:szCs w:val="24"/>
      <w:lang w:val="en-US"/>
    </w:rPr>
  </w:style>
  <w:style w:type="paragraph" w:customStyle="1" w:styleId="BKRMLMH1">
    <w:name w:val="BKRM_LM_H1"/>
    <w:rsid w:val="009336E2"/>
    <w:pPr>
      <w:autoSpaceDE w:val="0"/>
      <w:autoSpaceDN w:val="0"/>
      <w:adjustRightInd w:val="0"/>
      <w:spacing w:after="0" w:line="260" w:lineRule="atLeast"/>
    </w:pPr>
    <w:rPr>
      <w:rFonts w:ascii="Arial Black" w:eastAsia="SimSun" w:hAnsi="Arial Black" w:cs="Arial"/>
      <w:b/>
      <w:color w:val="000000"/>
      <w:w w:val="99"/>
      <w:szCs w:val="24"/>
      <w:lang w:val="en-US"/>
    </w:rPr>
  </w:style>
  <w:style w:type="paragraph" w:customStyle="1" w:styleId="BKRMLMNUM">
    <w:name w:val="BKRM_LM_NUM"/>
    <w:rsid w:val="009336E2"/>
    <w:pPr>
      <w:autoSpaceDE w:val="0"/>
      <w:autoSpaceDN w:val="0"/>
      <w:adjustRightInd w:val="0"/>
      <w:spacing w:after="0" w:line="220" w:lineRule="atLeast"/>
      <w:jc w:val="center"/>
    </w:pPr>
    <w:rPr>
      <w:rFonts w:ascii="Arial Black" w:eastAsia="SimSun" w:hAnsi="Arial Black" w:cs="Arial"/>
      <w:color w:val="FFFFFF"/>
      <w:sz w:val="18"/>
      <w:szCs w:val="18"/>
      <w:lang w:val="en-US"/>
    </w:rPr>
  </w:style>
  <w:style w:type="paragraph" w:customStyle="1" w:styleId="CHAPBM1">
    <w:name w:val="CHAP_BM1"/>
    <w:rsid w:val="009336E2"/>
    <w:pPr>
      <w:autoSpaceDE w:val="0"/>
      <w:autoSpaceDN w:val="0"/>
      <w:adjustRightInd w:val="0"/>
      <w:spacing w:after="280" w:line="280" w:lineRule="atLeast"/>
    </w:pPr>
    <w:rPr>
      <w:rFonts w:ascii="Times New Roman" w:eastAsia="SimSun" w:hAnsi="Times New Roman" w:cs="Times New Roman"/>
      <w:color w:val="000000"/>
      <w:sz w:val="23"/>
      <w:szCs w:val="24"/>
      <w:lang w:val="en-US"/>
    </w:rPr>
  </w:style>
  <w:style w:type="paragraph" w:customStyle="1" w:styleId="NormalParagraphStyle">
    <w:name w:val="NormalParagraphStyle"/>
    <w:rsid w:val="009336E2"/>
    <w:pPr>
      <w:autoSpaceDE w:val="0"/>
      <w:autoSpaceDN w:val="0"/>
      <w:adjustRightInd w:val="0"/>
      <w:spacing w:after="0" w:line="290" w:lineRule="atLeast"/>
    </w:pPr>
    <w:rPr>
      <w:rFonts w:ascii="Times New Roman" w:eastAsia="SimSun" w:hAnsi="Times New Roman" w:cs="Times New Roman"/>
      <w:color w:val="000000"/>
      <w:w w:val="101"/>
      <w:sz w:val="24"/>
      <w:szCs w:val="24"/>
      <w:lang w:val="en-US"/>
    </w:rPr>
  </w:style>
  <w:style w:type="character" w:customStyle="1" w:styleId="SUB">
    <w:name w:val="SUB"/>
    <w:rsid w:val="009336E2"/>
    <w:rPr>
      <w:vertAlign w:val="subscript"/>
    </w:rPr>
  </w:style>
  <w:style w:type="paragraph" w:customStyle="1" w:styleId="tiny">
    <w:name w:val="tiny"/>
    <w:basedOn w:val="Normal"/>
    <w:rsid w:val="009336E2"/>
    <w:pPr>
      <w:spacing w:line="20" w:lineRule="exact"/>
    </w:pPr>
    <w:rPr>
      <w:sz w:val="2"/>
    </w:rPr>
  </w:style>
  <w:style w:type="paragraph" w:styleId="Header">
    <w:name w:val="header"/>
    <w:basedOn w:val="Normal"/>
    <w:link w:val="HeaderChar"/>
    <w:rsid w:val="009336E2"/>
    <w:pPr>
      <w:tabs>
        <w:tab w:val="center" w:pos="4320"/>
        <w:tab w:val="right" w:pos="8640"/>
      </w:tabs>
    </w:pPr>
  </w:style>
  <w:style w:type="character" w:customStyle="1" w:styleId="HeaderChar">
    <w:name w:val="Header Char"/>
    <w:basedOn w:val="DefaultParagraphFont"/>
    <w:link w:val="Header"/>
    <w:rsid w:val="009336E2"/>
    <w:rPr>
      <w:rFonts w:ascii="Arial" w:eastAsia="SimSun" w:hAnsi="Arial" w:cs="Arial"/>
      <w:color w:val="000000"/>
      <w:w w:val="101"/>
      <w:sz w:val="24"/>
      <w:szCs w:val="24"/>
      <w:lang w:val="en-US"/>
    </w:rPr>
  </w:style>
  <w:style w:type="character" w:styleId="PageNumber">
    <w:name w:val="page number"/>
    <w:basedOn w:val="DefaultParagraphFont"/>
    <w:rsid w:val="009336E2"/>
  </w:style>
  <w:style w:type="paragraph" w:styleId="BalloonText">
    <w:name w:val="Balloon Text"/>
    <w:basedOn w:val="Normal"/>
    <w:link w:val="BalloonTextChar"/>
    <w:uiPriority w:val="99"/>
    <w:semiHidden/>
    <w:unhideWhenUsed/>
    <w:rsid w:val="00933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E2"/>
    <w:rPr>
      <w:rFonts w:ascii="Tahoma" w:eastAsia="SimSun" w:hAnsi="Tahoma" w:cs="Tahoma"/>
      <w:color w:val="000000"/>
      <w:w w:val="101"/>
      <w:sz w:val="16"/>
      <w:szCs w:val="16"/>
      <w:lang w:val="en-US"/>
    </w:rPr>
  </w:style>
  <w:style w:type="paragraph" w:styleId="Footer">
    <w:name w:val="footer"/>
    <w:basedOn w:val="Normal"/>
    <w:link w:val="FooterChar"/>
    <w:uiPriority w:val="99"/>
    <w:unhideWhenUsed/>
    <w:rsid w:val="00294D34"/>
    <w:pPr>
      <w:tabs>
        <w:tab w:val="center" w:pos="4680"/>
        <w:tab w:val="right" w:pos="9360"/>
      </w:tabs>
      <w:spacing w:line="240" w:lineRule="auto"/>
    </w:pPr>
  </w:style>
  <w:style w:type="character" w:customStyle="1" w:styleId="FooterChar">
    <w:name w:val="Footer Char"/>
    <w:basedOn w:val="DefaultParagraphFont"/>
    <w:link w:val="Footer"/>
    <w:uiPriority w:val="99"/>
    <w:rsid w:val="00294D34"/>
    <w:rPr>
      <w:rFonts w:ascii="Arial" w:eastAsia="SimSun" w:hAnsi="Arial" w:cs="Arial"/>
      <w:color w:val="000000"/>
      <w:w w:val="10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6E2"/>
    <w:pPr>
      <w:autoSpaceDE w:val="0"/>
      <w:autoSpaceDN w:val="0"/>
      <w:adjustRightInd w:val="0"/>
      <w:spacing w:after="0" w:line="290" w:lineRule="atLeast"/>
    </w:pPr>
    <w:rPr>
      <w:rFonts w:ascii="Arial" w:eastAsia="SimSun" w:hAnsi="Arial" w:cs="Arial"/>
      <w:color w:val="000000"/>
      <w:w w:val="101"/>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9336E2"/>
    <w:rPr>
      <w:rFonts w:eastAsia="SimSun"/>
      <w:b/>
      <w:i w:val="0"/>
      <w:caps w:val="0"/>
      <w:smallCaps w:val="0"/>
      <w:strike w:val="0"/>
      <w:dstrike w:val="0"/>
      <w:outline w:val="0"/>
      <w:shadow w:val="0"/>
      <w:emboss w:val="0"/>
      <w:imprint w:val="0"/>
      <w:snapToGrid w:val="0"/>
      <w:vanish w:val="0"/>
      <w:spacing w:val="0"/>
      <w:w w:val="100"/>
      <w:kern w:val="0"/>
      <w:position w:val="0"/>
      <w:u w:val="none"/>
      <w:effect w:val="none"/>
      <w:vertAlign w:val="baseline"/>
      <w:em w:val="none"/>
    </w:rPr>
  </w:style>
  <w:style w:type="character" w:customStyle="1" w:styleId="ITAL">
    <w:name w:val="ITAL"/>
    <w:rsid w:val="009336E2"/>
    <w:rPr>
      <w:i/>
      <w:dstrike w:val="0"/>
      <w:spacing w:val="0"/>
      <w:w w:val="100"/>
      <w:kern w:val="0"/>
      <w:position w:val="0"/>
      <w:u w:val="none"/>
      <w:effect w:val="none"/>
      <w:vertAlign w:val="baseline"/>
      <w:em w:val="none"/>
    </w:rPr>
  </w:style>
  <w:style w:type="paragraph" w:customStyle="1" w:styleId="BKRMLMBM2">
    <w:name w:val="BKRM_LM_BM2"/>
    <w:rsid w:val="009336E2"/>
    <w:pPr>
      <w:autoSpaceDE w:val="0"/>
      <w:autoSpaceDN w:val="0"/>
      <w:adjustRightInd w:val="0"/>
      <w:spacing w:after="300" w:line="260" w:lineRule="atLeast"/>
    </w:pPr>
    <w:rPr>
      <w:rFonts w:ascii="Arial" w:eastAsia="SimSun" w:hAnsi="Arial" w:cs="Arial"/>
      <w:color w:val="000000"/>
      <w:w w:val="101"/>
      <w:szCs w:val="24"/>
      <w:lang w:val="en-US"/>
    </w:rPr>
  </w:style>
  <w:style w:type="paragraph" w:customStyle="1" w:styleId="BKRMLMBM">
    <w:name w:val="BKRM_LM_BM"/>
    <w:rsid w:val="009336E2"/>
    <w:pPr>
      <w:autoSpaceDE w:val="0"/>
      <w:autoSpaceDN w:val="0"/>
      <w:adjustRightInd w:val="0"/>
      <w:spacing w:after="300" w:line="280" w:lineRule="exact"/>
    </w:pPr>
    <w:rPr>
      <w:rFonts w:ascii="Arial" w:eastAsia="SimSun" w:hAnsi="Arial" w:cs="Arial"/>
      <w:color w:val="000000"/>
      <w:w w:val="101"/>
      <w:sz w:val="24"/>
      <w:szCs w:val="24"/>
      <w:lang w:val="en-US"/>
    </w:rPr>
  </w:style>
  <w:style w:type="paragraph" w:customStyle="1" w:styleId="BKRMLMH1CONT">
    <w:name w:val="BKRM_LM_H1_CONT"/>
    <w:rsid w:val="009336E2"/>
    <w:pPr>
      <w:autoSpaceDE w:val="0"/>
      <w:autoSpaceDN w:val="0"/>
      <w:adjustRightInd w:val="0"/>
      <w:spacing w:after="0" w:line="200" w:lineRule="atLeast"/>
    </w:pPr>
    <w:rPr>
      <w:rFonts w:ascii="Arial Black" w:eastAsia="SimSun" w:hAnsi="Arial Black" w:cs="Arial"/>
      <w:b/>
      <w:color w:val="000000"/>
      <w:w w:val="99"/>
      <w:sz w:val="18"/>
      <w:szCs w:val="24"/>
      <w:lang w:val="en-US"/>
    </w:rPr>
  </w:style>
  <w:style w:type="paragraph" w:customStyle="1" w:styleId="BKRMLMH1">
    <w:name w:val="BKRM_LM_H1"/>
    <w:rsid w:val="009336E2"/>
    <w:pPr>
      <w:autoSpaceDE w:val="0"/>
      <w:autoSpaceDN w:val="0"/>
      <w:adjustRightInd w:val="0"/>
      <w:spacing w:after="0" w:line="260" w:lineRule="atLeast"/>
    </w:pPr>
    <w:rPr>
      <w:rFonts w:ascii="Arial Black" w:eastAsia="SimSun" w:hAnsi="Arial Black" w:cs="Arial"/>
      <w:b/>
      <w:color w:val="000000"/>
      <w:w w:val="99"/>
      <w:szCs w:val="24"/>
      <w:lang w:val="en-US"/>
    </w:rPr>
  </w:style>
  <w:style w:type="paragraph" w:customStyle="1" w:styleId="BKRMLMNUM">
    <w:name w:val="BKRM_LM_NUM"/>
    <w:rsid w:val="009336E2"/>
    <w:pPr>
      <w:autoSpaceDE w:val="0"/>
      <w:autoSpaceDN w:val="0"/>
      <w:adjustRightInd w:val="0"/>
      <w:spacing w:after="0" w:line="220" w:lineRule="atLeast"/>
      <w:jc w:val="center"/>
    </w:pPr>
    <w:rPr>
      <w:rFonts w:ascii="Arial Black" w:eastAsia="SimSun" w:hAnsi="Arial Black" w:cs="Arial"/>
      <w:color w:val="FFFFFF"/>
      <w:sz w:val="18"/>
      <w:szCs w:val="18"/>
      <w:lang w:val="en-US"/>
    </w:rPr>
  </w:style>
  <w:style w:type="paragraph" w:customStyle="1" w:styleId="CHAPBM1">
    <w:name w:val="CHAP_BM1"/>
    <w:rsid w:val="009336E2"/>
    <w:pPr>
      <w:autoSpaceDE w:val="0"/>
      <w:autoSpaceDN w:val="0"/>
      <w:adjustRightInd w:val="0"/>
      <w:spacing w:after="280" w:line="280" w:lineRule="atLeast"/>
    </w:pPr>
    <w:rPr>
      <w:rFonts w:ascii="Times New Roman" w:eastAsia="SimSun" w:hAnsi="Times New Roman" w:cs="Times New Roman"/>
      <w:color w:val="000000"/>
      <w:sz w:val="23"/>
      <w:szCs w:val="24"/>
      <w:lang w:val="en-US"/>
    </w:rPr>
  </w:style>
  <w:style w:type="paragraph" w:customStyle="1" w:styleId="NormalParagraphStyle">
    <w:name w:val="NormalParagraphStyle"/>
    <w:rsid w:val="009336E2"/>
    <w:pPr>
      <w:autoSpaceDE w:val="0"/>
      <w:autoSpaceDN w:val="0"/>
      <w:adjustRightInd w:val="0"/>
      <w:spacing w:after="0" w:line="290" w:lineRule="atLeast"/>
    </w:pPr>
    <w:rPr>
      <w:rFonts w:ascii="Times New Roman" w:eastAsia="SimSun" w:hAnsi="Times New Roman" w:cs="Times New Roman"/>
      <w:color w:val="000000"/>
      <w:w w:val="101"/>
      <w:sz w:val="24"/>
      <w:szCs w:val="24"/>
      <w:lang w:val="en-US"/>
    </w:rPr>
  </w:style>
  <w:style w:type="character" w:customStyle="1" w:styleId="SUB">
    <w:name w:val="SUB"/>
    <w:rsid w:val="009336E2"/>
    <w:rPr>
      <w:vertAlign w:val="subscript"/>
    </w:rPr>
  </w:style>
  <w:style w:type="paragraph" w:customStyle="1" w:styleId="tiny">
    <w:name w:val="tiny"/>
    <w:basedOn w:val="Normal"/>
    <w:rsid w:val="009336E2"/>
    <w:pPr>
      <w:spacing w:line="20" w:lineRule="exact"/>
    </w:pPr>
    <w:rPr>
      <w:sz w:val="2"/>
    </w:rPr>
  </w:style>
  <w:style w:type="paragraph" w:styleId="Header">
    <w:name w:val="header"/>
    <w:basedOn w:val="Normal"/>
    <w:link w:val="HeaderChar"/>
    <w:rsid w:val="009336E2"/>
    <w:pPr>
      <w:tabs>
        <w:tab w:val="center" w:pos="4320"/>
        <w:tab w:val="right" w:pos="8640"/>
      </w:tabs>
    </w:pPr>
  </w:style>
  <w:style w:type="character" w:customStyle="1" w:styleId="HeaderChar">
    <w:name w:val="Header Char"/>
    <w:basedOn w:val="DefaultParagraphFont"/>
    <w:link w:val="Header"/>
    <w:rsid w:val="009336E2"/>
    <w:rPr>
      <w:rFonts w:ascii="Arial" w:eastAsia="SimSun" w:hAnsi="Arial" w:cs="Arial"/>
      <w:color w:val="000000"/>
      <w:w w:val="101"/>
      <w:sz w:val="24"/>
      <w:szCs w:val="24"/>
      <w:lang w:val="en-US"/>
    </w:rPr>
  </w:style>
  <w:style w:type="character" w:styleId="PageNumber">
    <w:name w:val="page number"/>
    <w:basedOn w:val="DefaultParagraphFont"/>
    <w:rsid w:val="009336E2"/>
  </w:style>
  <w:style w:type="paragraph" w:styleId="BalloonText">
    <w:name w:val="Balloon Text"/>
    <w:basedOn w:val="Normal"/>
    <w:link w:val="BalloonTextChar"/>
    <w:uiPriority w:val="99"/>
    <w:semiHidden/>
    <w:unhideWhenUsed/>
    <w:rsid w:val="009336E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E2"/>
    <w:rPr>
      <w:rFonts w:ascii="Tahoma" w:eastAsia="SimSun" w:hAnsi="Tahoma" w:cs="Tahoma"/>
      <w:color w:val="000000"/>
      <w:w w:val="101"/>
      <w:sz w:val="16"/>
      <w:szCs w:val="16"/>
      <w:lang w:val="en-US"/>
    </w:rPr>
  </w:style>
  <w:style w:type="paragraph" w:styleId="Footer">
    <w:name w:val="footer"/>
    <w:basedOn w:val="Normal"/>
    <w:link w:val="FooterChar"/>
    <w:uiPriority w:val="99"/>
    <w:unhideWhenUsed/>
    <w:rsid w:val="00294D34"/>
    <w:pPr>
      <w:tabs>
        <w:tab w:val="center" w:pos="4680"/>
        <w:tab w:val="right" w:pos="9360"/>
      </w:tabs>
      <w:spacing w:line="240" w:lineRule="auto"/>
    </w:pPr>
  </w:style>
  <w:style w:type="character" w:customStyle="1" w:styleId="FooterChar">
    <w:name w:val="Footer Char"/>
    <w:basedOn w:val="DefaultParagraphFont"/>
    <w:link w:val="Footer"/>
    <w:uiPriority w:val="99"/>
    <w:rsid w:val="00294D34"/>
    <w:rPr>
      <w:rFonts w:ascii="Arial" w:eastAsia="SimSun" w:hAnsi="Arial" w:cs="Arial"/>
      <w:color w:val="000000"/>
      <w:w w:val="10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1630</Words>
  <Characters>9291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Pearson</Company>
  <LinksUpToDate>false</LinksUpToDate>
  <CharactersWithSpaces>10900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voberme</dc:creator>
  <cp:lastModifiedBy>voberme</cp:lastModifiedBy>
  <cp:revision>2</cp:revision>
  <dcterms:created xsi:type="dcterms:W3CDTF">2015-04-01T21:50:00Z</dcterms:created>
  <dcterms:modified xsi:type="dcterms:W3CDTF">2015-04-01T21:58:00Z</dcterms:modified>
</cp:coreProperties>
</file>