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B51" w:rsidP="00987B51" w:rsidRDefault="00987B51" w14:paraId="51CB00B0" w14:textId="3898E460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Pearson Mathology</w:t>
      </w:r>
    </w:p>
    <w:p w:rsidRPr="00987B51" w:rsidR="00503914" w:rsidP="00987B51" w:rsidRDefault="3F1FC177" w14:paraId="5439E5D7" w14:textId="60D7CC71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987B51">
        <w:rPr>
          <w:rFonts w:asciiTheme="majorHAnsi" w:hAnsiTheme="majorHAnsi" w:cstheme="majorBidi"/>
          <w:b/>
          <w:bCs/>
          <w:sz w:val="28"/>
          <w:szCs w:val="28"/>
        </w:rPr>
        <w:t>Alberta Mathology Kits (Prior to 2023) and Mathology.ca</w:t>
      </w:r>
    </w:p>
    <w:p w:rsidRPr="00987B51" w:rsidR="00503914" w:rsidP="00987B51" w:rsidRDefault="00503914" w14:paraId="000A083F" w14:textId="49C224D6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987B51">
        <w:rPr>
          <w:rFonts w:asciiTheme="majorHAnsi" w:hAnsiTheme="majorHAnsi" w:cstheme="majorBidi"/>
          <w:b/>
          <w:bCs/>
          <w:sz w:val="28"/>
          <w:szCs w:val="28"/>
        </w:rPr>
        <w:t>GRADE 1</w:t>
      </w:r>
    </w:p>
    <w:p w:rsidR="38834FA0" w:rsidP="38834FA0" w:rsidRDefault="38834FA0" w14:paraId="4AEA016B" w14:textId="3BDEA2CB">
      <w:pPr>
        <w:rPr>
          <w:rFonts w:asciiTheme="majorHAnsi" w:hAnsiTheme="majorHAnsi" w:cstheme="majorBidi"/>
          <w:sz w:val="22"/>
          <w:szCs w:val="22"/>
        </w:rPr>
      </w:pPr>
    </w:p>
    <w:p w:rsidR="2467556E" w:rsidP="38834FA0" w:rsidRDefault="2467556E" w14:paraId="01AC1047" w14:textId="1C16208A">
      <w:pPr>
        <w:rPr>
          <w:rFonts w:asciiTheme="majorHAnsi" w:hAnsiTheme="majorHAnsi" w:cstheme="majorBidi"/>
          <w:sz w:val="22"/>
          <w:szCs w:val="22"/>
        </w:rPr>
      </w:pPr>
      <w:r w:rsidRPr="38834FA0">
        <w:rPr>
          <w:rFonts w:asciiTheme="majorHAnsi" w:hAnsiTheme="majorHAnsi" w:cstheme="majorBidi"/>
          <w:sz w:val="22"/>
          <w:szCs w:val="22"/>
        </w:rPr>
        <w:t>This document supports the use of Mathology Grade 1 kits, printed prior to 2023. Teachers can use this document, alongside Mathology.ca Grade 1 to make best use of the teac</w:t>
      </w:r>
      <w:r w:rsidRPr="38834FA0" w:rsidR="1002C2AD">
        <w:rPr>
          <w:rFonts w:asciiTheme="majorHAnsi" w:hAnsiTheme="majorHAnsi" w:cstheme="majorBidi"/>
          <w:sz w:val="22"/>
          <w:szCs w:val="22"/>
        </w:rPr>
        <w:t>her and student cards in the kit with the new curriculum.</w:t>
      </w:r>
    </w:p>
    <w:p w:rsidR="38834FA0" w:rsidP="38834FA0" w:rsidRDefault="38834FA0" w14:paraId="540620F1" w14:textId="254EFC6B">
      <w:pPr>
        <w:rPr>
          <w:rFonts w:asciiTheme="majorHAnsi" w:hAnsiTheme="majorHAnsi" w:cstheme="majorBidi"/>
          <w:sz w:val="22"/>
          <w:szCs w:val="22"/>
        </w:rPr>
      </w:pPr>
    </w:p>
    <w:p w:rsidR="00503914" w:rsidRDefault="00503914" w14:paraId="20FA61B2" w14:textId="77777777">
      <w:pPr>
        <w:rPr>
          <w:rFonts w:asciiTheme="majorHAnsi" w:hAnsiTheme="majorHAnsi" w:cstheme="majorHAnsi"/>
          <w:sz w:val="22"/>
          <w:szCs w:val="22"/>
        </w:rPr>
      </w:pPr>
    </w:p>
    <w:p w:rsidRPr="00503914" w:rsidR="007A589D" w:rsidP="5D72E2C4" w:rsidRDefault="007A589D" w14:paraId="55CE083F" w14:textId="5299F589">
      <w:pPr>
        <w:rPr>
          <w:rFonts w:ascii="Calibri Light" w:hAnsi="Calibri Light" w:cs="" w:asciiTheme="majorAscii" w:hAnsiTheme="majorAscii" w:cstheme="majorBidi"/>
          <w:sz w:val="22"/>
          <w:szCs w:val="22"/>
        </w:rPr>
      </w:pPr>
      <w:r w:rsidRPr="5D72E2C4" w:rsidR="593AA4EE">
        <w:rPr>
          <w:rFonts w:ascii="Calibri Light" w:hAnsi="Calibri Light" w:cs="" w:asciiTheme="majorAscii" w:hAnsiTheme="majorAscii" w:cstheme="majorBidi"/>
          <w:color w:val="70AD47" w:themeColor="accent6" w:themeTint="FF" w:themeShade="FF"/>
          <w:sz w:val="22"/>
          <w:szCs w:val="22"/>
        </w:rPr>
        <w:t>Green-</w:t>
      </w:r>
      <w:r w:rsidRPr="5D72E2C4" w:rsidR="593AA4EE">
        <w:rPr>
          <w:rFonts w:ascii="Calibri Light" w:hAnsi="Calibri Light" w:cs="" w:asciiTheme="majorAscii" w:hAnsiTheme="majorAscii" w:cstheme="majorBidi"/>
          <w:sz w:val="22"/>
          <w:szCs w:val="22"/>
        </w:rPr>
        <w:t>New Lesson</w:t>
      </w:r>
    </w:p>
    <w:p w:rsidRPr="00503914" w:rsidR="007A589D" w:rsidP="5D72E2C4" w:rsidRDefault="007A589D" w14:paraId="4EDD993A" w14:textId="76E30272">
      <w:pPr>
        <w:rPr>
          <w:rFonts w:ascii="Calibri Light" w:hAnsi="Calibri Light" w:cs="" w:asciiTheme="majorAscii" w:hAnsiTheme="majorAscii" w:cstheme="majorBidi"/>
          <w:sz w:val="22"/>
          <w:szCs w:val="22"/>
        </w:rPr>
      </w:pPr>
      <w:r w:rsidRPr="5D72E2C4" w:rsidR="593AA4EE">
        <w:rPr>
          <w:rFonts w:ascii="Calibri Light" w:hAnsi="Calibri Light" w:cs="" w:asciiTheme="majorAscii" w:hAnsiTheme="majorAscii" w:cstheme="majorBidi"/>
          <w:i w:val="1"/>
          <w:iCs w:val="1"/>
          <w:color w:val="FFC000" w:themeColor="accent4" w:themeTint="FF" w:themeShade="FF"/>
          <w:sz w:val="22"/>
          <w:szCs w:val="22"/>
        </w:rPr>
        <w:t>Yellow</w:t>
      </w:r>
      <w:r w:rsidRPr="5D72E2C4" w:rsidR="593AA4EE">
        <w:rPr>
          <w:rFonts w:ascii="Calibri Light" w:hAnsi="Calibri Light" w:cs="" w:asciiTheme="majorAscii" w:hAnsiTheme="majorAscii" w:cstheme="majorBidi"/>
          <w:sz w:val="22"/>
          <w:szCs w:val="22"/>
        </w:rPr>
        <w:t>-Adaptations have been made to match with the new curriculum</w:t>
      </w:r>
    </w:p>
    <w:p w:rsidR="007A589D" w:rsidP="38834FA0" w:rsidRDefault="007A589D" w14:paraId="51499E29" w14:textId="14A6DF78">
      <w:pPr>
        <w:rPr>
          <w:rFonts w:asciiTheme="majorHAnsi" w:hAnsiTheme="majorHAnsi" w:cstheme="majorBidi"/>
          <w:sz w:val="22"/>
          <w:szCs w:val="22"/>
        </w:rPr>
      </w:pPr>
      <w:r w:rsidRPr="5D72E2C4" w:rsidR="593AA4EE">
        <w:rPr>
          <w:rFonts w:ascii="Calibri Light" w:hAnsi="Calibri Light" w:cs="" w:asciiTheme="majorAscii" w:hAnsiTheme="majorAscii" w:cstheme="majorBidi"/>
          <w:strike w:val="1"/>
          <w:color w:val="FF0000"/>
          <w:sz w:val="22"/>
          <w:szCs w:val="22"/>
        </w:rPr>
        <w:t>Red</w:t>
      </w:r>
      <w:r w:rsidRPr="5D72E2C4" w:rsidR="593AA4EE">
        <w:rPr>
          <w:rFonts w:ascii="Calibri Light" w:hAnsi="Calibri Light" w:cs="" w:asciiTheme="majorAscii" w:hAnsiTheme="majorAscii" w:cstheme="majorBidi"/>
          <w:sz w:val="22"/>
          <w:szCs w:val="22"/>
        </w:rPr>
        <w:t>-</w:t>
      </w:r>
      <w:r w:rsidRPr="5D72E2C4" w:rsidR="4777A1BF">
        <w:rPr>
          <w:rFonts w:ascii="Calibri Light" w:hAnsi="Calibri Light" w:cs="" w:asciiTheme="majorAscii" w:hAnsiTheme="majorAscii" w:cstheme="majorBidi"/>
          <w:sz w:val="22"/>
          <w:szCs w:val="22"/>
        </w:rPr>
        <w:t>N</w:t>
      </w:r>
      <w:r w:rsidRPr="5D72E2C4" w:rsidR="593AA4EE">
        <w:rPr>
          <w:rFonts w:ascii="Calibri Light" w:hAnsi="Calibri Light" w:cs="" w:asciiTheme="majorAscii" w:hAnsiTheme="majorAscii" w:cstheme="majorBidi"/>
          <w:sz w:val="22"/>
          <w:szCs w:val="22"/>
        </w:rPr>
        <w:t>o longer aligns with the new curriculum</w:t>
      </w:r>
    </w:p>
    <w:p w:rsidR="5496F8AD" w:rsidP="5D72E2C4" w:rsidRDefault="5496F8AD" w14:paraId="7CD1D1D9" w14:textId="47CC6A82">
      <w:pPr>
        <w:pStyle w:val="Normal"/>
        <w:rPr>
          <w:rFonts w:ascii="Calibri Light" w:hAnsi="Calibri Light" w:cs="" w:asciiTheme="majorAscii" w:hAnsiTheme="majorAscii" w:cstheme="majorBidi"/>
          <w:sz w:val="22"/>
          <w:szCs w:val="22"/>
        </w:rPr>
      </w:pPr>
      <w:r w:rsidRPr="5D72E2C4" w:rsidR="5496F8AD">
        <w:rPr>
          <w:rFonts w:ascii="Calibri Light" w:hAnsi="Calibri Light" w:cs="" w:asciiTheme="majorAscii" w:hAnsiTheme="majorAscii" w:cstheme="majorBidi"/>
          <w:sz w:val="22"/>
          <w:szCs w:val="22"/>
        </w:rPr>
        <w:t xml:space="preserve">*-New Lesson </w:t>
      </w:r>
      <w:r w:rsidRPr="5D72E2C4" w:rsidR="789C278E">
        <w:rPr>
          <w:rFonts w:ascii="Calibri Light" w:hAnsi="Calibri Light" w:cs="" w:asciiTheme="majorAscii" w:hAnsiTheme="majorAscii" w:cstheme="majorBidi"/>
          <w:sz w:val="22"/>
          <w:szCs w:val="22"/>
        </w:rPr>
        <w:t>M</w:t>
      </w:r>
      <w:r w:rsidRPr="5D72E2C4" w:rsidR="5496F8AD">
        <w:rPr>
          <w:rFonts w:ascii="Calibri Light" w:hAnsi="Calibri Light" w:cs="" w:asciiTheme="majorAscii" w:hAnsiTheme="majorAscii" w:cstheme="majorBidi"/>
          <w:sz w:val="22"/>
          <w:szCs w:val="22"/>
        </w:rPr>
        <w:t>athology.ca</w:t>
      </w:r>
    </w:p>
    <w:p w:rsidR="00D50EC5" w:rsidRDefault="00D50EC5" w14:paraId="390F4CAE" w14:textId="1AFD8C93">
      <w:pPr>
        <w:rPr>
          <w:rFonts w:asciiTheme="majorHAnsi" w:hAnsiTheme="majorHAnsi" w:cstheme="majorHAnsi"/>
          <w:sz w:val="22"/>
          <w:szCs w:val="22"/>
        </w:rPr>
      </w:pPr>
    </w:p>
    <w:p w:rsidRPr="00503914" w:rsidR="007A589D" w:rsidRDefault="007A589D" w14:paraId="55DFF64B" w14:textId="0BF88FD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685"/>
      </w:tblGrid>
      <w:tr w:rsidRPr="00503914" w:rsidR="007A589D" w:rsidTr="3EB6E110" w14:paraId="6C1A7021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503914" w:rsidR="007A589D" w:rsidP="5D72E2C4" w:rsidRDefault="007A589D" w14:paraId="4BEAB624" w14:textId="07C6CBED">
            <w:pPr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</w:pPr>
            <w:r w:rsidRPr="5D72E2C4" w:rsidR="593AA4EE"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  <w:t xml:space="preserve">Strand and </w:t>
            </w:r>
            <w:r w:rsidRPr="5D72E2C4" w:rsidR="34AA63A3">
              <w:rPr>
                <w:rFonts w:ascii="Calibri Light" w:hAnsi="Calibri Light" w:cs="" w:asciiTheme="majorAscii" w:hAnsiTheme="majorAscii" w:cstheme="majorBidi"/>
                <w:b w:val="1"/>
                <w:bCs w:val="1"/>
              </w:rPr>
              <w:t>Cluster</w:t>
            </w:r>
          </w:p>
        </w:tc>
        <w:tc>
          <w:tcPr>
            <w:tcW w:w="3543" w:type="dxa"/>
            <w:shd w:val="clear" w:color="auto" w:fill="F2F2F2" w:themeFill="background1" w:themeFillShade="F2"/>
            <w:tcMar/>
          </w:tcPr>
          <w:p w:rsidRPr="00503914" w:rsidR="007A589D" w:rsidP="38834FA0" w:rsidRDefault="007A589D" w14:paraId="065A5222" w14:textId="0D629162">
            <w:pPr>
              <w:rPr>
                <w:rFonts w:asciiTheme="majorHAnsi" w:hAnsiTheme="majorHAnsi" w:cstheme="majorBidi"/>
                <w:b/>
                <w:bCs/>
              </w:rPr>
            </w:pPr>
            <w:r w:rsidRPr="38834FA0">
              <w:rPr>
                <w:rFonts w:asciiTheme="majorHAnsi" w:hAnsiTheme="majorHAnsi" w:cstheme="majorBidi"/>
                <w:b/>
                <w:bCs/>
              </w:rPr>
              <w:t>Mathology.ca</w:t>
            </w:r>
          </w:p>
        </w:tc>
        <w:tc>
          <w:tcPr>
            <w:tcW w:w="3685" w:type="dxa"/>
            <w:shd w:val="clear" w:color="auto" w:fill="F2F2F2" w:themeFill="background1" w:themeFillShade="F2"/>
            <w:tcMar/>
          </w:tcPr>
          <w:p w:rsidRPr="00503914" w:rsidR="007A589D" w:rsidP="38834FA0" w:rsidRDefault="007A589D" w14:paraId="520D87AA" w14:textId="27F74AD9">
            <w:pPr>
              <w:rPr>
                <w:rFonts w:asciiTheme="majorHAnsi" w:hAnsiTheme="majorHAnsi" w:cstheme="majorBidi"/>
                <w:b/>
                <w:bCs/>
              </w:rPr>
            </w:pPr>
            <w:r w:rsidRPr="38834FA0">
              <w:rPr>
                <w:rFonts w:asciiTheme="majorHAnsi" w:hAnsiTheme="majorHAnsi" w:cstheme="majorBidi"/>
                <w:b/>
                <w:bCs/>
              </w:rPr>
              <w:t>Print Kit Prior to 2023</w:t>
            </w:r>
          </w:p>
        </w:tc>
      </w:tr>
      <w:tr w:rsidRPr="00503914" w:rsidR="002164F2" w:rsidTr="3EB6E110" w14:paraId="39720A5C" w14:textId="77777777">
        <w:tc>
          <w:tcPr>
            <w:tcW w:w="9350" w:type="dxa"/>
            <w:gridSpan w:val="3"/>
            <w:shd w:val="clear" w:color="auto" w:fill="F2F2F2" w:themeFill="background1" w:themeFillShade="F2"/>
            <w:tcMar/>
          </w:tcPr>
          <w:p w:rsidRPr="00503914" w:rsidR="002164F2" w:rsidP="5D72E2C4" w:rsidRDefault="002164F2" w14:paraId="0C447610" w14:textId="74804C87" w14:noSpellErr="1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5D72E2C4" w:rsidR="4A435F9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Number</w:t>
            </w:r>
          </w:p>
        </w:tc>
      </w:tr>
      <w:tr w:rsidRPr="00503914" w:rsidR="007A589D" w:rsidTr="3EB6E110" w14:paraId="048FF4F5" w14:textId="77777777">
        <w:tc>
          <w:tcPr>
            <w:tcW w:w="2122" w:type="dxa"/>
            <w:tcMar/>
          </w:tcPr>
          <w:p w:rsidR="007A589D" w:rsidRDefault="004D0F91" w14:paraId="3135EF0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Fonts w:asciiTheme="majorHAnsi" w:hAnsiTheme="majorHAnsi" w:cstheme="majorHAnsi"/>
                <w:sz w:val="22"/>
                <w:szCs w:val="22"/>
              </w:rPr>
              <w:t>Counting</w:t>
            </w:r>
          </w:p>
          <w:p w:rsidR="00C1697C" w:rsidRDefault="00C1697C" w14:paraId="27F745BF" w14:textId="77777777"/>
          <w:p w:rsidR="00C1697C" w:rsidRDefault="00C1697C" w14:paraId="0921BC8B" w14:textId="77777777"/>
          <w:p w:rsidR="00C1697C" w:rsidRDefault="00C1697C" w14:paraId="4648996D" w14:textId="77777777"/>
          <w:p w:rsidR="00C1697C" w:rsidRDefault="00C1697C" w14:paraId="35E96DEA" w14:textId="77777777"/>
          <w:p w:rsidR="00C1697C" w:rsidRDefault="00C1697C" w14:paraId="16362051" w14:textId="65BE076D"/>
          <w:p w:rsidR="00C1697C" w:rsidRDefault="00C1697C" w14:paraId="462FC00E" w14:textId="30E7C2A9"/>
          <w:p w:rsidR="00C1697C" w:rsidRDefault="00C1697C" w14:paraId="4623A49C" w14:textId="77777777"/>
          <w:p w:rsidRPr="00503914" w:rsidR="00C1697C" w:rsidP="38834FA0" w:rsidRDefault="00C1697C" w14:paraId="4D4C86FE" w14:textId="3582781A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38834FA0">
              <w:rPr>
                <w:rStyle w:val="normaltextrun"/>
                <w:rFonts w:asciiTheme="majorHAnsi" w:hAnsiTheme="majorHAnsi" w:cstheme="majorBidi"/>
                <w:color w:val="000000"/>
                <w:sz w:val="22"/>
                <w:szCs w:val="22"/>
                <w:shd w:val="clear" w:color="auto" w:fill="FFFFFF"/>
              </w:rPr>
              <w:t>Skip-Counting </w:t>
            </w:r>
            <w:r w:rsidRPr="00830FF6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(Kit)</w:t>
            </w:r>
          </w:p>
        </w:tc>
        <w:tc>
          <w:tcPr>
            <w:tcW w:w="3543" w:type="dxa"/>
            <w:tcMar/>
          </w:tcPr>
          <w:p w:rsidRPr="00503914" w:rsidR="007A589D" w:rsidP="007A589D" w:rsidRDefault="007A589D" w14:paraId="7FE13F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1: Counting to 20</w:t>
            </w:r>
            <w:r w:rsidRPr="0050391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503914" w:rsidR="007A589D" w:rsidP="007A589D" w:rsidRDefault="007A589D" w14:paraId="7F45344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2: Counting to 50</w:t>
            </w:r>
            <w:r w:rsidRPr="0050391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503914" w:rsidR="005115EC" w:rsidP="007A589D" w:rsidRDefault="007A589D" w14:paraId="32E9D801" w14:textId="4768A5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3: Counting On and Back</w:t>
            </w:r>
          </w:p>
          <w:p w:rsidRPr="00503914" w:rsidR="005115EC" w:rsidP="5D72E2C4" w:rsidRDefault="005115EC" w14:paraId="14959D1F" w14:textId="4D6A5AA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E6411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7AC22606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E6411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Bridging Tens</w:t>
            </w:r>
            <w:r w:rsidRPr="5D72E2C4" w:rsidR="19D83F8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503914" w:rsidR="005115EC" w:rsidP="5D72E2C4" w:rsidRDefault="005115EC" w14:paraId="6EBFA406" w14:textId="3D859F9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E6411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5</w:t>
            </w:r>
            <w:r w:rsidRPr="5D72E2C4" w:rsidR="52109CDB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E6411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Skip Counting Forward</w:t>
            </w:r>
          </w:p>
          <w:p w:rsidRPr="00503914" w:rsidR="005115EC" w:rsidP="5D72E2C4" w:rsidRDefault="005115EC" w14:paraId="0AC6145A" w14:textId="564B0DC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E6411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6</w:t>
            </w:r>
            <w:r w:rsidRPr="5D72E2C4" w:rsidR="54478DDC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E64114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52CE849D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503914" w:rsidR="007A589D" w:rsidP="005115EC" w:rsidRDefault="007A589D" w14:paraId="0BE3926C" w14:textId="37CE87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5" w:type="dxa"/>
            <w:tcMar/>
          </w:tcPr>
          <w:p w:rsidRPr="00503914" w:rsidR="007A589D" w:rsidP="007A589D" w:rsidRDefault="007A589D" w14:paraId="0754DB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1: Counting to 20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7A589D" w:rsidP="007A589D" w:rsidRDefault="007A589D" w14:paraId="5D87578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2: Counting to 50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7A589D" w:rsidP="38834FA0" w:rsidRDefault="007A589D" w14:paraId="2C35330E" w14:textId="79209D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Bidi"/>
                <w:i/>
                <w:iCs/>
                <w:color w:val="FFC000" w:themeColor="accent4"/>
                <w:sz w:val="22"/>
                <w:szCs w:val="22"/>
              </w:rPr>
            </w:pPr>
            <w:r w:rsidRPr="38834FA0">
              <w:rPr>
                <w:rStyle w:val="normaltextrun"/>
                <w:rFonts w:asciiTheme="majorHAnsi" w:hAnsiTheme="majorHAnsi" w:cstheme="majorBidi"/>
                <w:i/>
                <w:iCs/>
                <w:color w:val="FFC000" w:themeColor="accent4"/>
                <w:sz w:val="22"/>
                <w:szCs w:val="22"/>
              </w:rPr>
              <w:t>3: Counting On and Back</w:t>
            </w:r>
          </w:p>
          <w:p w:rsidRPr="00503914" w:rsidR="007A589D" w:rsidP="007A589D" w:rsidRDefault="007A589D" w14:paraId="2C36617A" w14:textId="615773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1: Bridging Tens</w:t>
            </w:r>
            <w:r w:rsidRPr="00503914">
              <w:rPr>
                <w:rStyle w:val="eop"/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(Gr2)</w:t>
            </w:r>
          </w:p>
          <w:p w:rsidRPr="00503914" w:rsidR="005115EC" w:rsidP="5D72E2C4" w:rsidRDefault="005115EC" w14:paraId="320E9663" w14:textId="54DD06A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3EB6E110" w:rsidR="4D2237C2">
              <w:rPr>
                <w:rStyle w:val="eop"/>
                <w:rFonts w:ascii="Calibri Light" w:hAnsi="Calibri Light" w:cs="Calibri Light" w:asciiTheme="majorAscii" w:hAnsiTheme="majorAscii" w:cstheme="majorAscii"/>
                <w:color w:val="6FAC47"/>
                <w:sz w:val="22"/>
                <w:szCs w:val="22"/>
              </w:rPr>
              <w:t>13</w:t>
            </w:r>
            <w:r w:rsidRPr="3EB6E110" w:rsidR="15C24B32">
              <w:rPr>
                <w:rStyle w:val="eop"/>
                <w:rFonts w:ascii="Calibri Light" w:hAnsi="Calibri Light" w:cs="Calibri Light" w:asciiTheme="majorAscii" w:hAnsiTheme="majorAscii" w:cstheme="majorAscii"/>
                <w:color w:val="6FAC47"/>
                <w:sz w:val="22"/>
                <w:szCs w:val="22"/>
              </w:rPr>
              <w:t xml:space="preserve">: </w:t>
            </w:r>
            <w:r w:rsidRPr="3EB6E110" w:rsidR="4D2237C2">
              <w:rPr>
                <w:rStyle w:val="eop"/>
                <w:rFonts w:ascii="Calibri Light" w:hAnsi="Calibri Light" w:cs="Calibri Light" w:asciiTheme="majorAscii" w:hAnsiTheme="majorAscii" w:cstheme="majorAscii"/>
                <w:color w:val="6FAC47"/>
                <w:sz w:val="22"/>
                <w:szCs w:val="22"/>
              </w:rPr>
              <w:t xml:space="preserve">Skip </w:t>
            </w:r>
            <w:r w:rsidRPr="3EB6E110" w:rsidR="4D2237C2">
              <w:rPr>
                <w:rStyle w:val="eop"/>
                <w:rFonts w:ascii="Calibri Light" w:hAnsi="Calibri Light" w:eastAsia="Times New Roman" w:cs="Calibri Light" w:asciiTheme="majorAscii" w:hAnsiTheme="majorAscii" w:cstheme="majorAscii"/>
                <w:color w:val="6FAC47"/>
                <w:sz w:val="22"/>
                <w:szCs w:val="22"/>
              </w:rPr>
              <w:t>Counting</w:t>
            </w:r>
            <w:r w:rsidRPr="3EB6E110" w:rsidR="4D2237C2">
              <w:rPr>
                <w:rStyle w:val="eop"/>
                <w:rFonts w:ascii="Calibri Light" w:hAnsi="Calibri Light" w:cs="Calibri Light" w:asciiTheme="majorAscii" w:hAnsiTheme="majorAscii" w:cstheme="majorAscii"/>
                <w:color w:val="6FAC47"/>
                <w:sz w:val="22"/>
                <w:szCs w:val="22"/>
              </w:rPr>
              <w:t xml:space="preserve"> Forward</w:t>
            </w:r>
          </w:p>
          <w:p w:rsidRPr="00830FF6" w:rsidR="005115EC" w:rsidP="007A589D" w:rsidRDefault="005115EC" w14:paraId="5AC886D4" w14:textId="69E514C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4: Ordinal Numbers</w:t>
            </w:r>
            <w:r w:rsidRPr="00830FF6"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 </w:t>
            </w:r>
          </w:p>
          <w:p w:rsidRPr="00830FF6" w:rsidR="007A589D" w:rsidP="007A589D" w:rsidRDefault="007A589D" w14:paraId="3D464935" w14:textId="717B574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5: Consolidation</w:t>
            </w:r>
            <w:r w:rsidRPr="00830FF6"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 </w:t>
            </w:r>
          </w:p>
          <w:p w:rsidRPr="00830FF6" w:rsidR="00C1697C" w:rsidP="007A589D" w:rsidRDefault="00C1697C" w14:paraId="23D00620" w14:textId="7E87D0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</w:p>
          <w:p w:rsidRPr="00830FF6" w:rsidR="00C1697C" w:rsidP="00C1697C" w:rsidRDefault="00C1697C" w14:paraId="47378C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14: Skip-Counting with Leftovers</w:t>
            </w:r>
          </w:p>
          <w:p w:rsidRPr="00830FF6" w:rsidR="00C1697C" w:rsidP="00C1697C" w:rsidRDefault="00C1697C" w14:paraId="391800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15: Skip-Counting Backward</w:t>
            </w:r>
            <w:r w:rsidRPr="00830FF6"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 </w:t>
            </w:r>
          </w:p>
          <w:p w:rsidRPr="00503914" w:rsidR="007A589D" w:rsidP="5D72E2C4" w:rsidRDefault="007A589D" w14:paraId="3474EC09" w14:textId="070CC65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073DE28E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16: Consolidation</w:t>
            </w:r>
            <w:r w:rsidRPr="5D72E2C4" w:rsidR="073DE28E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</w:tc>
      </w:tr>
      <w:tr w:rsidRPr="00503914" w:rsidR="007A589D" w:rsidTr="3EB6E110" w14:paraId="598C6756" w14:textId="77777777">
        <w:trPr>
          <w:trHeight w:val="1185"/>
        </w:trPr>
        <w:tc>
          <w:tcPr>
            <w:tcW w:w="2122" w:type="dxa"/>
            <w:tcMar/>
          </w:tcPr>
          <w:p w:rsidRPr="00503914" w:rsidR="007A589D" w:rsidRDefault="004D0F91" w14:paraId="21B50CC2" w14:textId="634CD9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Fonts w:asciiTheme="majorHAnsi" w:hAnsiTheme="majorHAnsi" w:cstheme="majorHAnsi"/>
                <w:sz w:val="22"/>
                <w:szCs w:val="22"/>
              </w:rPr>
              <w:t xml:space="preserve"> Spatial Reasoning</w:t>
            </w:r>
          </w:p>
        </w:tc>
        <w:tc>
          <w:tcPr>
            <w:tcW w:w="3543" w:type="dxa"/>
            <w:tcMar/>
          </w:tcPr>
          <w:p w:rsidRPr="00503914" w:rsidR="004D0F91" w:rsidP="004D0F91" w:rsidRDefault="000209BA" w14:paraId="01A8FB03" w14:textId="7C36AC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7</w:t>
            </w:r>
            <w:r w:rsidRPr="00503914" w:rsidR="004D0F91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: Subitizing to 10</w:t>
            </w:r>
            <w:r w:rsidRPr="00503914" w:rsidR="004D0F91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503914" w:rsidR="004D0F91" w:rsidP="5D72E2C4" w:rsidRDefault="000209BA" w14:paraId="4AB24A7A" w14:textId="646B1AA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B7AF298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8</w:t>
            </w:r>
            <w:r w:rsidRPr="5D72E2C4" w:rsidR="085D915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: </w:t>
            </w:r>
            <w:r w:rsidRPr="5D72E2C4" w:rsidR="33AD121A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Estimating Quantities </w:t>
            </w:r>
          </w:p>
          <w:p w:rsidRPr="00503914" w:rsidR="007A589D" w:rsidP="5D72E2C4" w:rsidRDefault="007A589D" w14:paraId="39B73955" w14:textId="43A739D1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9</w:t>
            </w: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Consolidation</w:t>
            </w:r>
          </w:p>
        </w:tc>
        <w:tc>
          <w:tcPr>
            <w:tcW w:w="3685" w:type="dxa"/>
            <w:tcMar/>
          </w:tcPr>
          <w:p w:rsidRPr="00503914" w:rsidR="007A589D" w:rsidP="5D72E2C4" w:rsidRDefault="004D0F91" w14:paraId="37582051" w14:textId="29194D2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33AD121A"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6</w:t>
            </w:r>
            <w:r w:rsidRPr="5D72E2C4" w:rsidR="3ED2678A"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33AD121A"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Subitizing to 10</w:t>
            </w:r>
          </w:p>
          <w:p w:rsidRPr="00830FF6" w:rsidR="004D0F91" w:rsidP="5D72E2C4" w:rsidRDefault="004D0F91" w14:paraId="275E39F0" w14:textId="76A0303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33AD121A">
              <w:rPr>
                <w:rStyle w:val="normaltextrun"/>
                <w:rFonts w:ascii="Calibri Light" w:hAnsi="Calibri Light" w:eastAsia="Times New Roman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7</w:t>
            </w:r>
            <w:r w:rsidRPr="5D72E2C4" w:rsidR="051A3672">
              <w:rPr>
                <w:rStyle w:val="normaltextrun"/>
                <w:rFonts w:ascii="Calibri Light" w:hAnsi="Calibri Light" w:eastAsia="Times New Roman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33AD121A">
              <w:rPr>
                <w:rStyle w:val="normaltextrun"/>
                <w:rFonts w:ascii="Calibri Light" w:hAnsi="Calibri Light" w:eastAsia="Times New Roman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Estimating Quantities</w:t>
            </w:r>
          </w:p>
          <w:p w:rsidRPr="00503914" w:rsidR="004D0F91" w:rsidP="5D72E2C4" w:rsidRDefault="004D0F91" w14:paraId="451F36F6" w14:textId="35E058B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33AD121A">
              <w:rPr>
                <w:rStyle w:val="normaltextrun"/>
                <w:rFonts w:ascii="Calibri Light" w:hAnsi="Calibri Light" w:eastAsia="Times New Roman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8</w:t>
            </w:r>
            <w:r w:rsidRPr="5D72E2C4" w:rsidR="57078BD2">
              <w:rPr>
                <w:rStyle w:val="normaltextrun"/>
                <w:rFonts w:ascii="Calibri Light" w:hAnsi="Calibri Light" w:eastAsia="Times New Roman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33AD121A">
              <w:rPr>
                <w:rStyle w:val="normaltextrun"/>
                <w:rFonts w:ascii="Calibri Light" w:hAnsi="Calibri Light" w:eastAsia="Times New Roman" w:cs="" w:asciiTheme="majorAscii" w:hAnsiTheme="majorAscii" w:cstheme="majorBid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Consolidation</w:t>
            </w:r>
          </w:p>
        </w:tc>
      </w:tr>
      <w:tr w:rsidRPr="00503914" w:rsidR="007A589D" w:rsidTr="3EB6E110" w14:paraId="01D590BE" w14:textId="77777777">
        <w:tc>
          <w:tcPr>
            <w:tcW w:w="2122" w:type="dxa"/>
            <w:tcMar/>
          </w:tcPr>
          <w:p w:rsidRPr="00503914" w:rsidR="007A589D" w:rsidRDefault="004D0F91" w14:paraId="10D16C53" w14:textId="1BFEB0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Comparing and Ordering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43" w:type="dxa"/>
            <w:tcMar/>
          </w:tcPr>
          <w:p w:rsidRPr="00503914" w:rsidR="004D0F91" w:rsidP="5D72E2C4" w:rsidRDefault="000209BA" w14:paraId="7CCEBB9F" w14:textId="1DC5BBF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10</w:t>
            </w:r>
            <w:r w:rsidRPr="5D72E2C4" w:rsidR="0C3DC7C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Comparing Sets Concretely</w:t>
            </w:r>
          </w:p>
          <w:p w:rsidRPr="00503914" w:rsidR="004D0F91" w:rsidP="5D72E2C4" w:rsidRDefault="004D0F91" w14:paraId="2200C8A9" w14:textId="19EFDBF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08DD8299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Comparing Sets Pictorially</w:t>
            </w:r>
          </w:p>
          <w:p w:rsidRPr="00503914" w:rsidR="004D0F91" w:rsidP="5D72E2C4" w:rsidRDefault="004D0F91" w14:paraId="131EC5A7" w14:textId="19A4C93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7DA0938C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Comparing Numbers to 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100</w:t>
            </w:r>
          </w:p>
          <w:p w:rsidRPr="00503914" w:rsidR="007A589D" w:rsidP="5D72E2C4" w:rsidRDefault="007A589D" w14:paraId="4D356001" w14:textId="07D7FC50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Consolidation</w:t>
            </w:r>
          </w:p>
        </w:tc>
        <w:tc>
          <w:tcPr>
            <w:tcW w:w="3685" w:type="dxa"/>
            <w:tcMar/>
          </w:tcPr>
          <w:p w:rsidRPr="00830FF6" w:rsidR="004D0F91" w:rsidP="004D0F91" w:rsidRDefault="004D0F91" w14:paraId="20F81DAF" w14:textId="33E568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9: Comparing Sets Concretely</w:t>
            </w:r>
          </w:p>
          <w:p w:rsidRPr="00830FF6" w:rsidR="004D0F91" w:rsidP="004D0F91" w:rsidRDefault="004D0F91" w14:paraId="69978B2D" w14:textId="077457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10: Comparing Sets Pictorially</w:t>
            </w:r>
          </w:p>
          <w:p w:rsidRPr="00830FF6" w:rsidR="004D0F91" w:rsidP="004D0F91" w:rsidRDefault="004D0F91" w14:paraId="75C33DEC" w14:textId="1B5965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11: Comparing Numbers to 50</w:t>
            </w:r>
          </w:p>
          <w:p w:rsidRPr="00503914" w:rsidR="007A589D" w:rsidP="5D72E2C4" w:rsidRDefault="007A589D" w14:paraId="13B0D484" w14:textId="7E045B51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33AD121A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12: Consolidation</w:t>
            </w:r>
          </w:p>
        </w:tc>
      </w:tr>
      <w:tr w:rsidRPr="00503914" w:rsidR="007A589D" w:rsidTr="3EB6E110" w14:paraId="793E47E8" w14:textId="77777777">
        <w:tc>
          <w:tcPr>
            <w:tcW w:w="2122" w:type="dxa"/>
            <w:tcMar/>
          </w:tcPr>
          <w:p w:rsidRPr="00503914" w:rsidR="007A589D" w:rsidRDefault="004C2BB3" w14:paraId="791E72C1" w14:textId="3DF74F0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Composing and Decomposing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43" w:type="dxa"/>
            <w:tcMar/>
          </w:tcPr>
          <w:p w:rsidRPr="00503914" w:rsidR="004C2BB3" w:rsidP="5D72E2C4" w:rsidRDefault="004C2BB3" w14:paraId="222B41BD" w14:textId="47E9C95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1CF47AE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Decomposing 10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7085AAC7" w14:textId="5721E0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5</w:t>
            </w:r>
            <w:r w:rsidRPr="5D72E2C4" w:rsidR="3DB2464E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Numbers to 10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52F57A32" w14:textId="2A3FC29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6</w:t>
            </w:r>
            <w:r w:rsidRPr="5D72E2C4" w:rsidR="5B3CA91B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Numbers to 20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0209BA" w14:paraId="240762E9" w14:textId="415B2D5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17</w:t>
            </w:r>
            <w:r w:rsidRPr="5D72E2C4" w:rsidR="5C225C5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Equal Groups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830FF6" w:rsidR="004C2BB3" w:rsidP="5D72E2C4" w:rsidRDefault="000209BA" w14:paraId="4A6A58DD" w14:textId="2D8934D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2B7AF298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18</w:t>
            </w:r>
            <w:r w:rsidRPr="5D72E2C4" w:rsidR="21912998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37767D0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Equal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Parts </w:t>
            </w:r>
          </w:p>
          <w:p w:rsidRPr="00503914" w:rsidR="004C2BB3" w:rsidP="5D72E2C4" w:rsidRDefault="000209BA" w14:paraId="6CDFF66A" w14:textId="57AE3E8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B7AF29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19</w:t>
            </w:r>
            <w:r w:rsidRPr="5D72E2C4" w:rsidR="4FFEF379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B7AF29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D72E2C4" w:rsidR="77B7297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Exploring Halves*</w:t>
            </w:r>
          </w:p>
          <w:p w:rsidRPr="00503914" w:rsidR="004C2BB3" w:rsidP="5D72E2C4" w:rsidRDefault="004C2BB3" w14:paraId="66FD426E" w14:textId="4882CB9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3E53160D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0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Consolidation</w:t>
            </w:r>
          </w:p>
          <w:p w:rsidRPr="00503914" w:rsidR="007A589D" w:rsidRDefault="007A589D" w14:paraId="20255CF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5" w:type="dxa"/>
            <w:tcMar/>
          </w:tcPr>
          <w:p w:rsidRPr="00503914" w:rsidR="004C2BB3" w:rsidP="004C2BB3" w:rsidRDefault="004C2BB3" w14:paraId="038471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17: Decomposing 10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004C2BB3" w:rsidRDefault="004C2BB3" w14:paraId="0B05E6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18: Numbers to 10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004C2BB3" w:rsidRDefault="004C2BB3" w14:paraId="7C7ABE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19: Numbers to 20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830FF6" w:rsidR="004C2BB3" w:rsidP="004C2BB3" w:rsidRDefault="004C2BB3" w14:paraId="0BF4422A" w14:textId="35D4E9C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20: Money Amounts</w:t>
            </w:r>
            <w:r w:rsidRPr="00830FF6">
              <w:rPr>
                <w:rStyle w:val="eop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 </w:t>
            </w:r>
            <w:r w:rsidRPr="00830FF6" w:rsidR="000209BA">
              <w:rPr>
                <w:rStyle w:val="eop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(Moved to Financial Literacy)</w:t>
            </w:r>
          </w:p>
          <w:p w:rsidRPr="00503914" w:rsidR="004C2BB3" w:rsidP="004C2BB3" w:rsidRDefault="004C2BB3" w14:paraId="349AEF2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21: Equal Groups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1DD6D9A7" w:rsidRDefault="004C2BB3" w14:paraId="2A33B27B" w14:textId="4485FFF6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1DD6D9A7" w:rsidR="004C2BB3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22: Equal Parts</w:t>
            </w:r>
            <w:r w:rsidRPr="1DD6D9A7" w:rsidR="004C2BB3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7A589D" w:rsidP="5D72E2C4" w:rsidRDefault="007A589D" w14:paraId="546D1EAA" w14:textId="6E967254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23: Consolidation</w:t>
            </w:r>
          </w:p>
        </w:tc>
      </w:tr>
      <w:tr w:rsidRPr="00503914" w:rsidR="007A589D" w:rsidTr="3EB6E110" w14:paraId="5D34FCFA" w14:textId="77777777">
        <w:tc>
          <w:tcPr>
            <w:tcW w:w="2122" w:type="dxa"/>
            <w:tcMar/>
          </w:tcPr>
          <w:p w:rsidRPr="00503914" w:rsidR="007A589D" w:rsidRDefault="004C2BB3" w14:paraId="65597B8D" w14:textId="539FAC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lastRenderedPageBreak/>
              <w:t>Early Place Value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43" w:type="dxa"/>
            <w:tcMar/>
          </w:tcPr>
          <w:p w:rsidRPr="00503914" w:rsidR="004C2BB3" w:rsidP="5D72E2C4" w:rsidRDefault="004C2BB3" w14:paraId="1E863DCC" w14:textId="3C9C638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37CA5BF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Tens and Ones</w:t>
            </w:r>
          </w:p>
          <w:p w:rsidRPr="00503914" w:rsidR="004C2BB3" w:rsidP="5D72E2C4" w:rsidRDefault="004C2BB3" w14:paraId="1EFD78DA" w14:textId="40F7DCB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1D952AF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Building and Naming Numbers</w:t>
            </w:r>
          </w:p>
          <w:p w:rsidRPr="00503914" w:rsidR="004C2BB3" w:rsidP="5D72E2C4" w:rsidRDefault="004C2BB3" w14:paraId="7D121071" w14:textId="0000E89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13EF6861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Different Representations</w:t>
            </w:r>
          </w:p>
          <w:p w:rsidRPr="00503914" w:rsidR="007A589D" w:rsidP="5D72E2C4" w:rsidRDefault="007A589D" w14:paraId="34E5BC32" w14:textId="04D5F558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56762A0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Consolidation</w:t>
            </w:r>
          </w:p>
        </w:tc>
        <w:tc>
          <w:tcPr>
            <w:tcW w:w="3685" w:type="dxa"/>
            <w:tcMar/>
          </w:tcPr>
          <w:p w:rsidRPr="00830FF6" w:rsidR="004C2BB3" w:rsidP="004C2BB3" w:rsidRDefault="004C2BB3" w14:paraId="1293D6A3" w14:textId="15E54C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24: Tens and Ones</w:t>
            </w:r>
          </w:p>
          <w:p w:rsidRPr="00830FF6" w:rsidR="004C2BB3" w:rsidP="004C2BB3" w:rsidRDefault="004C2BB3" w14:paraId="4C9DE642" w14:textId="395267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25: Building and Naming Numbers</w:t>
            </w:r>
          </w:p>
          <w:p w:rsidRPr="00830FF6" w:rsidR="004C2BB3" w:rsidP="004C2BB3" w:rsidRDefault="004C2BB3" w14:paraId="609750E9" w14:textId="4868D35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26: Different Representations</w:t>
            </w:r>
          </w:p>
          <w:p w:rsidRPr="00503914" w:rsidR="007A589D" w:rsidP="5D72E2C4" w:rsidRDefault="007A589D" w14:paraId="6C719A2F" w14:textId="4D98E1BE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27: Consolidation</w:t>
            </w:r>
          </w:p>
        </w:tc>
      </w:tr>
      <w:tr w:rsidRPr="00503914" w:rsidR="004D0F91" w:rsidTr="3EB6E110" w14:paraId="72C81E36" w14:textId="77777777">
        <w:tc>
          <w:tcPr>
            <w:tcW w:w="2122" w:type="dxa"/>
            <w:tcMar/>
          </w:tcPr>
          <w:p w:rsidRPr="00503914" w:rsidR="004D0F91" w:rsidRDefault="004C2BB3" w14:paraId="22039BE1" w14:textId="2FA6356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Operational Fluency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43" w:type="dxa"/>
            <w:tcMar/>
          </w:tcPr>
          <w:p w:rsidRPr="00503914" w:rsidR="004C2BB3" w:rsidP="5D72E2C4" w:rsidRDefault="004C2BB3" w14:paraId="263DBCBA" w14:textId="0B13FC3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3E907C4B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5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More or Less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297DE891" w14:textId="30C8756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1D8115B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6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: </w:t>
            </w:r>
            <w:r w:rsidRPr="5D72E2C4" w:rsidR="71B010BD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Complements of 10*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="4E323B3E" w:rsidP="5D72E2C4" w:rsidRDefault="4E323B3E" w14:paraId="1E855EBE" w14:textId="627B93C4">
            <w:pPr>
              <w:pStyle w:val="paragraph"/>
              <w:spacing w:before="0" w:beforeAutospacing="off" w:after="0" w:afterAutospacing="off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E323B3E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27: Adding to 20</w:t>
            </w:r>
          </w:p>
          <w:p w:rsidRPr="00503914" w:rsidR="004C2BB3" w:rsidP="5D72E2C4" w:rsidRDefault="004C2BB3" w14:paraId="5E4FC79C" w14:textId="637F054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E323B3E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28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Subtracting to 20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35A989B5" w14:textId="761DB25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48EB9581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29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: Fluency </w:t>
            </w:r>
            <w:r w:rsidRPr="5D72E2C4" w:rsidR="7F9C5B3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with 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20</w:t>
            </w:r>
            <w:r w:rsidRPr="5D72E2C4" w:rsidR="10ADC33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503914" w:rsidR="004C2BB3" w:rsidP="5D72E2C4" w:rsidRDefault="004C2BB3" w14:paraId="4414BD05" w14:textId="2B8F401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51C8EB0D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0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The Number Line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6AA4419B" w14:textId="28A0DF6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0623A4A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Doubles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3A75BA84" w14:textId="618F29D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48A2A06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Part-Part-Whole</w:t>
            </w:r>
          </w:p>
          <w:p w:rsidR="66263B40" w:rsidP="5D72E2C4" w:rsidRDefault="66263B40" w14:paraId="230E6C89" w14:textId="5AB16B75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66263B4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33: Patterns in Addition and Subtraction*</w:t>
            </w:r>
          </w:p>
          <w:p w:rsidRPr="00503914" w:rsidR="004C2BB3" w:rsidP="004C2BB3" w:rsidRDefault="004C2BB3" w14:paraId="5181204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34: Solving Story Problems</w:t>
            </w:r>
            <w:r w:rsidRPr="0050391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503914" w:rsidR="004D0F91" w:rsidP="5D72E2C4" w:rsidRDefault="004D0F91" w14:paraId="7F7FBC29" w14:textId="450BE6CD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35: Consolidation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</w:tc>
        <w:tc>
          <w:tcPr>
            <w:tcW w:w="3685" w:type="dxa"/>
            <w:tcMar/>
          </w:tcPr>
          <w:p w:rsidRPr="00503914" w:rsidR="004C2BB3" w:rsidP="004C2BB3" w:rsidRDefault="004C2BB3" w14:paraId="08C2109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28: More or Less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="52491AC7" w:rsidP="5D72E2C4" w:rsidRDefault="52491AC7" w14:paraId="7E9C6F47" w14:textId="76EB4F2C">
            <w:pPr>
              <w:pStyle w:val="paragraph"/>
              <w:spacing w:before="0" w:beforeAutospacing="off" w:after="0" w:afterAutospacing="off"/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</w:pPr>
            <w:r w:rsidRPr="5D72E2C4" w:rsidR="52491AC7"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32: Complements of 10 (Gr2)</w:t>
            </w:r>
          </w:p>
          <w:p w:rsidRPr="00503914" w:rsidR="004C2BB3" w:rsidP="004C2BB3" w:rsidRDefault="004C2BB3" w14:paraId="1803CD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29: Adding to 20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004C2BB3" w:rsidRDefault="004C2BB3" w14:paraId="05424D14" w14:textId="69A83A6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30: Subtracting to 20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="75952ECA" w:rsidP="5D72E2C4" w:rsidRDefault="75952ECA" w14:paraId="27C4F11D" w14:textId="5CFCEDCC">
            <w:pPr>
              <w:pStyle w:val="paragraph"/>
              <w:spacing w:before="0" w:beforeAutospacing="off" w:after="0" w:afterAutospacing="off"/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</w:pPr>
            <w:r w:rsidRPr="5D72E2C4" w:rsidR="75952ECA"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34: </w:t>
            </w:r>
            <w:r w:rsidRPr="5D72E2C4" w:rsidR="0F6BF4F8"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Fluency</w:t>
            </w:r>
            <w:r w:rsidRPr="5D72E2C4" w:rsidR="3761F9E7"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</w:t>
            </w:r>
            <w:r w:rsidRPr="5D72E2C4" w:rsidR="2565EC5D"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>with 20</w:t>
            </w:r>
            <w:r w:rsidRPr="5D72E2C4" w:rsidR="2D42E6FB">
              <w:rPr>
                <w:rStyle w:val="eop"/>
                <w:rFonts w:ascii="Calibri Light" w:hAnsi="Calibri Light" w:cs="Calibri Light" w:asciiTheme="majorAscii" w:hAnsiTheme="majorAscii" w:cstheme="majorAscii"/>
                <w:color w:val="auto"/>
                <w:sz w:val="22"/>
                <w:szCs w:val="22"/>
              </w:rPr>
              <w:t xml:space="preserve"> (Gr2)</w:t>
            </w:r>
          </w:p>
          <w:p w:rsidRPr="00503914" w:rsidR="004C2BB3" w:rsidP="004C2BB3" w:rsidRDefault="004C2BB3" w14:paraId="5B93A4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31: The Number Line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004C2BB3" w:rsidRDefault="004C2BB3" w14:paraId="4A13D6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32: Doubles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830FF6" w:rsidR="004C2BB3" w:rsidP="004C2BB3" w:rsidRDefault="004C2BB3" w14:paraId="7618B7E0" w14:textId="6D89EC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33: Part-Part-Whole</w:t>
            </w:r>
          </w:p>
          <w:p w:rsidRPr="00503914" w:rsidR="004C2BB3" w:rsidP="004C2BB3" w:rsidRDefault="004C2BB3" w14:paraId="2D5302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34: Solving Story Problems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004C2BB3" w:rsidRDefault="004C2BB3" w14:paraId="6489AD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35: Consolidation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D0F91" w:rsidRDefault="004D0F91" w14:paraId="62625E4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503914" w:rsidR="004D0F91" w:rsidTr="3EB6E110" w14:paraId="55D4566A" w14:textId="77777777">
        <w:tc>
          <w:tcPr>
            <w:tcW w:w="2122" w:type="dxa"/>
            <w:tcMar/>
          </w:tcPr>
          <w:p w:rsidRPr="00503914" w:rsidR="004D0F91" w:rsidRDefault="004C2BB3" w14:paraId="023BFBF3" w14:textId="165C650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Financial Literacy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543" w:type="dxa"/>
            <w:tcMar/>
          </w:tcPr>
          <w:p w:rsidRPr="00503914" w:rsidR="004C2BB3" w:rsidP="5D72E2C4" w:rsidRDefault="004C2BB3" w14:paraId="5800510C" w14:textId="05A4E44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36: Value</w:t>
            </w:r>
            <w:r w:rsidRPr="5D72E2C4" w:rsidR="7D62AE4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of Coins</w:t>
            </w:r>
            <w:r w:rsidRPr="5D72E2C4" w:rsidR="16F85586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4C2BB3" w:rsidP="5D72E2C4" w:rsidRDefault="004C2BB3" w14:paraId="1F3217EC" w14:textId="56EAB9B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335CEBC7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7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Value of Bills</w:t>
            </w:r>
            <w:r w:rsidRPr="5D72E2C4" w:rsidR="7128C6C7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503914" w:rsidR="004C2BB3" w:rsidP="004C2BB3" w:rsidRDefault="004C2BB3" w14:paraId="5FCC750D" w14:textId="5EC3F77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3</w:t>
            </w:r>
            <w:r w:rsidRPr="00503914" w:rsidR="003843A7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8</w:t>
            </w:r>
            <w:r w:rsidRPr="00503914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: Counting Collections</w:t>
            </w:r>
            <w:r w:rsidRPr="0050391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:rsidRPr="00503914" w:rsidR="004C2BB3" w:rsidP="5D72E2C4" w:rsidRDefault="003843A7" w14:paraId="27648095" w14:textId="45A963B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35CEBC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39</w:t>
            </w:r>
            <w:r w:rsidRPr="5D72E2C4" w:rsidR="42424F68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35CEBC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Money Amounts</w:t>
            </w:r>
            <w:r w:rsidRPr="5D72E2C4" w:rsidR="3656C3A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830FF6" w:rsidR="003843A7" w:rsidP="5D72E2C4" w:rsidRDefault="003843A7" w14:paraId="703326C6" w14:textId="418120D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335CEBC7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40</w:t>
            </w:r>
            <w:r w:rsidRPr="5D72E2C4" w:rsidR="09C55B7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335CEBC7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Fair Trades </w:t>
            </w:r>
          </w:p>
          <w:p w:rsidRPr="00830FF6" w:rsidR="003843A7" w:rsidP="004C2BB3" w:rsidRDefault="003843A7" w14:paraId="72B5EE13" w14:textId="2EB5C4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30FF6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41: Wants and Needs </w:t>
            </w:r>
          </w:p>
          <w:p w:rsidRPr="00503914" w:rsidR="003843A7" w:rsidP="5D72E2C4" w:rsidRDefault="003843A7" w14:paraId="115A6936" w14:textId="36887D9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335CEBC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42</w:t>
            </w:r>
            <w:r w:rsidRPr="5D72E2C4" w:rsidR="795A4F91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335CEBC7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Goods and Services</w:t>
            </w:r>
            <w:r w:rsidRPr="5D72E2C4" w:rsidR="6E21034E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503914" w:rsidR="004D0F91" w:rsidP="5D72E2C4" w:rsidRDefault="004D0F91" w14:paraId="523D5658" w14:textId="582F8EF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1CD2E7A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16F8558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 Consolidation</w:t>
            </w:r>
            <w:r w:rsidRPr="5D72E2C4" w:rsidR="434BA90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</w:tc>
        <w:tc>
          <w:tcPr>
            <w:tcW w:w="3685" w:type="dxa"/>
            <w:tcMar/>
          </w:tcPr>
          <w:p w:rsidRPr="00503914" w:rsidR="004C2BB3" w:rsidP="004C2BB3" w:rsidRDefault="004C2BB3" w14:paraId="1AE061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36: Values of Coins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503914" w:rsidR="004C2BB3" w:rsidP="004C2BB3" w:rsidRDefault="004C2BB3" w14:paraId="414E85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37: Counting Collections</w:t>
            </w:r>
            <w:r w:rsidRPr="00503914">
              <w:rPr>
                <w:rStyle w:val="eop"/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 </w:t>
            </w:r>
          </w:p>
          <w:p w:rsidRPr="00830FF6" w:rsidR="004C2BB3" w:rsidP="004C2BB3" w:rsidRDefault="004C2BB3" w14:paraId="7C5BF7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38: Fair Trades</w:t>
            </w:r>
            <w:r w:rsidRPr="00830FF6">
              <w:rPr>
                <w:rStyle w:val="eop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 </w:t>
            </w:r>
          </w:p>
          <w:p w:rsidRPr="00830FF6" w:rsidR="004C2BB3" w:rsidP="004C2BB3" w:rsidRDefault="004C2BB3" w14:paraId="6F3D07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39: Wants and Needs</w:t>
            </w:r>
            <w:r w:rsidRPr="00830FF6">
              <w:rPr>
                <w:rStyle w:val="eop"/>
                <w:rFonts w:asciiTheme="majorHAnsi" w:hAnsiTheme="majorHAnsi" w:cstheme="majorHAnsi"/>
                <w:i/>
                <w:iCs/>
                <w:color w:val="FFC000" w:themeColor="accent4"/>
                <w:sz w:val="22"/>
                <w:szCs w:val="22"/>
              </w:rPr>
              <w:t> </w:t>
            </w:r>
          </w:p>
          <w:p w:rsidRPr="00830FF6" w:rsidR="004C2BB3" w:rsidP="004C2BB3" w:rsidRDefault="004C2BB3" w14:paraId="7797B4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  <w:r w:rsidRPr="00830FF6">
              <w:rPr>
                <w:rStyle w:val="normaltextrun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40: Consolidation</w:t>
            </w:r>
            <w:r w:rsidRPr="00830FF6"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 </w:t>
            </w:r>
          </w:p>
          <w:p w:rsidRPr="00503914" w:rsidR="004D0F91" w:rsidP="004C2BB3" w:rsidRDefault="004D0F91" w14:paraId="1626493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503914" w:rsidR="007A589D" w:rsidRDefault="007A589D" w14:paraId="59B2D07E" w14:textId="52B91508">
      <w:pPr>
        <w:rPr>
          <w:rFonts w:asciiTheme="majorHAnsi" w:hAnsiTheme="majorHAnsi" w:cstheme="majorHAnsi"/>
          <w:sz w:val="22"/>
          <w:szCs w:val="22"/>
        </w:rPr>
      </w:pPr>
    </w:p>
    <w:p w:rsidRPr="00503914" w:rsidR="00D2563B" w:rsidRDefault="00D2563B" w14:paraId="2168B64A" w14:textId="4925FB5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543"/>
      </w:tblGrid>
      <w:tr w:rsidR="5D72E2C4" w:rsidTr="5D72E2C4" w14:paraId="4CB4CB42">
        <w:trPr>
          <w:trHeight w:val="300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="3CAD77FA" w:rsidP="5D72E2C4" w:rsidRDefault="3CAD77FA" w14:paraId="3847CB6A" w14:textId="58BB8A43">
            <w:pPr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</w:pPr>
            <w:r w:rsidRPr="5D72E2C4" w:rsidR="3CAD77FA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 xml:space="preserve">Strand and </w:t>
            </w:r>
            <w:r w:rsidRPr="5D72E2C4" w:rsidR="10DC22D6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>Cluster</w:t>
            </w:r>
          </w:p>
        </w:tc>
        <w:tc>
          <w:tcPr>
            <w:tcW w:w="3685" w:type="dxa"/>
            <w:shd w:val="clear" w:color="auto" w:fill="F2F2F2" w:themeFill="background1" w:themeFillShade="F2"/>
            <w:tcMar/>
          </w:tcPr>
          <w:p w:rsidR="3CAD77FA" w:rsidP="5D72E2C4" w:rsidRDefault="3CAD77FA" w14:paraId="726B9B06" w14:textId="43E32D87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3CAD77F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Mathology.ca</w:t>
            </w:r>
          </w:p>
        </w:tc>
        <w:tc>
          <w:tcPr>
            <w:tcW w:w="3543" w:type="dxa"/>
            <w:shd w:val="clear" w:color="auto" w:fill="F2F2F2" w:themeFill="background1" w:themeFillShade="F2"/>
            <w:tcMar/>
          </w:tcPr>
          <w:p w:rsidR="3CAD77FA" w:rsidP="5D72E2C4" w:rsidRDefault="3CAD77FA" w14:paraId="68AD1117" w14:textId="6DC77238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3CAD77F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Print Kit Prior to 2023</w:t>
            </w:r>
          </w:p>
        </w:tc>
      </w:tr>
      <w:tr w:rsidRPr="00503914" w:rsidR="002164F2" w:rsidTr="5D72E2C4" w14:paraId="59010B06" w14:textId="77777777">
        <w:tc>
          <w:tcPr>
            <w:tcW w:w="9350" w:type="dxa"/>
            <w:gridSpan w:val="3"/>
            <w:shd w:val="clear" w:color="auto" w:fill="F2F2F2" w:themeFill="background1" w:themeFillShade="F2"/>
            <w:tcMar/>
          </w:tcPr>
          <w:p w:rsidRPr="00830FF6" w:rsidR="002164F2" w:rsidRDefault="002164F2" w14:paraId="2541665F" w14:textId="1C841D6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0FF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Patterns and Algebra</w:t>
            </w:r>
          </w:p>
        </w:tc>
      </w:tr>
      <w:tr w:rsidRPr="00503914" w:rsidR="00D2563B" w:rsidTr="5D72E2C4" w14:paraId="27C6D775" w14:textId="77777777">
        <w:tc>
          <w:tcPr>
            <w:tcW w:w="2122" w:type="dxa"/>
            <w:tcMar/>
          </w:tcPr>
          <w:p w:rsidRPr="00503914" w:rsidR="00D2563B" w:rsidRDefault="00D2563B" w14:paraId="1810CE15" w14:textId="2B2989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Investigating Repeating Patterns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5" w:type="dxa"/>
            <w:tcMar/>
          </w:tcPr>
          <w:p w:rsidRPr="00503914" w:rsidR="00D2563B" w:rsidP="5D72E2C4" w:rsidRDefault="00D2563B" w14:paraId="650C15A8" w14:textId="49D3B313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BEBAF7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Repeating the Core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D2563B" w14:paraId="1BA7A88C" w14:textId="6FCD68F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4329BFE3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Representing Patterns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D2563B" w14:paraId="09F9C686" w14:textId="64ABA47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4322D253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Predicting Elements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B746AE" w14:paraId="37C6A714" w14:textId="3C117BC6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6A0CB2EE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RDefault="00D2563B" w14:paraId="57BEBA7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tcMar/>
          </w:tcPr>
          <w:p w:rsidRPr="00503914" w:rsidR="00D2563B" w:rsidP="5D72E2C4" w:rsidRDefault="00D2563B" w14:paraId="4B0FCF3A" w14:textId="755144F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</w:t>
            </w:r>
            <w:r w:rsidRPr="5D72E2C4" w:rsidR="45659E59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Repeating the Core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830FF6" w:rsidR="00D2563B" w:rsidP="5D72E2C4" w:rsidRDefault="00D2563B" w14:paraId="388DCAA6" w14:textId="13344F5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2</w:t>
            </w:r>
            <w:r w:rsidRPr="5D72E2C4" w:rsidR="1347CE12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Representing Patterns</w:t>
            </w:r>
          </w:p>
          <w:p w:rsidRPr="00503914" w:rsidR="00D2563B" w:rsidP="5D72E2C4" w:rsidRDefault="00D2563B" w14:paraId="32A40F55" w14:textId="657DCFC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3</w:t>
            </w:r>
            <w:r w:rsidRPr="5D72E2C4" w:rsidR="3868641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Predicting Elements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830FF6" w:rsidR="00D2563B" w:rsidP="5D72E2C4" w:rsidRDefault="00D2563B" w14:paraId="5AECFF3A" w14:textId="4C187E1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4</w:t>
            </w:r>
            <w:r w:rsidRPr="5D72E2C4" w:rsidR="7911BF3A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Finding Patterns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503914" w:rsidR="00D2563B" w:rsidP="5D72E2C4" w:rsidRDefault="00D2563B" w14:paraId="4B055CD3" w14:textId="003E6845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5</w:t>
            </w:r>
            <w:r w:rsidRPr="5D72E2C4" w:rsidR="1DE34F5D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</w:tc>
      </w:tr>
      <w:tr w:rsidRPr="00503914" w:rsidR="00D2563B" w:rsidTr="5D72E2C4" w14:paraId="3D11295C" w14:textId="77777777">
        <w:tc>
          <w:tcPr>
            <w:tcW w:w="2122" w:type="dxa"/>
            <w:tcMar/>
          </w:tcPr>
          <w:p w:rsidRPr="00503914" w:rsidR="00D2563B" w:rsidRDefault="00D2563B" w14:paraId="12445DF3" w14:textId="089BFBE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Creating Patterns</w:t>
            </w:r>
            <w:r w:rsidRPr="00503914">
              <w:rPr>
                <w:rStyle w:val="eop"/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85" w:type="dxa"/>
            <w:tcMar/>
          </w:tcPr>
          <w:p w:rsidRPr="00503914" w:rsidR="00D2563B" w:rsidP="5D72E2C4" w:rsidRDefault="00B746AE" w14:paraId="63DE1CF2" w14:textId="79B520E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5</w:t>
            </w:r>
            <w:r w:rsidRPr="5D72E2C4" w:rsidR="2747B153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Extending Patterns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B746AE" w14:paraId="5B096A32" w14:textId="2E170FB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6</w:t>
            </w:r>
            <w:r w:rsidRPr="5D72E2C4" w:rsidR="0151F4B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Translating Patterns</w:t>
            </w:r>
          </w:p>
          <w:p w:rsidRPr="00503914" w:rsidR="00D2563B" w:rsidP="5D72E2C4" w:rsidRDefault="00B746AE" w14:paraId="133BEACA" w14:textId="6739D45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7</w:t>
            </w:r>
            <w:r w:rsidRPr="5D72E2C4" w:rsidR="12E31E9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Errors and Missing Elements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D2563B" w14:paraId="63D500D4" w14:textId="3F743B7D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8</w:t>
            </w:r>
            <w:r w:rsidRPr="5D72E2C4" w:rsidR="196A6D6C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</w:tc>
        <w:tc>
          <w:tcPr>
            <w:tcW w:w="3543" w:type="dxa"/>
            <w:tcMar/>
          </w:tcPr>
          <w:p w:rsidRPr="00503914" w:rsidR="00D2563B" w:rsidP="5D72E2C4" w:rsidRDefault="00D2563B" w14:paraId="3CD4F002" w14:textId="4858D4B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6</w:t>
            </w:r>
            <w:r w:rsidRPr="5D72E2C4" w:rsidR="2F48815E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Extending Patterns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830FF6" w:rsidR="00D2563B" w:rsidP="5D72E2C4" w:rsidRDefault="00D2563B" w14:paraId="5008493B" w14:textId="4793E22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7</w:t>
            </w:r>
            <w:r w:rsidRPr="5D72E2C4" w:rsidR="5BF5286E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Translating Patterns</w:t>
            </w:r>
          </w:p>
          <w:p w:rsidRPr="00503914" w:rsidR="00D2563B" w:rsidP="5D72E2C4" w:rsidRDefault="00D2563B" w14:paraId="68EE385E" w14:textId="721AD8F6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8</w:t>
            </w:r>
            <w:r w:rsidRPr="5D72E2C4" w:rsidR="5CEB4B03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Errors and Missing Elements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2563B" w:rsidP="5D72E2C4" w:rsidRDefault="00D2563B" w14:paraId="7D8D9EC7" w14:textId="4250DCA8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9</w:t>
            </w:r>
            <w:r w:rsidRPr="5D72E2C4" w:rsidR="69CFDF7E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</w:tc>
      </w:tr>
      <w:tr w:rsidR="5D72E2C4" w:rsidTr="5D72E2C4" w14:paraId="51E85463">
        <w:trPr>
          <w:trHeight w:val="300"/>
        </w:trPr>
        <w:tc>
          <w:tcPr>
            <w:tcW w:w="2122" w:type="dxa"/>
            <w:tcMar/>
          </w:tcPr>
          <w:p w:rsidR="45A422E3" w:rsidP="5D72E2C4" w:rsidRDefault="45A422E3" w14:paraId="7FE0AC89" w14:textId="60D3B2DF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5A422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Patterns in Cycles (New Unit in Mathology.ca)</w:t>
            </w:r>
          </w:p>
        </w:tc>
        <w:tc>
          <w:tcPr>
            <w:tcW w:w="3685" w:type="dxa"/>
            <w:tcMar/>
          </w:tcPr>
          <w:p w:rsidR="45A422E3" w:rsidP="5D72E2C4" w:rsidRDefault="45A422E3" w14:paraId="041CB730" w14:textId="4A250ED7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5A422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9: Investigating Cycles* </w:t>
            </w:r>
          </w:p>
          <w:p w:rsidR="45A422E3" w:rsidP="5D72E2C4" w:rsidRDefault="45A422E3" w14:paraId="54DE09BE" w14:textId="1AEBB17D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5A422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10: Identifying and Describing Patterns in Cycles*</w:t>
            </w:r>
          </w:p>
          <w:p w:rsidR="45A422E3" w:rsidP="5D72E2C4" w:rsidRDefault="45A422E3" w14:paraId="4DD8D652" w14:textId="0BDB503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5A422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11: Creating and Extending Patterns in Cycles*</w:t>
            </w:r>
          </w:p>
          <w:p w:rsidR="45A422E3" w:rsidP="5D72E2C4" w:rsidRDefault="45A422E3" w14:paraId="6197035D" w14:textId="12D92A93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5A422E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12: Consolidation*</w:t>
            </w:r>
          </w:p>
        </w:tc>
        <w:tc>
          <w:tcPr>
            <w:tcW w:w="3543" w:type="dxa"/>
            <w:tcMar/>
          </w:tcPr>
          <w:p w:rsidR="5D72E2C4" w:rsidP="5D72E2C4" w:rsidRDefault="5D72E2C4" w14:paraId="562C2473" w14:textId="7962CB2F">
            <w:pPr>
              <w:pStyle w:val="paragraph"/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</w:p>
        </w:tc>
      </w:tr>
      <w:tr w:rsidRPr="00503914" w:rsidR="00D2563B" w:rsidTr="5D72E2C4" w14:paraId="68E0E70B" w14:textId="77777777">
        <w:tc>
          <w:tcPr>
            <w:tcW w:w="2122" w:type="dxa"/>
            <w:tcMar/>
          </w:tcPr>
          <w:p w:rsidRPr="00503914" w:rsidR="00D2563B" w:rsidRDefault="00D2563B" w14:paraId="566C8C02" w14:textId="7B455F2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  <w:t>Equality and Inequality</w:t>
            </w:r>
          </w:p>
        </w:tc>
        <w:tc>
          <w:tcPr>
            <w:tcW w:w="3685" w:type="dxa"/>
            <w:tcMar/>
          </w:tcPr>
          <w:p w:rsidRPr="00503914" w:rsidR="00D2563B" w:rsidP="5D72E2C4" w:rsidRDefault="00D2563B" w14:paraId="7C6F1449" w14:textId="2572C3C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1291D03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Exploring Sets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D2563B" w14:paraId="4C6A22D0" w14:textId="7CFA5FD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4E05689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Making Equal Sets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D2563B" w14:paraId="1EC66DCA" w14:textId="2597306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5</w:t>
            </w:r>
            <w:r w:rsidRPr="5D72E2C4" w:rsidR="25FBDFE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Using Symbols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2563B" w:rsidP="5D72E2C4" w:rsidRDefault="00D2563B" w14:paraId="1D43FD8C" w14:textId="2A6D9283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446F866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6</w:t>
            </w:r>
            <w:r w:rsidRPr="5D72E2C4" w:rsidR="3D201FC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</w:p>
        </w:tc>
        <w:tc>
          <w:tcPr>
            <w:tcW w:w="3543" w:type="dxa"/>
            <w:tcMar/>
          </w:tcPr>
          <w:p w:rsidRPr="00503914" w:rsidR="00D2563B" w:rsidP="5D72E2C4" w:rsidRDefault="00D2563B" w14:paraId="5919E851" w14:textId="62CB5AD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10</w:t>
            </w:r>
            <w:r w:rsidRPr="5D72E2C4" w:rsidR="7848FB7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Exploring Sets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2563B" w:rsidP="5D72E2C4" w:rsidRDefault="00D2563B" w14:paraId="51F261E3" w14:textId="46422FE6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11</w:t>
            </w:r>
            <w:r w:rsidRPr="5D72E2C4" w:rsidR="744B119E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Making Equal Sets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2563B" w:rsidP="5D72E2C4" w:rsidRDefault="00D2563B" w14:paraId="5AA221F9" w14:textId="37684923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12</w:t>
            </w:r>
            <w:r w:rsidRPr="5D72E2C4" w:rsidR="50AAEF6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Using Symbols</w:t>
            </w:r>
            <w:r w:rsidRPr="5D72E2C4" w:rsidR="2D2A159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2563B" w:rsidP="5D72E2C4" w:rsidRDefault="00D2563B" w14:paraId="5462AF03" w14:textId="0239DBA4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13</w:t>
            </w:r>
            <w:r w:rsidRPr="5D72E2C4" w:rsidR="31264D34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2D2A159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Consolidation</w:t>
            </w:r>
          </w:p>
        </w:tc>
      </w:tr>
    </w:tbl>
    <w:p w:rsidR="5D72E2C4" w:rsidRDefault="5D72E2C4" w14:paraId="3C5765C1" w14:textId="67A1053A"/>
    <w:p w:rsidRPr="00503914" w:rsidR="00D2563B" w:rsidRDefault="00D2563B" w14:paraId="51272260" w14:textId="6CC528AC">
      <w:pPr>
        <w:rPr>
          <w:rFonts w:asciiTheme="majorHAnsi" w:hAnsiTheme="majorHAnsi" w:cstheme="majorHAnsi"/>
          <w:sz w:val="22"/>
          <w:szCs w:val="22"/>
        </w:rPr>
      </w:pPr>
    </w:p>
    <w:p w:rsidRPr="00503914" w:rsidR="00B746AE" w:rsidRDefault="00B746AE" w14:paraId="62B634D6" w14:textId="0315D461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401"/>
      </w:tblGrid>
      <w:tr w:rsidR="5D72E2C4" w:rsidTr="5D72E2C4" w14:paraId="43998EA5">
        <w:trPr>
          <w:trHeight w:val="300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="2D57DB2F" w:rsidP="5D72E2C4" w:rsidRDefault="2D57DB2F" w14:paraId="24FEFF21" w14:textId="512E7726">
            <w:pPr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</w:pPr>
            <w:r w:rsidRPr="5D72E2C4" w:rsidR="2D57DB2F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 xml:space="preserve">Strand and </w:t>
            </w:r>
            <w:r w:rsidRPr="5D72E2C4" w:rsidR="4D03653E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>Cluster</w:t>
            </w:r>
          </w:p>
        </w:tc>
        <w:tc>
          <w:tcPr>
            <w:tcW w:w="3827" w:type="dxa"/>
            <w:shd w:val="clear" w:color="auto" w:fill="F2F2F2" w:themeFill="background1" w:themeFillShade="F2"/>
            <w:tcMar/>
          </w:tcPr>
          <w:p w:rsidR="2D57DB2F" w:rsidP="5D72E2C4" w:rsidRDefault="2D57DB2F" w14:paraId="405249D2" w14:textId="506756E2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2D57DB2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Mathology.ca</w:t>
            </w:r>
          </w:p>
        </w:tc>
        <w:tc>
          <w:tcPr>
            <w:tcW w:w="3401" w:type="dxa"/>
            <w:shd w:val="clear" w:color="auto" w:fill="F2F2F2" w:themeFill="background1" w:themeFillShade="F2"/>
            <w:tcMar/>
          </w:tcPr>
          <w:p w:rsidR="2D57DB2F" w:rsidP="5D72E2C4" w:rsidRDefault="2D57DB2F" w14:paraId="5237EA73" w14:textId="228CA154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2D57DB2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Print Kit Prior to 2023</w:t>
            </w:r>
          </w:p>
        </w:tc>
      </w:tr>
      <w:tr w:rsidRPr="00503914" w:rsidR="002164F2" w:rsidTr="5D72E2C4" w14:paraId="36B66FF6" w14:textId="77777777">
        <w:tc>
          <w:tcPr>
            <w:tcW w:w="9350" w:type="dxa"/>
            <w:gridSpan w:val="3"/>
            <w:shd w:val="clear" w:color="auto" w:fill="F2F2F2" w:themeFill="background1" w:themeFillShade="F2"/>
            <w:tcMar/>
          </w:tcPr>
          <w:p w:rsidRPr="00503914" w:rsidR="002164F2" w:rsidP="5D72E2C4" w:rsidRDefault="002164F2" w14:paraId="0165BAA8" w14:textId="17E69C8D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z w:val="22"/>
                <w:szCs w:val="22"/>
                <w:bdr w:val="none" w:color="auto" w:sz="0" w:space="0" w:frame="1"/>
              </w:rPr>
              <w:t>Measurement</w:t>
            </w:r>
          </w:p>
        </w:tc>
      </w:tr>
      <w:tr w:rsidRPr="00503914" w:rsidR="00B746AE" w:rsidTr="5D72E2C4" w14:paraId="2AF7C302" w14:textId="77777777">
        <w:tc>
          <w:tcPr>
            <w:tcW w:w="2122" w:type="dxa"/>
            <w:tcMar/>
          </w:tcPr>
          <w:p w:rsidRPr="00503914" w:rsidR="00B746AE" w:rsidP="5D72E2C4" w:rsidRDefault="00B746AE" w14:paraId="2A2EC140" w14:textId="0AA9B480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46F8666">
              <w:rPr>
                <w:rFonts w:ascii="Calibri Light" w:hAnsi="Calibri Light" w:cs="Calibri Light" w:asciiTheme="majorAscii" w:hAnsiTheme="majorAscii" w:cstheme="majorAscii"/>
                <w:color w:val="000000"/>
                <w:sz w:val="22"/>
                <w:szCs w:val="22"/>
                <w:bdr w:val="none" w:color="auto" w:sz="0" w:space="0" w:frame="1"/>
              </w:rPr>
              <w:t>Length,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Pr="5D72E2C4" w:rsidR="446F8666">
              <w:rPr>
                <w:rFonts w:ascii="Calibri Light" w:hAnsi="Calibri Light" w:cs="Calibri Light" w:asciiTheme="majorAscii" w:hAnsiTheme="majorAscii" w:cstheme="majorAscii"/>
                <w:color w:val="000000"/>
                <w:sz w:val="22"/>
                <w:szCs w:val="22"/>
                <w:bdr w:val="none" w:color="auto" w:sz="0" w:space="0" w:frame="1"/>
              </w:rPr>
              <w:t>Capacity</w:t>
            </w:r>
            <w:r w:rsidRPr="5D72E2C4" w:rsidR="35E96C52">
              <w:rPr>
                <w:rFonts w:ascii="Calibri Light" w:hAnsi="Calibri Light" w:cs="Calibri Light" w:asciiTheme="majorAscii" w:hAnsiTheme="majorAscii" w:cstheme="majorAscii"/>
                <w:color w:val="000000"/>
                <w:sz w:val="22"/>
                <w:szCs w:val="22"/>
                <w:bdr w:val="none" w:color="auto" w:sz="0" w:space="0" w:frame="1"/>
              </w:rPr>
              <w:t>,</w:t>
            </w:r>
            <w:r w:rsidRPr="5D72E2C4" w:rsidR="446F8666">
              <w:rPr>
                <w:rFonts w:ascii="Calibri Light" w:hAnsi="Calibri Light" w:cs="Calibri Light" w:asciiTheme="majorAscii" w:hAnsiTheme="majorAscii" w:cstheme="majorAscii"/>
                <w:color w:val="000000"/>
                <w:sz w:val="22"/>
                <w:szCs w:val="22"/>
                <w:bdr w:val="none" w:color="auto" w:sz="0" w:space="0" w:frame="1"/>
              </w:rPr>
              <w:t xml:space="preserve"> and Area (Mathology.ca)</w:t>
            </w:r>
          </w:p>
        </w:tc>
        <w:tc>
          <w:tcPr>
            <w:tcW w:w="3827" w:type="dxa"/>
            <w:tcMar/>
          </w:tcPr>
          <w:p w:rsidRPr="00290AC2" w:rsidR="00B746AE" w:rsidP="5D72E2C4" w:rsidRDefault="00325266" w14:paraId="608115B4" w14:textId="0887AC7D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1</w:t>
            </w:r>
            <w:r w:rsidRPr="5D72E2C4" w:rsidR="6D8482D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Comparing Lengths</w:t>
            </w:r>
          </w:p>
          <w:p w:rsidRPr="00290AC2" w:rsidR="00325266" w:rsidP="5D72E2C4" w:rsidRDefault="00325266" w14:paraId="09D4CD87" w14:textId="1CA78B70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2</w:t>
            </w:r>
            <w:r w:rsidRPr="5D72E2C4" w:rsidR="508A0E1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Matching Lengths</w:t>
            </w:r>
            <w:r w:rsidRPr="5D72E2C4" w:rsidR="5696F9B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E347CB" w:rsidR="00325266" w:rsidP="5D72E2C4" w:rsidRDefault="00325266" w14:paraId="26A768C6" w14:textId="49375562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3</w:t>
            </w:r>
            <w:r w:rsidRPr="5D72E2C4" w:rsidR="1D3F755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Exploring Distance</w:t>
            </w:r>
            <w:r w:rsidRPr="5D72E2C4" w:rsidR="243B0F2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290AC2" w:rsidR="00325266" w:rsidP="5D72E2C4" w:rsidRDefault="00325266" w14:paraId="171E74FA" w14:textId="197B051D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4</w:t>
            </w:r>
            <w:r w:rsidRPr="5D72E2C4" w:rsidR="478E67CE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Comparing Capacity</w:t>
            </w:r>
          </w:p>
          <w:p w:rsidRPr="00290AC2" w:rsidR="00325266" w:rsidP="5D72E2C4" w:rsidRDefault="00325266" w14:paraId="36C7384F" w14:textId="09CE14DC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5</w:t>
            </w:r>
            <w:r w:rsidRPr="5D72E2C4" w:rsidR="61799962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Making Comparisons</w:t>
            </w:r>
          </w:p>
          <w:p w:rsidRPr="00290AC2" w:rsidR="00325266" w:rsidP="5D72E2C4" w:rsidRDefault="00325266" w14:paraId="13D1906A" w14:textId="3B4E40EF">
            <w:pPr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6</w:t>
            </w:r>
            <w:r w:rsidRPr="5D72E2C4" w:rsidR="70E0D6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Comparing Area</w:t>
            </w:r>
          </w:p>
          <w:p w:rsidRPr="00503914" w:rsidR="00325266" w:rsidP="5D72E2C4" w:rsidRDefault="00325266" w14:paraId="5EB887DE" w14:textId="7BB88B8B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7</w:t>
            </w:r>
            <w:r w:rsidRPr="5D72E2C4" w:rsidR="451DE6EC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Consolidation</w:t>
            </w:r>
          </w:p>
        </w:tc>
        <w:tc>
          <w:tcPr>
            <w:tcW w:w="3401" w:type="dxa"/>
            <w:tcMar/>
          </w:tcPr>
          <w:p w:rsidR="00E347CB" w:rsidP="00290AC2" w:rsidRDefault="00E347CB" w14:paraId="5A58E1FE" w14:textId="1EE2B7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5D72E2C4" w:rsidR="3F7500FD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/>
                <w:sz w:val="22"/>
                <w:szCs w:val="22"/>
                <w:bdr w:val="none" w:color="auto" w:sz="0" w:space="0" w:frame="1"/>
              </w:rPr>
              <w:t>Comparing Objects</w:t>
            </w:r>
          </w:p>
          <w:p w:rsidR="26FCB392" w:rsidP="5D72E2C4" w:rsidRDefault="26FCB392" w14:paraId="4E087D0A" w14:textId="51D15FB9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5D72E2C4" w:rsidR="26FCB392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</w:t>
            </w:r>
            <w:r w:rsidRPr="5D72E2C4" w:rsidR="333336B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26FCB392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Comparing Length </w:t>
            </w:r>
          </w:p>
          <w:p w:rsidR="0D2046D0" w:rsidP="5D72E2C4" w:rsidRDefault="0D2046D0" w14:paraId="60F15A5C" w14:textId="22D3F152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0D2046D0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7</w:t>
            </w:r>
            <w:r w:rsidRPr="5D72E2C4" w:rsidR="438CF6D6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0D2046D0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Matching Lengths (Using Uniform Units)</w:t>
            </w:r>
          </w:p>
          <w:p w:rsidRPr="00830FF6" w:rsidR="00290AC2" w:rsidP="5D72E2C4" w:rsidRDefault="00290AC2" w14:paraId="5D526586" w14:textId="05A31450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2</w:t>
            </w:r>
            <w:r w:rsidRPr="5D72E2C4" w:rsidR="152A66C3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Comparing Mass</w:t>
            </w:r>
            <w:r w:rsidRPr="5D72E2C4" w:rsidR="3F18A99A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503914" w:rsidR="00290AC2" w:rsidP="5D72E2C4" w:rsidRDefault="00290AC2" w14:paraId="3D0DB912" w14:textId="3977977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3</w:t>
            </w:r>
            <w:r w:rsidRPr="5D72E2C4" w:rsidR="724BCA6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Comparing Capacity</w:t>
            </w:r>
            <w:r w:rsidRPr="5D72E2C4" w:rsidR="3F18A99A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830FF6" w:rsidR="00290AC2" w:rsidP="5D72E2C4" w:rsidRDefault="00290AC2" w14:paraId="5281B6E3" w14:textId="504D273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/>
                <w:sz w:val="22"/>
                <w:szCs w:val="22"/>
              </w:rPr>
            </w:pP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4</w:t>
            </w:r>
            <w:r w:rsidRPr="5D72E2C4" w:rsidR="104C7575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Making Comparisons</w:t>
            </w:r>
            <w:r w:rsidRPr="5D72E2C4" w:rsidR="3F18A99A">
              <w:rPr>
                <w:rStyle w:val="eop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 </w:t>
            </w:r>
          </w:p>
          <w:p w:rsidRPr="00503914" w:rsidR="00290AC2" w:rsidP="5D72E2C4" w:rsidRDefault="00290AC2" w14:paraId="55520A04" w14:textId="20F628C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5</w:t>
            </w:r>
            <w:r w:rsidRPr="5D72E2C4" w:rsidR="1E57A2F3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Comparing Area</w:t>
            </w:r>
            <w:r w:rsidRPr="5D72E2C4" w:rsidR="3F18A99A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B746AE" w:rsidP="5D72E2C4" w:rsidRDefault="00B746AE" w14:paraId="684144C2" w14:textId="55D0FFA8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6</w:t>
            </w:r>
            <w:r w:rsidRPr="5D72E2C4" w:rsidR="12ED0E0B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3F18A99A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Consolidation</w:t>
            </w:r>
            <w:r w:rsidRPr="5D72E2C4" w:rsidR="3F18A99A">
              <w:rPr>
                <w:rStyle w:val="eop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 </w:t>
            </w:r>
          </w:p>
        </w:tc>
      </w:tr>
      <w:tr w:rsidR="5D72E2C4" w:rsidTr="5D72E2C4" w14:paraId="034B6D53">
        <w:trPr>
          <w:trHeight w:val="300"/>
        </w:trPr>
        <w:tc>
          <w:tcPr>
            <w:tcW w:w="2122" w:type="dxa"/>
            <w:tcMar/>
          </w:tcPr>
          <w:p w:rsidR="1302AB12" w:rsidP="5D72E2C4" w:rsidRDefault="1302AB12" w14:paraId="7DE1CA26" w14:textId="7AC4F934">
            <w:pPr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Using Uniform Units</w:t>
            </w:r>
            <w:r w:rsidRPr="5D72E2C4" w:rsidR="75FE75B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(Kit)</w:t>
            </w:r>
          </w:p>
        </w:tc>
        <w:tc>
          <w:tcPr>
            <w:tcW w:w="3827" w:type="dxa"/>
            <w:tcMar/>
          </w:tcPr>
          <w:p w:rsidR="5D72E2C4" w:rsidP="5D72E2C4" w:rsidRDefault="5D72E2C4" w14:paraId="17AB1EFE" w14:textId="5AFB7D0A">
            <w:pPr>
              <w:pStyle w:val="paragraph"/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  <w:tc>
          <w:tcPr>
            <w:tcW w:w="3401" w:type="dxa"/>
            <w:tcMar/>
          </w:tcPr>
          <w:p w:rsidR="1302AB12" w:rsidP="5D72E2C4" w:rsidRDefault="1302AB12" w14:paraId="5E8DB5BF" w14:textId="6AE42437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7</w:t>
            </w:r>
            <w:r w:rsidRPr="5D72E2C4" w:rsidR="4469A684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Matching Lengths</w:t>
            </w:r>
            <w:r w:rsidRPr="5D72E2C4" w:rsidR="69B26454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</w:t>
            </w:r>
          </w:p>
          <w:p w:rsidR="1302AB12" w:rsidP="5D72E2C4" w:rsidRDefault="1302AB12" w14:paraId="4DC6328C" w14:textId="2EAC28AC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8</w:t>
            </w:r>
            <w:r w:rsidRPr="5D72E2C4" w:rsidR="0046339E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Exploring the Metre </w:t>
            </w:r>
          </w:p>
          <w:p w:rsidR="1302AB12" w:rsidP="5D72E2C4" w:rsidRDefault="1302AB12" w14:paraId="2A6DDC84" w14:textId="31E3F3DB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9</w:t>
            </w:r>
            <w:r w:rsidRPr="5D72E2C4" w:rsidR="7B2F8C4C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Using Multiple Units </w:t>
            </w:r>
          </w:p>
          <w:p w:rsidR="1302AB12" w:rsidP="5D72E2C4" w:rsidRDefault="1302AB12" w14:paraId="12342967" w14:textId="1C08FFED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10</w:t>
            </w:r>
            <w:r w:rsidRPr="5D72E2C4" w:rsidR="07201396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A Benchmark of One Metre </w:t>
            </w:r>
          </w:p>
          <w:p w:rsidR="1302AB12" w:rsidP="5D72E2C4" w:rsidRDefault="1302AB12" w14:paraId="6EDAA253" w14:textId="3E0519F1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11</w:t>
            </w:r>
            <w:r w:rsidRPr="5D72E2C4" w:rsidR="49973F13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Measuring Length </w:t>
            </w:r>
          </w:p>
          <w:p w:rsidR="1302AB12" w:rsidP="5D72E2C4" w:rsidRDefault="1302AB12" w14:paraId="1B3BDE5A" w14:textId="744DCA67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12</w:t>
            </w:r>
            <w:r w:rsidRPr="5D72E2C4" w:rsidR="7BAAADD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Iterating the Unit </w:t>
            </w:r>
          </w:p>
          <w:p w:rsidR="1302AB12" w:rsidP="5D72E2C4" w:rsidRDefault="1302AB12" w14:paraId="5F34C4DD" w14:textId="4EE18FC8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13</w:t>
            </w:r>
            <w:r w:rsidRPr="5D72E2C4" w:rsidR="1729A25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Measuring Area </w:t>
            </w:r>
          </w:p>
          <w:p w:rsidR="1302AB12" w:rsidP="5D72E2C4" w:rsidRDefault="1302AB12" w14:paraId="7668B896" w14:textId="70235370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14</w:t>
            </w:r>
            <w:r w:rsidRPr="5D72E2C4" w:rsidR="274BB80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Measuring Capacity </w:t>
            </w:r>
          </w:p>
          <w:p w:rsidR="1302AB12" w:rsidP="5D72E2C4" w:rsidRDefault="1302AB12" w14:paraId="739A01E7" w14:textId="155FEEBA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15</w:t>
            </w:r>
            <w:r w:rsidRPr="5D72E2C4" w:rsidR="3A47CD56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1302AB12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Consolidation </w:t>
            </w:r>
          </w:p>
        </w:tc>
      </w:tr>
      <w:tr w:rsidRPr="00503914" w:rsidR="00B746AE" w:rsidTr="5D72E2C4" w14:paraId="1D844BAD" w14:textId="77777777">
        <w:tc>
          <w:tcPr>
            <w:tcW w:w="2122" w:type="dxa"/>
            <w:tcMar/>
          </w:tcPr>
          <w:p w:rsidRPr="00503914" w:rsidR="00325266" w:rsidRDefault="00325266" w14:paraId="7E00F937" w14:textId="1F8A64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Fonts w:asciiTheme="majorHAnsi" w:hAnsiTheme="majorHAnsi" w:cstheme="majorHAnsi"/>
                <w:sz w:val="22"/>
                <w:szCs w:val="22"/>
              </w:rPr>
              <w:t>Time</w:t>
            </w:r>
            <w:r w:rsidR="0050391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03914" w:rsidR="00503914">
              <w:rPr>
                <w:rFonts w:asciiTheme="majorHAnsi" w:hAnsiTheme="majorHAnsi" w:cstheme="majorHAnsi"/>
                <w:sz w:val="22"/>
                <w:szCs w:val="22"/>
              </w:rPr>
              <w:t>(Mathology.ca)</w:t>
            </w:r>
          </w:p>
        </w:tc>
        <w:tc>
          <w:tcPr>
            <w:tcW w:w="3827" w:type="dxa"/>
            <w:tcMar/>
          </w:tcPr>
          <w:p w:rsidRPr="00503914" w:rsidR="00325266" w:rsidP="5D72E2C4" w:rsidRDefault="00325266" w14:paraId="388563E7" w14:textId="797CE0B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8</w:t>
            </w:r>
            <w:r w:rsidRPr="5D72E2C4" w:rsidR="570CF2C1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Ordering Events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325266" w:rsidP="5D72E2C4" w:rsidRDefault="00325266" w14:paraId="7531069A" w14:textId="56C9567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9</w:t>
            </w:r>
            <w:r w:rsidRPr="5D72E2C4" w:rsidR="35AF5477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Cycles in Seasons</w:t>
            </w:r>
            <w:r w:rsidRPr="5D72E2C4" w:rsidR="50D8F57D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325266" w:rsidP="5D72E2C4" w:rsidRDefault="00325266" w14:paraId="74D73DF3" w14:textId="276CD68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10</w:t>
            </w:r>
            <w:r w:rsidRPr="5D72E2C4" w:rsidR="7C68D2B9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The Calendar </w:t>
            </w:r>
          </w:p>
          <w:p w:rsidRPr="00503914" w:rsidR="00D35D1F" w:rsidP="5D72E2C4" w:rsidRDefault="00D35D1F" w14:paraId="744F7551" w14:textId="0EF79A4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5DCA9C3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11</w:t>
            </w:r>
            <w:r w:rsidRPr="5D72E2C4" w:rsidR="39B30E31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Cycles in the Calendar</w:t>
            </w:r>
            <w:r w:rsidRPr="5D72E2C4" w:rsidR="29E67970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D50EC5" w:rsidR="00325266" w:rsidP="5D72E2C4" w:rsidRDefault="00D35D1F" w14:paraId="77A340C6" w14:textId="5AB5E75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12</w:t>
            </w:r>
            <w:r w:rsidRPr="5D72E2C4" w:rsidR="365F655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Consolidation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Pr="00503914" w:rsidR="00B746AE" w:rsidRDefault="00B746AE" w14:paraId="0665BCD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401" w:type="dxa"/>
            <w:tcMar/>
          </w:tcPr>
          <w:p w:rsidRPr="00E347CB" w:rsidR="00E347CB" w:rsidP="00E347CB" w:rsidRDefault="00E347CB" w14:paraId="15740E2C" w14:textId="475016AF">
            <w:pPr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Fonts w:asciiTheme="majorHAnsi" w:hAnsiTheme="majorHAnsi" w:cstheme="majorHAnsi"/>
                <w:sz w:val="22"/>
                <w:szCs w:val="22"/>
              </w:rPr>
              <w:t>Time and Temperature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Pr="00503914" w:rsidR="00325266" w:rsidP="5D72E2C4" w:rsidRDefault="00325266" w14:paraId="41001BEC" w14:textId="1E460066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16</w:t>
            </w:r>
            <w:r w:rsidRPr="5D72E2C4" w:rsidR="7832356E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Ordering Events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830FF6" w:rsidR="00325266" w:rsidP="5D72E2C4" w:rsidRDefault="00325266" w14:paraId="3C3C15A2" w14:textId="73B0295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17</w:t>
            </w:r>
            <w:r w:rsidRPr="5D72E2C4" w:rsidR="2CA6EF97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Passage of Time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830FF6" w:rsidR="00325266" w:rsidP="5D72E2C4" w:rsidRDefault="00325266" w14:paraId="6816CD14" w14:textId="158D775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18</w:t>
            </w:r>
            <w:r w:rsidRPr="5D72E2C4" w:rsidR="3365A605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Telling Time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830FF6" w:rsidR="00325266" w:rsidP="5D72E2C4" w:rsidRDefault="00325266" w14:paraId="4DC66151" w14:textId="4244AE5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19</w:t>
            </w:r>
            <w:r w:rsidRPr="5D72E2C4" w:rsidR="528FC901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Relating to Seasons 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987B51" w:rsidR="00325266" w:rsidP="5D72E2C4" w:rsidRDefault="00325266" w14:paraId="58F6874A" w14:textId="18DBA75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20</w:t>
            </w:r>
            <w:r w:rsidRPr="5D72E2C4" w:rsidR="5BFDB7F3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The Calendar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 </w:t>
            </w:r>
          </w:p>
          <w:p w:rsidRPr="00503914" w:rsidR="00B746AE" w:rsidP="5D72E2C4" w:rsidRDefault="00B746AE" w14:paraId="080AB311" w14:textId="4B1466B9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21</w:t>
            </w:r>
            <w:r w:rsidRPr="5D72E2C4" w:rsidR="5A0AEE93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6BFCC06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6BFCC060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</w:tc>
      </w:tr>
    </w:tbl>
    <w:p w:rsidR="5D72E2C4" w:rsidRDefault="5D72E2C4" w14:paraId="3791CC8B" w14:textId="7C41522E"/>
    <w:p w:rsidRPr="00503914" w:rsidR="00B746AE" w:rsidRDefault="00B746AE" w14:paraId="77815085" w14:textId="1EA1362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70"/>
        <w:gridCol w:w="3117"/>
      </w:tblGrid>
      <w:tr w:rsidR="5D72E2C4" w:rsidTr="5D72E2C4" w14:paraId="76638A67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/>
          </w:tcPr>
          <w:p w:rsidR="03B8657B" w:rsidP="5D72E2C4" w:rsidRDefault="03B8657B" w14:paraId="3224D8D6" w14:textId="57D38968">
            <w:pPr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</w:pPr>
            <w:r w:rsidRPr="5D72E2C4" w:rsidR="03B8657B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 xml:space="preserve">Strand and </w:t>
            </w:r>
            <w:r w:rsidRPr="5D72E2C4" w:rsidR="559CC4AF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>Cluster</w:t>
            </w:r>
          </w:p>
        </w:tc>
        <w:tc>
          <w:tcPr>
            <w:tcW w:w="3970" w:type="dxa"/>
            <w:shd w:val="clear" w:color="auto" w:fill="F2F2F2" w:themeFill="background1" w:themeFillShade="F2"/>
            <w:tcMar/>
          </w:tcPr>
          <w:p w:rsidR="559CC4AF" w:rsidP="5D72E2C4" w:rsidRDefault="559CC4AF" w14:paraId="5614204B" w14:textId="059096CE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559CC4A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Mathology.ca</w:t>
            </w:r>
          </w:p>
        </w:tc>
        <w:tc>
          <w:tcPr>
            <w:tcW w:w="3117" w:type="dxa"/>
            <w:shd w:val="clear" w:color="auto" w:fill="F2F2F2" w:themeFill="background1" w:themeFillShade="F2"/>
            <w:tcMar/>
          </w:tcPr>
          <w:p w:rsidR="559CC4AF" w:rsidP="5D72E2C4" w:rsidRDefault="559CC4AF" w14:paraId="08CE4A2B" w14:textId="081F44C8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559CC4A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Print Kit Prior to 2023</w:t>
            </w:r>
          </w:p>
        </w:tc>
      </w:tr>
      <w:tr w:rsidRPr="00503914" w:rsidR="002164F2" w:rsidTr="5D72E2C4" w14:paraId="1603DCD6" w14:textId="77777777">
        <w:tc>
          <w:tcPr>
            <w:tcW w:w="9350" w:type="dxa"/>
            <w:gridSpan w:val="3"/>
            <w:shd w:val="clear" w:color="auto" w:fill="F2F2F2" w:themeFill="background1" w:themeFillShade="F2"/>
            <w:tcMar/>
          </w:tcPr>
          <w:p w:rsidRPr="00503914" w:rsidR="002164F2" w:rsidP="5D72E2C4" w:rsidRDefault="002164F2" w14:paraId="2ABFAAB0" w14:textId="08B20A26" w14:noSpellErr="1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Geometry</w:t>
            </w:r>
          </w:p>
        </w:tc>
      </w:tr>
      <w:tr w:rsidRPr="00503914" w:rsidR="00D35D1F" w:rsidTr="5D72E2C4" w14:paraId="06C679C5" w14:textId="77777777">
        <w:tc>
          <w:tcPr>
            <w:tcW w:w="2263" w:type="dxa"/>
            <w:tcMar/>
          </w:tcPr>
          <w:p w:rsidRPr="00503914" w:rsidR="00D35D1F" w:rsidRDefault="00D35D1F" w14:paraId="2D3BA861" w14:textId="5C2063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Fonts w:asciiTheme="majorHAnsi" w:hAnsiTheme="majorHAnsi" w:cstheme="majorHAnsi"/>
                <w:sz w:val="22"/>
                <w:szCs w:val="22"/>
              </w:rPr>
              <w:t>2-D Shapes</w:t>
            </w:r>
          </w:p>
        </w:tc>
        <w:tc>
          <w:tcPr>
            <w:tcW w:w="3970" w:type="dxa"/>
            <w:tcMar/>
          </w:tcPr>
          <w:p w:rsidRPr="00503914" w:rsidR="00D35D1F" w:rsidP="5D72E2C4" w:rsidRDefault="00D35D1F" w14:paraId="167371FE" w14:textId="36757F8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227F04BB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Sorting Shapes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D35D1F" w14:paraId="65E8DDC9" w14:textId="37B747A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10ACD06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Identifying Triangles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D35D1F" w14:paraId="319150EC" w14:textId="623A84A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55CDBB7D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Identifying Rectangles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D35D1F" w14:paraId="2EDA2C9A" w14:textId="39E2233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1F130379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Visualizing Shapes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D35D1F" w14:paraId="241EB635" w14:textId="6A64016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5</w:t>
            </w:r>
            <w:r w:rsidRPr="5D72E2C4" w:rsidR="4E7458E2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Constructing 2-D Shapes</w:t>
            </w:r>
            <w:r w:rsidRPr="5D72E2C4" w:rsidR="15211DA1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503914" w:rsidR="00D35D1F" w:rsidP="5D72E2C4" w:rsidRDefault="00D35D1F" w14:paraId="1929E854" w14:textId="1F3393D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6</w:t>
            </w:r>
            <w:r w:rsidRPr="5D72E2C4" w:rsidR="17CC3D77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Sorting Rules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D35D1F" w14:paraId="36916DF2" w14:textId="4FB2CA6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7</w:t>
            </w:r>
            <w:r w:rsidRPr="5D72E2C4" w:rsidR="73359170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RDefault="00D35D1F" w14:paraId="64B75246" w14:textId="4A9631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tcMar/>
          </w:tcPr>
          <w:p w:rsidRPr="00503914" w:rsidR="00D35D1F" w:rsidP="5D72E2C4" w:rsidRDefault="00D35D1F" w14:paraId="1837BEA0" w14:textId="06D7DC2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</w:t>
            </w:r>
            <w:r w:rsidRPr="5D72E2C4" w:rsidR="1C45F7F9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Sorting Shapes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2D98B28E" w14:textId="253D7D2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2</w:t>
            </w:r>
            <w:r w:rsidRPr="5D72E2C4" w:rsidR="5DA60B16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Identifying Triangles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5606AE6D" w14:textId="238A615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3</w:t>
            </w:r>
            <w:r w:rsidRPr="5D72E2C4" w:rsidR="507A9EC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Identifying Rectangles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595E7851" w14:textId="1CF3FC8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4</w:t>
            </w:r>
            <w:r w:rsidRPr="5D72E2C4" w:rsidR="0C883927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Visualizing Shapes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="3A0FC621" w:rsidP="5D72E2C4" w:rsidRDefault="3A0FC621" w14:paraId="3A3BD7C6" w14:textId="0DC77C75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</w:pPr>
            <w:r w:rsidRPr="5D72E2C4" w:rsidR="3A0FC621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3: Constructing 2-D Shapes (Gr2)</w:t>
            </w:r>
          </w:p>
          <w:p w:rsidRPr="00503914" w:rsidR="00D35D1F" w:rsidP="5D72E2C4" w:rsidRDefault="00D35D1F" w14:paraId="7D89301E" w14:textId="71EB96D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5</w:t>
            </w:r>
            <w:r w:rsidRPr="5D72E2C4" w:rsidR="04922B2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Sorting Rules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67DC3ABE" w14:textId="01F28DF1">
            <w:pPr>
              <w:pStyle w:val="paragraph"/>
              <w:spacing w:before="0" w:beforeAutospacing="off" w:after="0" w:afterAutospacing="off"/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6</w:t>
            </w:r>
            <w:r w:rsidRPr="5D72E2C4" w:rsidR="2D39964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</w:tc>
      </w:tr>
      <w:tr w:rsidRPr="00503914" w:rsidR="00D35D1F" w:rsidTr="5D72E2C4" w14:paraId="764C4A12" w14:textId="77777777">
        <w:tc>
          <w:tcPr>
            <w:tcW w:w="2263" w:type="dxa"/>
            <w:tcMar/>
          </w:tcPr>
          <w:p w:rsidRPr="00503914" w:rsidR="00D35D1F" w:rsidRDefault="00D35D1F" w14:paraId="073A3FE1" w14:textId="2E60F94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3-D Solids</w:t>
            </w:r>
          </w:p>
        </w:tc>
        <w:tc>
          <w:tcPr>
            <w:tcW w:w="3970" w:type="dxa"/>
            <w:tcMar/>
          </w:tcPr>
          <w:p w:rsidRPr="00503914" w:rsidR="00D35D1F" w:rsidP="5D72E2C4" w:rsidRDefault="00CC356E" w14:paraId="22518DFC" w14:textId="11D589B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8</w:t>
            </w:r>
            <w:r w:rsidRPr="5D72E2C4" w:rsidR="7014E11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Exploring 3-D Solids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CC356E" w14:paraId="2DC0CDD8" w14:textId="399765E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9</w:t>
            </w:r>
            <w:r w:rsidRPr="5D72E2C4" w:rsidR="1F8B4661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Sorting 3-D Solids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CC356E" w14:paraId="6805D011" w14:textId="0EEA8FD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10</w:t>
            </w:r>
            <w:r w:rsidRPr="5D72E2C4" w:rsidR="756F795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Identify the Sorting Rule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P="5D72E2C4" w:rsidRDefault="00D35D1F" w14:paraId="60B14EE3" w14:textId="246290BF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1873A2A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</w:tc>
        <w:tc>
          <w:tcPr>
            <w:tcW w:w="3117" w:type="dxa"/>
            <w:tcMar/>
          </w:tcPr>
          <w:p w:rsidRPr="00503914" w:rsidR="00D35D1F" w:rsidP="5D72E2C4" w:rsidRDefault="00D35D1F" w14:paraId="4512B772" w14:textId="271377A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7</w:t>
            </w:r>
            <w:r w:rsidRPr="5D72E2C4" w:rsidR="2FCE1E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Exploring 3-D Solids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7A1464DB" w14:textId="0A490C9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8</w:t>
            </w:r>
            <w:r w:rsidRPr="5D72E2C4" w:rsidR="15072E4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Sorting 3-D Solids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49FF2EEE" w14:textId="0316F5F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9</w:t>
            </w:r>
            <w:r w:rsidRPr="5D72E2C4" w:rsidR="5265E10D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Identify the Sorting Rule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P="5D72E2C4" w:rsidRDefault="00D35D1F" w14:paraId="0D2C447E" w14:textId="79CF1D40">
            <w:pPr>
              <w:pStyle w:val="paragraph"/>
              <w:spacing w:before="0" w:beforeAutospacing="off" w:after="0" w:afterAutospacing="off"/>
              <w:rPr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</w:pP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10</w:t>
            </w:r>
            <w:r w:rsidRPr="5D72E2C4" w:rsidR="5DEB6027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5DCA9C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5DCA9C35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</w:tc>
      </w:tr>
      <w:tr w:rsidRPr="00503914" w:rsidR="00D35D1F" w:rsidTr="5D72E2C4" w14:paraId="654486E5" w14:textId="77777777">
        <w:tc>
          <w:tcPr>
            <w:tcW w:w="2263" w:type="dxa"/>
            <w:tcMar/>
          </w:tcPr>
          <w:p w:rsidRPr="00503914" w:rsidR="00D35D1F" w:rsidRDefault="00CC356E" w14:paraId="67C28C7F" w14:textId="7AB4C0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  <w:t>Geometric Relationships</w:t>
            </w:r>
          </w:p>
        </w:tc>
        <w:tc>
          <w:tcPr>
            <w:tcW w:w="3970" w:type="dxa"/>
            <w:tcMar/>
          </w:tcPr>
          <w:p w:rsidRPr="003D5604" w:rsidR="00CC356E" w:rsidP="5D72E2C4" w:rsidRDefault="00CC356E" w14:paraId="2DFA1A0D" w14:textId="58995B9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12</w:t>
            </w:r>
            <w:r w:rsidRPr="5D72E2C4" w:rsidR="78B4AB52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Making Shapes</w:t>
            </w:r>
            <w:r w:rsidRPr="5D72E2C4" w:rsidR="2270CBA1">
              <w:rPr>
                <w:rStyle w:val="normaltextrun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503914" w:rsidR="00CC356E" w:rsidP="5D72E2C4" w:rsidRDefault="00CC356E" w14:paraId="6EC62682" w14:textId="53F7BE7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13</w:t>
            </w:r>
            <w:r w:rsidRPr="5D72E2C4" w:rsidR="4EFB7099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Making Designs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CC356E" w:rsidP="5D72E2C4" w:rsidRDefault="00CC356E" w14:paraId="42C03580" w14:textId="7FF86A9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14</w:t>
            </w:r>
            <w:r w:rsidRPr="5D72E2C4" w:rsidR="43A28B2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Covering Outlines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CC356E" w:rsidP="5D72E2C4" w:rsidRDefault="00CC356E" w14:paraId="62D1351B" w14:textId="645E928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15</w:t>
            </w:r>
            <w:r w:rsidRPr="5D72E2C4" w:rsidR="0CDAB1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Identifying Shapes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in Designs</w:t>
            </w:r>
          </w:p>
          <w:p w:rsidRPr="00503914" w:rsidR="00CC356E" w:rsidP="5D72E2C4" w:rsidRDefault="00CC356E" w14:paraId="6F42660E" w14:textId="1858356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16</w:t>
            </w:r>
            <w:r w:rsidRPr="5D72E2C4" w:rsidR="00B4329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Faces of Solids</w:t>
            </w:r>
          </w:p>
          <w:p w:rsidRPr="00503914" w:rsidR="00CC356E" w:rsidP="5D72E2C4" w:rsidRDefault="00CC356E" w14:paraId="76EDC08D" w14:textId="65DD6BE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17</w:t>
            </w:r>
            <w:r w:rsidRPr="5D72E2C4" w:rsidR="05235900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: </w:t>
            </w:r>
            <w:r w:rsidRPr="5D72E2C4" w:rsidR="7B609C28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Building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with Solids</w:t>
            </w:r>
            <w:r w:rsidRPr="5D72E2C4" w:rsidR="6CE283B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503914" w:rsidR="00CC356E" w:rsidP="5D72E2C4" w:rsidRDefault="00CC356E" w14:paraId="0EEF4333" w14:textId="3DAC6C2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8</w:t>
            </w:r>
            <w:r w:rsidRPr="5D72E2C4" w:rsidR="4E8EF7BE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D35D1F" w:rsidRDefault="00D35D1F" w14:paraId="2D94DCF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tcMar/>
          </w:tcPr>
          <w:p w:rsidRPr="00503914" w:rsidR="00CC356E" w:rsidP="5D72E2C4" w:rsidRDefault="00CC356E" w14:paraId="1126036B" w14:textId="18C6BBC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11</w:t>
            </w:r>
            <w:r w:rsidRPr="5D72E2C4" w:rsidR="0A630877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Faces of Solids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CC356E" w:rsidP="5D72E2C4" w:rsidRDefault="00CC356E" w14:paraId="7A5DE8D9" w14:textId="58FA2CD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12</w:t>
            </w:r>
            <w:r w:rsidRPr="5D72E2C4" w:rsidR="2432636E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Making Designs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CC356E" w:rsidP="5D72E2C4" w:rsidRDefault="00CC356E" w14:paraId="7FBAC9E2" w14:textId="650F3A26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13</w:t>
            </w:r>
            <w:r w:rsidRPr="5D72E2C4" w:rsidR="3EA01A11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Covering Outlines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CC356E" w:rsidP="5D72E2C4" w:rsidRDefault="00CC356E" w14:paraId="3BDFE973" w14:textId="772CA43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14</w:t>
            </w:r>
            <w:r w:rsidRPr="5D72E2C4" w:rsidR="3D228535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Identifying Shapes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CC356E" w:rsidP="5D72E2C4" w:rsidRDefault="00CC356E" w14:paraId="180BAE7B" w14:textId="6347A7B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15</w:t>
            </w:r>
            <w:r w:rsidRPr="5D72E2C4" w:rsidR="58E504C0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28B40E4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428B40E4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D35D1F" w:rsidRDefault="00D35D1F" w14:paraId="42EEFBF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503914" w:rsidR="002164F2" w:rsidTr="5D72E2C4" w14:paraId="3F2F4AE6" w14:textId="77777777">
        <w:tc>
          <w:tcPr>
            <w:tcW w:w="2263" w:type="dxa"/>
            <w:tcMar/>
          </w:tcPr>
          <w:p w:rsidRPr="00503914" w:rsidR="002164F2" w:rsidRDefault="002164F2" w14:paraId="127918DE" w14:textId="2C830226">
            <w:pPr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  <w:t>Symmetry</w:t>
            </w:r>
          </w:p>
        </w:tc>
        <w:tc>
          <w:tcPr>
            <w:tcW w:w="3970" w:type="dxa"/>
            <w:tcMar/>
          </w:tcPr>
          <w:p w:rsidRPr="00503914" w:rsidR="002164F2" w:rsidP="5D72E2C4" w:rsidRDefault="002164F2" w14:paraId="18E4DFDD" w14:textId="2F61E9A2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19</w:t>
            </w:r>
            <w:r w:rsidRPr="5D72E2C4" w:rsidR="2B6605A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Finding Lines of Symmetry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D50EC5" w:rsidR="002164F2" w:rsidP="5D72E2C4" w:rsidRDefault="002164F2" w14:paraId="40434929" w14:textId="74D697A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/>
                <w:sz w:val="22"/>
                <w:szCs w:val="22"/>
              </w:rPr>
            </w:pP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20</w:t>
            </w:r>
            <w:r w:rsidRPr="5D72E2C4" w:rsidR="71555D98"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 xml:space="preserve"> Symmetry in 2-D Shapes</w:t>
            </w:r>
            <w:r w:rsidRPr="5D72E2C4" w:rsidR="6199E2F4">
              <w:rPr>
                <w:rStyle w:val="eop"/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  <w:sz w:val="22"/>
                <w:szCs w:val="22"/>
              </w:rPr>
              <w:t>*</w:t>
            </w:r>
          </w:p>
          <w:p w:rsidRPr="00503914" w:rsidR="002164F2" w:rsidP="5D72E2C4" w:rsidRDefault="002164F2" w14:paraId="1F6CCE65" w14:textId="1AB3466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21</w:t>
            </w:r>
            <w:r w:rsidRPr="5D72E2C4" w:rsidR="264A60D8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Creating Symmetrical Designs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2164F2" w:rsidP="5D72E2C4" w:rsidRDefault="002164F2" w14:paraId="2C36B982" w14:textId="302CC5B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22</w:t>
            </w:r>
            <w:r w:rsidRPr="5D72E2C4" w:rsidR="3C4ADC16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2164F2" w:rsidP="00CC356E" w:rsidRDefault="002164F2" w14:paraId="4ABBBE9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7030A0"/>
                <w:sz w:val="22"/>
                <w:szCs w:val="22"/>
              </w:rPr>
            </w:pPr>
          </w:p>
        </w:tc>
        <w:tc>
          <w:tcPr>
            <w:tcW w:w="3117" w:type="dxa"/>
            <w:tcMar/>
          </w:tcPr>
          <w:p w:rsidRPr="00503914" w:rsidR="002164F2" w:rsidP="5D72E2C4" w:rsidRDefault="002164F2" w14:paraId="3E2115E1" w14:textId="309F9C6A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16</w:t>
            </w:r>
            <w:r w:rsidRPr="5D72E2C4" w:rsidR="546354C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Finding Lines of Symmetry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D50EC5" w:rsidR="002164F2" w:rsidP="5D72E2C4" w:rsidRDefault="002164F2" w14:paraId="16513654" w14:textId="13C2CD4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17</w:t>
            </w:r>
            <w:r w:rsidRPr="5D72E2C4" w:rsidR="141E20EC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Creating Symmetrical Designs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2164F2" w:rsidP="5D72E2C4" w:rsidRDefault="002164F2" w14:paraId="449DE2F9" w14:textId="0068F73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18</w:t>
            </w:r>
            <w:r w:rsidRPr="5D72E2C4" w:rsidR="2A19D2E2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Consolidation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2164F2" w:rsidP="00CC356E" w:rsidRDefault="002164F2" w14:paraId="1F8B545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Pr="00503914" w:rsidR="002164F2" w:rsidTr="5D72E2C4" w14:paraId="063F2DBF" w14:textId="77777777">
        <w:tc>
          <w:tcPr>
            <w:tcW w:w="2263" w:type="dxa"/>
            <w:tcMar/>
          </w:tcPr>
          <w:p w:rsidRPr="00503914" w:rsidR="002164F2" w:rsidRDefault="002164F2" w14:paraId="0231C57A" w14:textId="0BBE9EE3">
            <w:pPr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  <w:t>Location and Movement (Kit)</w:t>
            </w:r>
          </w:p>
        </w:tc>
        <w:tc>
          <w:tcPr>
            <w:tcW w:w="3970" w:type="dxa"/>
            <w:tcMar/>
          </w:tcPr>
          <w:p w:rsidRPr="00503914" w:rsidR="002164F2" w:rsidP="002164F2" w:rsidRDefault="002164F2" w14:paraId="4A719C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tcMar/>
          </w:tcPr>
          <w:p w:rsidRPr="00987B51" w:rsidR="002164F2" w:rsidP="5D72E2C4" w:rsidRDefault="002164F2" w14:paraId="1CA2CAB7" w14:textId="2381A53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19</w:t>
            </w:r>
            <w:r w:rsidRPr="5D72E2C4" w:rsidR="59B0228C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Perspective Taking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987B51" w:rsidR="002164F2" w:rsidP="5D72E2C4" w:rsidRDefault="002164F2" w14:paraId="2C4795F7" w14:textId="261E02C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20</w:t>
            </w:r>
            <w:r w:rsidRPr="5D72E2C4" w:rsidR="53C28106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Mapping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987B51" w:rsidR="002164F2" w:rsidP="5D72E2C4" w:rsidRDefault="002164F2" w14:paraId="5150E325" w14:textId="67A84D4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21</w:t>
            </w:r>
            <w:r w:rsidRPr="5D72E2C4" w:rsidR="5EFC5728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Consolidation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503914" w:rsidR="002164F2" w:rsidP="002164F2" w:rsidRDefault="002164F2" w14:paraId="037DA56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Pr="00503914" w:rsidR="00D35D1F" w:rsidRDefault="00D35D1F" w14:paraId="29A7A67A" w14:textId="18DB9BB0">
      <w:pPr>
        <w:rPr>
          <w:rFonts w:asciiTheme="majorHAnsi" w:hAnsiTheme="majorHAnsi" w:cstheme="majorHAnsi"/>
          <w:sz w:val="22"/>
          <w:szCs w:val="22"/>
        </w:rPr>
      </w:pPr>
    </w:p>
    <w:p w:rsidRPr="00503914" w:rsidR="002164F2" w:rsidRDefault="002164F2" w14:paraId="3BF07106" w14:textId="122CD4F7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70"/>
        <w:gridCol w:w="3117"/>
      </w:tblGrid>
      <w:tr w:rsidR="5D72E2C4" w:rsidTr="5D72E2C4" w14:paraId="3D4E4256">
        <w:trPr>
          <w:trHeight w:val="300"/>
        </w:trPr>
        <w:tc>
          <w:tcPr>
            <w:tcW w:w="2263" w:type="dxa"/>
            <w:shd w:val="clear" w:color="auto" w:fill="F2F2F2" w:themeFill="background1" w:themeFillShade="F2"/>
            <w:tcMar/>
          </w:tcPr>
          <w:p w:rsidR="5BB77EB2" w:rsidP="5D72E2C4" w:rsidRDefault="5BB77EB2" w14:paraId="75E9D519" w14:textId="44E303C7">
            <w:pPr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</w:pPr>
            <w:r w:rsidRPr="5D72E2C4" w:rsidR="5BB77EB2">
              <w:rPr>
                <w:rFonts w:ascii="Calibri Light" w:hAnsi="Calibri Light" w:cs="" w:asciiTheme="majorAscii" w:hAnsiTheme="majorAscii" w:cstheme="majorBidi"/>
                <w:b w:val="1"/>
                <w:bCs w:val="1"/>
                <w:sz w:val="24"/>
                <w:szCs w:val="24"/>
              </w:rPr>
              <w:t>Strand and Cluster</w:t>
            </w:r>
          </w:p>
        </w:tc>
        <w:tc>
          <w:tcPr>
            <w:tcW w:w="3970" w:type="dxa"/>
            <w:shd w:val="clear" w:color="auto" w:fill="F2F2F2" w:themeFill="background1" w:themeFillShade="F2"/>
            <w:tcMar/>
          </w:tcPr>
          <w:p w:rsidR="5BB77EB2" w:rsidP="5D72E2C4" w:rsidRDefault="5BB77EB2" w14:paraId="358442B8" w14:textId="76D44602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5BB77EB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Mathology.ca</w:t>
            </w:r>
          </w:p>
        </w:tc>
        <w:tc>
          <w:tcPr>
            <w:tcW w:w="3117" w:type="dxa"/>
            <w:shd w:val="clear" w:color="auto" w:fill="F2F2F2" w:themeFill="background1" w:themeFillShade="F2"/>
            <w:tcMar/>
          </w:tcPr>
          <w:p w:rsidR="5BB77EB2" w:rsidP="5D72E2C4" w:rsidRDefault="5BB77EB2" w14:paraId="42121C3D" w14:textId="7076C4CA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5D72E2C4" w:rsidR="5BB77EB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Print Kit Prior to 2023</w:t>
            </w:r>
          </w:p>
        </w:tc>
      </w:tr>
      <w:tr w:rsidRPr="00503914" w:rsidR="002164F2" w:rsidTr="5D72E2C4" w14:paraId="21681324" w14:textId="77777777">
        <w:tc>
          <w:tcPr>
            <w:tcW w:w="9350" w:type="dxa"/>
            <w:gridSpan w:val="3"/>
            <w:shd w:val="clear" w:color="auto" w:fill="F2F2F2" w:themeFill="background1" w:themeFillShade="F2"/>
            <w:tcMar/>
          </w:tcPr>
          <w:p w:rsidRPr="00503914" w:rsidR="002164F2" w:rsidP="5D72E2C4" w:rsidRDefault="002164F2" w14:paraId="0EDF23AB" w14:textId="0A3EAEFA" w14:noSpellErr="1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z w:val="22"/>
                <w:szCs w:val="22"/>
                <w:bdr w:val="none" w:color="auto" w:sz="0" w:space="0" w:frame="1"/>
              </w:rPr>
              <w:t>Data Management</w:t>
            </w:r>
          </w:p>
        </w:tc>
      </w:tr>
      <w:tr w:rsidRPr="00503914" w:rsidR="002164F2" w:rsidTr="5D72E2C4" w14:paraId="2DC86CAD" w14:textId="77777777">
        <w:tc>
          <w:tcPr>
            <w:tcW w:w="2263" w:type="dxa"/>
            <w:tcMar/>
          </w:tcPr>
          <w:p w:rsidRPr="00503914" w:rsidR="002164F2" w:rsidRDefault="002164F2" w14:paraId="30B31283" w14:textId="3110DA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  <w:t>Data Management</w:t>
            </w:r>
          </w:p>
        </w:tc>
        <w:tc>
          <w:tcPr>
            <w:tcW w:w="3970" w:type="dxa"/>
            <w:tcMar/>
          </w:tcPr>
          <w:p w:rsidRPr="00503914" w:rsidR="002164F2" w:rsidP="5D72E2C4" w:rsidRDefault="002164F2" w14:paraId="13176949" w14:textId="3B45504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1</w:t>
            </w:r>
            <w:r w:rsidRPr="5D72E2C4" w:rsidR="792AA45A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Making Concrete Graphs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2164F2" w:rsidP="5D72E2C4" w:rsidRDefault="002164F2" w14:paraId="042ECE65" w14:textId="4E776DB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2</w:t>
            </w:r>
            <w:r w:rsidRPr="5D72E2C4" w:rsidR="70F01AB4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Making Pictographs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 </w:t>
            </w:r>
          </w:p>
          <w:p w:rsidRPr="00503914" w:rsidR="002164F2" w:rsidP="5D72E2C4" w:rsidRDefault="002164F2" w14:paraId="12B0A700" w14:textId="6D16A0F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3</w:t>
            </w:r>
            <w:r w:rsidRPr="5D72E2C4" w:rsidR="00DBA653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Data Management in Our World</w:t>
            </w:r>
            <w:r w:rsidRPr="5D72E2C4" w:rsidR="34B807B0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*</w:t>
            </w:r>
          </w:p>
          <w:p w:rsidRPr="00503914" w:rsidR="002164F2" w:rsidP="5D72E2C4" w:rsidRDefault="002164F2" w14:paraId="1E036838" w14:textId="3F433C7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4</w:t>
            </w:r>
            <w:r w:rsidRPr="5D72E2C4" w:rsidR="40F89E42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 xml:space="preserve"> Consolidation</w:t>
            </w:r>
          </w:p>
          <w:p w:rsidRPr="00503914" w:rsidR="002164F2" w:rsidRDefault="002164F2" w14:paraId="60D9FB8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tcMar/>
          </w:tcPr>
          <w:p w:rsidRPr="00987B51" w:rsidR="002164F2" w:rsidP="002164F2" w:rsidRDefault="002164F2" w14:paraId="1B96B9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</w:pPr>
            <w:r w:rsidRPr="00987B51">
              <w:rPr>
                <w:rStyle w:val="normaltextrun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1. Interpreting Graphs</w:t>
            </w:r>
            <w:r w:rsidRPr="00987B51">
              <w:rPr>
                <w:rStyle w:val="eop"/>
                <w:rFonts w:asciiTheme="majorHAnsi" w:hAnsiTheme="majorHAnsi" w:cstheme="majorHAnsi"/>
                <w:strike/>
                <w:color w:val="FF0000"/>
                <w:sz w:val="22"/>
                <w:szCs w:val="22"/>
              </w:rPr>
              <w:t> </w:t>
            </w:r>
          </w:p>
          <w:p w:rsidRPr="00503914" w:rsidR="002164F2" w:rsidP="5D72E2C4" w:rsidRDefault="002164F2" w14:paraId="00496A08" w14:textId="05FD9CB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2</w:t>
            </w:r>
            <w:r w:rsidRPr="5D72E2C4" w:rsidR="5AADB4EA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Making Concrete Graphs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503914" w:rsidR="002164F2" w:rsidP="5D72E2C4" w:rsidRDefault="002164F2" w14:paraId="1B75611E" w14:textId="26024B5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color w:val="70AD47" w:themeColor="accent6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3</w:t>
            </w:r>
            <w:r w:rsidRPr="5D72E2C4" w:rsidR="4FE032B3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 xml:space="preserve"> Making Pictographs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color w:val="70AD47" w:themeColor="accent6" w:themeTint="FF" w:themeShade="FF"/>
                <w:sz w:val="22"/>
                <w:szCs w:val="22"/>
              </w:rPr>
              <w:t> </w:t>
            </w:r>
          </w:p>
          <w:p w:rsidRPr="00987B51" w:rsidR="002164F2" w:rsidP="5D72E2C4" w:rsidRDefault="002164F2" w14:paraId="1583CAD0" w14:textId="541CAEFD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4</w:t>
            </w:r>
            <w:r w:rsidRPr="5D72E2C4" w:rsidR="5757758F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i w:val="1"/>
                <w:iCs w:val="1"/>
                <w:color w:val="FFC000" w:themeColor="accent4" w:themeTint="FF" w:themeShade="FF"/>
                <w:sz w:val="22"/>
                <w:szCs w:val="22"/>
              </w:rPr>
              <w:t xml:space="preserve"> Consolidation</w:t>
            </w:r>
          </w:p>
          <w:p w:rsidRPr="00503914" w:rsidR="002164F2" w:rsidRDefault="002164F2" w14:paraId="2593AFB5" w14:textId="77777777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Pr="00503914" w:rsidR="002164F2" w:rsidTr="5D72E2C4" w14:paraId="48FCBB78" w14:textId="77777777">
        <w:tc>
          <w:tcPr>
            <w:tcW w:w="2263" w:type="dxa"/>
            <w:tcMar/>
          </w:tcPr>
          <w:p w:rsidRPr="00503914" w:rsidR="002164F2" w:rsidRDefault="002164F2" w14:paraId="7CFDEBFB" w14:textId="697C0D7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3914">
              <w:rPr>
                <w:rStyle w:val="normaltextrun"/>
                <w:rFonts w:asciiTheme="majorHAnsi" w:hAnsiTheme="majorHAnsi" w:cstheme="majorHAnsi"/>
                <w:color w:val="000000"/>
                <w:sz w:val="22"/>
                <w:szCs w:val="22"/>
                <w:bdr w:val="none" w:color="auto" w:sz="0" w:space="0" w:frame="1"/>
              </w:rPr>
              <w:t>Probability and Chance (Kit)</w:t>
            </w:r>
          </w:p>
        </w:tc>
        <w:tc>
          <w:tcPr>
            <w:tcW w:w="3970" w:type="dxa"/>
            <w:tcMar/>
          </w:tcPr>
          <w:p w:rsidRPr="00503914" w:rsidR="002164F2" w:rsidRDefault="002164F2" w14:paraId="3452F2C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7" w:type="dxa"/>
            <w:tcMar/>
          </w:tcPr>
          <w:p w:rsidRPr="00987B51" w:rsidR="002164F2" w:rsidP="5D72E2C4" w:rsidRDefault="002164F2" w14:paraId="0D7EE723" w14:textId="08A04A3F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5</w:t>
            </w:r>
            <w:r w:rsidRPr="5D72E2C4" w:rsidR="5C9895C4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Likelihood of Events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987B51" w:rsidR="002164F2" w:rsidP="5D72E2C4" w:rsidRDefault="002164F2" w14:paraId="5875F312" w14:textId="46F632C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</w:pP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6</w:t>
            </w:r>
            <w:r w:rsidRPr="5D72E2C4" w:rsidR="2B86BF60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:</w:t>
            </w:r>
            <w:r w:rsidRPr="5D72E2C4" w:rsidR="4A435F9F">
              <w:rPr>
                <w:rStyle w:val="normaltextrun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 xml:space="preserve"> Consolidation</w:t>
            </w:r>
            <w:r w:rsidRPr="5D72E2C4" w:rsidR="4A435F9F">
              <w:rPr>
                <w:rStyle w:val="eop"/>
                <w:rFonts w:ascii="Calibri Light" w:hAnsi="Calibri Light" w:cs="Calibri Light" w:asciiTheme="majorAscii" w:hAnsiTheme="majorAscii" w:cstheme="majorAscii"/>
                <w:strike w:val="1"/>
                <w:color w:val="FF0000"/>
                <w:sz w:val="22"/>
                <w:szCs w:val="22"/>
              </w:rPr>
              <w:t> </w:t>
            </w:r>
          </w:p>
          <w:p w:rsidRPr="00503914" w:rsidR="002164F2" w:rsidRDefault="002164F2" w14:paraId="6D394443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5D72E2C4" w:rsidRDefault="5D72E2C4" w14:paraId="155698B3" w14:textId="7F564E2E"/>
    <w:p w:rsidRPr="00503914" w:rsidR="002164F2" w:rsidRDefault="002164F2" w14:paraId="5CF2BCC7" w14:textId="77777777">
      <w:pPr>
        <w:rPr>
          <w:rFonts w:asciiTheme="majorHAnsi" w:hAnsiTheme="majorHAnsi" w:cstheme="majorHAnsi"/>
          <w:sz w:val="22"/>
          <w:szCs w:val="22"/>
        </w:rPr>
      </w:pPr>
    </w:p>
    <w:sectPr w:rsidRPr="00503914" w:rsidR="00216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5E5" w:rsidP="00987B51" w:rsidRDefault="001E25E5" w14:paraId="4D22E537" w14:textId="77777777">
      <w:r>
        <w:separator/>
      </w:r>
    </w:p>
  </w:endnote>
  <w:endnote w:type="continuationSeparator" w:id="0">
    <w:p w:rsidR="001E25E5" w:rsidP="00987B51" w:rsidRDefault="001E25E5" w14:paraId="4234EC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B51" w:rsidRDefault="00987B51" w14:paraId="0F62A5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B51" w:rsidRDefault="00987B51" w14:paraId="338234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B51" w:rsidRDefault="00987B51" w14:paraId="72CB5D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5E5" w:rsidP="00987B51" w:rsidRDefault="001E25E5" w14:paraId="0B031757" w14:textId="77777777">
      <w:r>
        <w:separator/>
      </w:r>
    </w:p>
  </w:footnote>
  <w:footnote w:type="continuationSeparator" w:id="0">
    <w:p w:rsidR="001E25E5" w:rsidP="00987B51" w:rsidRDefault="001E25E5" w14:paraId="00CDD2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B51" w:rsidRDefault="001E25E5" w14:paraId="68033E03" w14:textId="4AB415FF">
    <w:pPr>
      <w:pStyle w:val="Header"/>
    </w:pPr>
    <w:r>
      <w:rPr>
        <w:noProof/>
      </w:rPr>
      <w:pict w14:anchorId="79BCB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888640" style="position:absolute;margin-left:0;margin-top:0;width:494.9pt;height:164.95pt;rotation:315;z-index:-251642880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fill opacity="17039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B51" w:rsidRDefault="001E25E5" w14:paraId="3C08CA54" w14:textId="7CCC9020">
    <w:pPr>
      <w:pStyle w:val="Header"/>
    </w:pPr>
    <w:r>
      <w:rPr>
        <w:noProof/>
      </w:rPr>
      <w:pict w14:anchorId="4EC22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888641" style="position:absolute;margin-left:0;margin-top:0;width:494.9pt;height:164.95pt;rotation:315;z-index:-251640832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fill opacity="17039f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7B51" w:rsidRDefault="001E25E5" w14:paraId="00492767" w14:textId="35D2FC58">
    <w:pPr>
      <w:pStyle w:val="Header"/>
    </w:pPr>
    <w:r>
      <w:rPr>
        <w:noProof/>
      </w:rPr>
      <w:pict w14:anchorId="7A279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888639" style="position:absolute;margin-left:0;margin-top:0;width:494.9pt;height:164.95pt;rotation:315;z-index:-251644928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fill opacity="17039f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D"/>
    <w:rsid w:val="000209BA"/>
    <w:rsid w:val="001E25E5"/>
    <w:rsid w:val="001E2AC5"/>
    <w:rsid w:val="002164F2"/>
    <w:rsid w:val="0027502B"/>
    <w:rsid w:val="00290AC2"/>
    <w:rsid w:val="00325266"/>
    <w:rsid w:val="003843A7"/>
    <w:rsid w:val="003D5604"/>
    <w:rsid w:val="004169F5"/>
    <w:rsid w:val="0046339E"/>
    <w:rsid w:val="004C2BB3"/>
    <w:rsid w:val="004D0F91"/>
    <w:rsid w:val="00503914"/>
    <w:rsid w:val="005115EC"/>
    <w:rsid w:val="007A589D"/>
    <w:rsid w:val="00830FF6"/>
    <w:rsid w:val="00987B51"/>
    <w:rsid w:val="00B4329F"/>
    <w:rsid w:val="00B746AE"/>
    <w:rsid w:val="00C1697C"/>
    <w:rsid w:val="00CC356E"/>
    <w:rsid w:val="00D2563B"/>
    <w:rsid w:val="00D35D1F"/>
    <w:rsid w:val="00D50EC5"/>
    <w:rsid w:val="00DBA653"/>
    <w:rsid w:val="00E347CB"/>
    <w:rsid w:val="0151F4B8"/>
    <w:rsid w:val="03B8657B"/>
    <w:rsid w:val="04922B24"/>
    <w:rsid w:val="051A3672"/>
    <w:rsid w:val="05235900"/>
    <w:rsid w:val="0623A4A4"/>
    <w:rsid w:val="06603617"/>
    <w:rsid w:val="0677FCB3"/>
    <w:rsid w:val="069285D6"/>
    <w:rsid w:val="07201396"/>
    <w:rsid w:val="073DE28E"/>
    <w:rsid w:val="07A4B4D6"/>
    <w:rsid w:val="085D9155"/>
    <w:rsid w:val="08DD8299"/>
    <w:rsid w:val="09C55B71"/>
    <w:rsid w:val="0A630877"/>
    <w:rsid w:val="0C3DC7CA"/>
    <w:rsid w:val="0C883927"/>
    <w:rsid w:val="0CDAB1E4"/>
    <w:rsid w:val="0D2046D0"/>
    <w:rsid w:val="0D919FA3"/>
    <w:rsid w:val="0E8C677C"/>
    <w:rsid w:val="0F6BF4F8"/>
    <w:rsid w:val="0FF37582"/>
    <w:rsid w:val="1002C2AD"/>
    <w:rsid w:val="104C7575"/>
    <w:rsid w:val="10ACD065"/>
    <w:rsid w:val="10ADC33F"/>
    <w:rsid w:val="10DC22D6"/>
    <w:rsid w:val="1291D032"/>
    <w:rsid w:val="12E31E92"/>
    <w:rsid w:val="12ED0E0B"/>
    <w:rsid w:val="1302AB12"/>
    <w:rsid w:val="1346B042"/>
    <w:rsid w:val="1347CE12"/>
    <w:rsid w:val="1357E081"/>
    <w:rsid w:val="13EF6861"/>
    <w:rsid w:val="141E20EC"/>
    <w:rsid w:val="15072E45"/>
    <w:rsid w:val="15211DA1"/>
    <w:rsid w:val="152A66C3"/>
    <w:rsid w:val="15C24B32"/>
    <w:rsid w:val="15D24787"/>
    <w:rsid w:val="16B6633A"/>
    <w:rsid w:val="16F85586"/>
    <w:rsid w:val="1729A250"/>
    <w:rsid w:val="176E17E8"/>
    <w:rsid w:val="17CC3D77"/>
    <w:rsid w:val="182B51A4"/>
    <w:rsid w:val="18333F2A"/>
    <w:rsid w:val="1873A2A2"/>
    <w:rsid w:val="196A6D6C"/>
    <w:rsid w:val="19CF0F8B"/>
    <w:rsid w:val="19D83F8E"/>
    <w:rsid w:val="1AA5B8AA"/>
    <w:rsid w:val="1B6ADFEC"/>
    <w:rsid w:val="1C45F7F9"/>
    <w:rsid w:val="1C56B559"/>
    <w:rsid w:val="1CD2E7A8"/>
    <w:rsid w:val="1CF47AE6"/>
    <w:rsid w:val="1D3F7559"/>
    <w:rsid w:val="1D8115B0"/>
    <w:rsid w:val="1D820CB6"/>
    <w:rsid w:val="1D952AFA"/>
    <w:rsid w:val="1DC035FB"/>
    <w:rsid w:val="1DD6D9A7"/>
    <w:rsid w:val="1DE34F5D"/>
    <w:rsid w:val="1E57A2F3"/>
    <w:rsid w:val="1F130379"/>
    <w:rsid w:val="1F8B4661"/>
    <w:rsid w:val="20F7D6BD"/>
    <w:rsid w:val="210F9D59"/>
    <w:rsid w:val="2110FE1F"/>
    <w:rsid w:val="21912998"/>
    <w:rsid w:val="223C557C"/>
    <w:rsid w:val="2270CBA1"/>
    <w:rsid w:val="227F04BB"/>
    <w:rsid w:val="23D825DD"/>
    <w:rsid w:val="2432636E"/>
    <w:rsid w:val="243B0F2E"/>
    <w:rsid w:val="2467556E"/>
    <w:rsid w:val="2565EC5D"/>
    <w:rsid w:val="25FBDFEF"/>
    <w:rsid w:val="264A60D8"/>
    <w:rsid w:val="26FCB392"/>
    <w:rsid w:val="2747B153"/>
    <w:rsid w:val="274BB800"/>
    <w:rsid w:val="276F04CC"/>
    <w:rsid w:val="290AD52D"/>
    <w:rsid w:val="29240822"/>
    <w:rsid w:val="29E67970"/>
    <w:rsid w:val="2A19D2E2"/>
    <w:rsid w:val="2ABFD883"/>
    <w:rsid w:val="2B6605A4"/>
    <w:rsid w:val="2B7AF298"/>
    <w:rsid w:val="2B86BF60"/>
    <w:rsid w:val="2BEBAF72"/>
    <w:rsid w:val="2C4275EF"/>
    <w:rsid w:val="2C5BA8E4"/>
    <w:rsid w:val="2CA6EF97"/>
    <w:rsid w:val="2D2A1595"/>
    <w:rsid w:val="2D39964F"/>
    <w:rsid w:val="2D42E6FB"/>
    <w:rsid w:val="2D57DB2F"/>
    <w:rsid w:val="2F48815E"/>
    <w:rsid w:val="2FCE1E35"/>
    <w:rsid w:val="31264D34"/>
    <w:rsid w:val="323F583E"/>
    <w:rsid w:val="333336B5"/>
    <w:rsid w:val="335CEBC7"/>
    <w:rsid w:val="3365A605"/>
    <w:rsid w:val="33AD121A"/>
    <w:rsid w:val="34AA63A3"/>
    <w:rsid w:val="34B807B0"/>
    <w:rsid w:val="35AF5477"/>
    <w:rsid w:val="35E96C52"/>
    <w:rsid w:val="36233B6B"/>
    <w:rsid w:val="3656C3AE"/>
    <w:rsid w:val="365F655A"/>
    <w:rsid w:val="3761F9E7"/>
    <w:rsid w:val="37767D04"/>
    <w:rsid w:val="37852896"/>
    <w:rsid w:val="37CA5BF2"/>
    <w:rsid w:val="38686410"/>
    <w:rsid w:val="38834FA0"/>
    <w:rsid w:val="39421972"/>
    <w:rsid w:val="39B30E31"/>
    <w:rsid w:val="3A0FC621"/>
    <w:rsid w:val="3A47CD56"/>
    <w:rsid w:val="3ADDE9D3"/>
    <w:rsid w:val="3C4ADC16"/>
    <w:rsid w:val="3CAD77FA"/>
    <w:rsid w:val="3D201FC8"/>
    <w:rsid w:val="3D228535"/>
    <w:rsid w:val="3DB2464E"/>
    <w:rsid w:val="3E53160D"/>
    <w:rsid w:val="3E641140"/>
    <w:rsid w:val="3E907C4B"/>
    <w:rsid w:val="3EA01A11"/>
    <w:rsid w:val="3EB6E110"/>
    <w:rsid w:val="3ED2678A"/>
    <w:rsid w:val="3F18A99A"/>
    <w:rsid w:val="3F1FC177"/>
    <w:rsid w:val="3F7500FD"/>
    <w:rsid w:val="40F89E42"/>
    <w:rsid w:val="421FCDCF"/>
    <w:rsid w:val="42424F68"/>
    <w:rsid w:val="428B40E4"/>
    <w:rsid w:val="42C7DB3D"/>
    <w:rsid w:val="430F9F4B"/>
    <w:rsid w:val="4322D253"/>
    <w:rsid w:val="4329BFE3"/>
    <w:rsid w:val="434BA902"/>
    <w:rsid w:val="438CF6D6"/>
    <w:rsid w:val="43A28B2A"/>
    <w:rsid w:val="4469A684"/>
    <w:rsid w:val="446F8666"/>
    <w:rsid w:val="451DE6EC"/>
    <w:rsid w:val="45659E59"/>
    <w:rsid w:val="45A422E3"/>
    <w:rsid w:val="46076985"/>
    <w:rsid w:val="463F8653"/>
    <w:rsid w:val="46F3498A"/>
    <w:rsid w:val="4777A1BF"/>
    <w:rsid w:val="478E67CE"/>
    <w:rsid w:val="47A339E6"/>
    <w:rsid w:val="47DB56B4"/>
    <w:rsid w:val="488F0F53"/>
    <w:rsid w:val="48A2A06A"/>
    <w:rsid w:val="48EB9581"/>
    <w:rsid w:val="4950451E"/>
    <w:rsid w:val="49973F13"/>
    <w:rsid w:val="4A435F9F"/>
    <w:rsid w:val="4B1EA2A7"/>
    <w:rsid w:val="4BC54F4F"/>
    <w:rsid w:val="4C89840F"/>
    <w:rsid w:val="4CA14AAB"/>
    <w:rsid w:val="4CAEC7D7"/>
    <w:rsid w:val="4D03653E"/>
    <w:rsid w:val="4D2237C2"/>
    <w:rsid w:val="4E056896"/>
    <w:rsid w:val="4E127B6A"/>
    <w:rsid w:val="4E323B3E"/>
    <w:rsid w:val="4E7458E2"/>
    <w:rsid w:val="4E8EF7BE"/>
    <w:rsid w:val="4EFB7099"/>
    <w:rsid w:val="4FE032B3"/>
    <w:rsid w:val="4FFEF379"/>
    <w:rsid w:val="507A9EC4"/>
    <w:rsid w:val="508A0E15"/>
    <w:rsid w:val="5098C072"/>
    <w:rsid w:val="50AAEF65"/>
    <w:rsid w:val="50D8F57D"/>
    <w:rsid w:val="51C8EB0D"/>
    <w:rsid w:val="52109CDB"/>
    <w:rsid w:val="5220C54B"/>
    <w:rsid w:val="52491AC7"/>
    <w:rsid w:val="5256AC72"/>
    <w:rsid w:val="5265E10D"/>
    <w:rsid w:val="528FC901"/>
    <w:rsid w:val="52CE849D"/>
    <w:rsid w:val="52DDFF07"/>
    <w:rsid w:val="534B3E94"/>
    <w:rsid w:val="536148F6"/>
    <w:rsid w:val="53C28106"/>
    <w:rsid w:val="54478DDC"/>
    <w:rsid w:val="546354CA"/>
    <w:rsid w:val="5496F8AD"/>
    <w:rsid w:val="559CC4AF"/>
    <w:rsid w:val="55CDBB7D"/>
    <w:rsid w:val="56615FE6"/>
    <w:rsid w:val="56762A08"/>
    <w:rsid w:val="5696F9B9"/>
    <w:rsid w:val="57078BD2"/>
    <w:rsid w:val="570CF2C1"/>
    <w:rsid w:val="5757758F"/>
    <w:rsid w:val="58E504C0"/>
    <w:rsid w:val="593AA4EE"/>
    <w:rsid w:val="59552E11"/>
    <w:rsid w:val="59B0228C"/>
    <w:rsid w:val="5A0AEE93"/>
    <w:rsid w:val="5AADB4EA"/>
    <w:rsid w:val="5B3CA91B"/>
    <w:rsid w:val="5BAA8420"/>
    <w:rsid w:val="5BB77EB2"/>
    <w:rsid w:val="5BCB9908"/>
    <w:rsid w:val="5BF5286E"/>
    <w:rsid w:val="5BFDB7F3"/>
    <w:rsid w:val="5C225C50"/>
    <w:rsid w:val="5C9895C4"/>
    <w:rsid w:val="5CEB4B03"/>
    <w:rsid w:val="5D72E2C4"/>
    <w:rsid w:val="5DA60B16"/>
    <w:rsid w:val="5DCA9C35"/>
    <w:rsid w:val="5DEB6027"/>
    <w:rsid w:val="5EFC5728"/>
    <w:rsid w:val="5FE00BFA"/>
    <w:rsid w:val="61799962"/>
    <w:rsid w:val="6199E2F4"/>
    <w:rsid w:val="62FC1057"/>
    <w:rsid w:val="66263B40"/>
    <w:rsid w:val="690D6FF8"/>
    <w:rsid w:val="69B26454"/>
    <w:rsid w:val="69CFDF7E"/>
    <w:rsid w:val="6A0CB2EE"/>
    <w:rsid w:val="6A448BAB"/>
    <w:rsid w:val="6BFCC060"/>
    <w:rsid w:val="6CB3091C"/>
    <w:rsid w:val="6CE283BF"/>
    <w:rsid w:val="6D8482D5"/>
    <w:rsid w:val="6DF8E99C"/>
    <w:rsid w:val="6E21034E"/>
    <w:rsid w:val="6E3712E1"/>
    <w:rsid w:val="6FBD9A68"/>
    <w:rsid w:val="7014E115"/>
    <w:rsid w:val="70E0D6DB"/>
    <w:rsid w:val="70F01AB4"/>
    <w:rsid w:val="70F5107D"/>
    <w:rsid w:val="7128C6C7"/>
    <w:rsid w:val="71555D98"/>
    <w:rsid w:val="718FC88B"/>
    <w:rsid w:val="71B010BD"/>
    <w:rsid w:val="724BCA60"/>
    <w:rsid w:val="73359170"/>
    <w:rsid w:val="73ECCEB7"/>
    <w:rsid w:val="744B119E"/>
    <w:rsid w:val="74FF861B"/>
    <w:rsid w:val="756F795F"/>
    <w:rsid w:val="75952ECA"/>
    <w:rsid w:val="75FE75B5"/>
    <w:rsid w:val="7659EB62"/>
    <w:rsid w:val="77246F79"/>
    <w:rsid w:val="77702F96"/>
    <w:rsid w:val="7788F251"/>
    <w:rsid w:val="77B72978"/>
    <w:rsid w:val="7832356E"/>
    <w:rsid w:val="7848FB76"/>
    <w:rsid w:val="789C278E"/>
    <w:rsid w:val="78B4AB52"/>
    <w:rsid w:val="78DB0666"/>
    <w:rsid w:val="7911BF3A"/>
    <w:rsid w:val="792AA45A"/>
    <w:rsid w:val="795A4F91"/>
    <w:rsid w:val="7AC22606"/>
    <w:rsid w:val="7B2F8C4C"/>
    <w:rsid w:val="7B609C28"/>
    <w:rsid w:val="7BAAADDF"/>
    <w:rsid w:val="7C68D2B9"/>
    <w:rsid w:val="7CD27B32"/>
    <w:rsid w:val="7D62AE44"/>
    <w:rsid w:val="7D93B0FD"/>
    <w:rsid w:val="7DA0938C"/>
    <w:rsid w:val="7F9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1F853"/>
  <w15:chartTrackingRefBased/>
  <w15:docId w15:val="{D9C1B748-9B49-5E42-B4C8-C6039C6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8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A589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7A589D"/>
  </w:style>
  <w:style w:type="character" w:styleId="eop" w:customStyle="1">
    <w:name w:val="eop"/>
    <w:basedOn w:val="DefaultParagraphFont"/>
    <w:rsid w:val="007A589D"/>
  </w:style>
  <w:style w:type="paragraph" w:styleId="Header">
    <w:name w:val="header"/>
    <w:basedOn w:val="Normal"/>
    <w:link w:val="HeaderChar"/>
    <w:uiPriority w:val="99"/>
    <w:unhideWhenUsed/>
    <w:rsid w:val="00987B5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7B51"/>
  </w:style>
  <w:style w:type="paragraph" w:styleId="Footer">
    <w:name w:val="footer"/>
    <w:basedOn w:val="Normal"/>
    <w:link w:val="FooterChar"/>
    <w:uiPriority w:val="99"/>
    <w:unhideWhenUsed/>
    <w:rsid w:val="00987B5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E0C9A-4E7D-C54B-8BE0-E7F9131BBA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215A2-D322-498B-9261-C46A814C583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FCE11E-A257-4EE3-8910-E06D1DEDD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308C4-BF5F-4A42-B603-D8E2F19E04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Mastromartino</dc:creator>
  <cp:keywords/>
  <dc:description/>
  <cp:lastModifiedBy>Marie Kocher</cp:lastModifiedBy>
  <cp:revision>5</cp:revision>
  <dcterms:created xsi:type="dcterms:W3CDTF">2022-12-08T21:04:00Z</dcterms:created>
  <dcterms:modified xsi:type="dcterms:W3CDTF">2022-12-19T15:26:20Z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