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6345" w14:textId="77777777" w:rsidR="00BF2A10" w:rsidRDefault="00BF2A10">
      <w:pPr>
        <w:pStyle w:val="Body"/>
      </w:pPr>
    </w:p>
    <w:p w14:paraId="44EF0391" w14:textId="6CFABA39" w:rsidR="00BF2A10" w:rsidRDefault="00E01DE6">
      <w:pPr>
        <w:pStyle w:val="Body"/>
        <w:jc w:val="center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  <w:lang w:val="en-US"/>
        </w:rPr>
        <w:t>Pearson Matholog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>ie</w:t>
      </w:r>
    </w:p>
    <w:p w14:paraId="20689FAE" w14:textId="7B96D6A3" w:rsidR="00BF2A10" w:rsidRDefault="00E01DE6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  <w:lang w:val="en-US"/>
        </w:rPr>
        <w:t>Matholog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>ie</w:t>
      </w:r>
      <w:r>
        <w:rPr>
          <w:rFonts w:ascii="Carlito" w:hAnsi="Carlito"/>
          <w:b/>
          <w:bCs/>
          <w:sz w:val="28"/>
          <w:szCs w:val="28"/>
          <w:lang w:val="en-US"/>
        </w:rPr>
        <w:t>.ca (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>avant</w:t>
      </w:r>
      <w:r>
        <w:rPr>
          <w:rFonts w:ascii="Carlito" w:hAnsi="Carlito"/>
          <w:b/>
          <w:bCs/>
          <w:sz w:val="28"/>
          <w:szCs w:val="28"/>
          <w:lang w:val="en-US"/>
        </w:rPr>
        <w:t xml:space="preserve"> 2023) 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>et</w:t>
      </w:r>
      <w:r>
        <w:rPr>
          <w:rFonts w:ascii="Carlito" w:hAnsi="Carlito"/>
          <w:b/>
          <w:bCs/>
          <w:sz w:val="28"/>
          <w:szCs w:val="28"/>
          <w:lang w:val="en-US"/>
        </w:rPr>
        <w:t xml:space="preserve"> Matholog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>ie</w:t>
      </w:r>
      <w:r>
        <w:rPr>
          <w:rFonts w:ascii="Carlito" w:hAnsi="Carlito"/>
          <w:b/>
          <w:bCs/>
          <w:sz w:val="28"/>
          <w:szCs w:val="28"/>
          <w:lang w:val="en-US"/>
        </w:rPr>
        <w:t xml:space="preserve">.ca </w:t>
      </w:r>
      <w:r w:rsidR="004B5A1F">
        <w:rPr>
          <w:rFonts w:ascii="Carlito" w:hAnsi="Carlito"/>
          <w:b/>
          <w:bCs/>
          <w:sz w:val="28"/>
          <w:szCs w:val="28"/>
          <w:lang w:val="en-US"/>
        </w:rPr>
        <w:t xml:space="preserve">Alberta </w:t>
      </w:r>
      <w:r>
        <w:rPr>
          <w:rFonts w:ascii="Carlito" w:hAnsi="Carlito"/>
          <w:b/>
          <w:bCs/>
          <w:sz w:val="28"/>
          <w:szCs w:val="28"/>
          <w:lang w:val="en-US"/>
        </w:rPr>
        <w:t>(2023)</w:t>
      </w:r>
    </w:p>
    <w:p w14:paraId="68C28D0E" w14:textId="3BC97C99" w:rsidR="00BF2A10" w:rsidRPr="004B5A1F" w:rsidRDefault="004B5A1F" w:rsidP="004B5A1F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  <w:lang w:val="en-US"/>
        </w:rPr>
      </w:pPr>
      <w:r>
        <w:rPr>
          <w:rFonts w:ascii="Carlito" w:hAnsi="Carlito"/>
          <w:b/>
          <w:bCs/>
          <w:sz w:val="28"/>
          <w:szCs w:val="28"/>
          <w:lang w:val="da-DK"/>
        </w:rPr>
        <w:t>3</w:t>
      </w:r>
      <w:r>
        <w:rPr>
          <w:rFonts w:ascii="Carlito" w:hAnsi="Carlito"/>
          <w:b/>
          <w:bCs/>
          <w:sz w:val="28"/>
          <w:szCs w:val="28"/>
          <w:vertAlign w:val="superscript"/>
          <w:lang w:val="da-DK"/>
        </w:rPr>
        <w:t>e</w:t>
      </w:r>
      <w:r>
        <w:rPr>
          <w:rFonts w:ascii="Carlito" w:hAnsi="Carlito"/>
          <w:b/>
          <w:bCs/>
          <w:sz w:val="28"/>
          <w:szCs w:val="28"/>
          <w:lang w:val="da-DK"/>
        </w:rPr>
        <w:t xml:space="preserve"> ANN</w:t>
      </w:r>
      <w:r>
        <w:rPr>
          <w:rFonts w:ascii="Cambria" w:hAnsi="Cambria"/>
          <w:b/>
          <w:bCs/>
          <w:sz w:val="28"/>
          <w:szCs w:val="28"/>
          <w:lang w:val="da-DK"/>
        </w:rPr>
        <w:t>É</w:t>
      </w:r>
      <w:r>
        <w:rPr>
          <w:rFonts w:ascii="Carlito" w:hAnsi="Carlito"/>
          <w:b/>
          <w:bCs/>
          <w:sz w:val="28"/>
          <w:szCs w:val="28"/>
          <w:lang w:val="da-DK"/>
        </w:rPr>
        <w:t>E</w:t>
      </w:r>
    </w:p>
    <w:p w14:paraId="0AAA50CB" w14:textId="77777777" w:rsidR="00BF2A10" w:rsidRDefault="00BF2A10">
      <w:pPr>
        <w:pStyle w:val="Body"/>
        <w:spacing w:after="0" w:line="240" w:lineRule="auto"/>
        <w:rPr>
          <w:rFonts w:ascii="Calibri Light" w:eastAsia="Calibri Light" w:hAnsi="Calibri Light" w:cs="Calibri Light"/>
          <w:color w:val="6FAC47"/>
          <w:u w:color="6FAC47"/>
        </w:rPr>
      </w:pPr>
    </w:p>
    <w:p w14:paraId="36CF6D98" w14:textId="77777777" w:rsidR="004B5A1F" w:rsidRDefault="004B5A1F" w:rsidP="004B5A1F">
      <w:pPr>
        <w:pStyle w:val="Body"/>
        <w:spacing w:after="0"/>
        <w:rPr>
          <w:rFonts w:ascii="Calibri Light" w:eastAsia="Calibri Light" w:hAnsi="Calibri Light" w:cs="Calibri Light"/>
          <w:lang w:val="en-US"/>
        </w:rPr>
      </w:pPr>
      <w:r>
        <w:rPr>
          <w:rFonts w:ascii="Calibri Light" w:hAnsi="Calibri Light"/>
          <w:color w:val="6FAC47"/>
          <w:lang w:val="nl-NL"/>
        </w:rPr>
        <w:t>Vert-</w:t>
      </w:r>
      <w:r>
        <w:rPr>
          <w:rFonts w:ascii="Calibri Light" w:hAnsi="Calibri Light"/>
        </w:rPr>
        <w:t>Leçon actuelle</w:t>
      </w:r>
    </w:p>
    <w:p w14:paraId="4EAC21B5" w14:textId="77777777" w:rsidR="004B5A1F" w:rsidRDefault="004B5A1F" w:rsidP="004B5A1F">
      <w:pPr>
        <w:pStyle w:val="Body"/>
        <w:spacing w:after="0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i/>
          <w:iCs/>
          <w:color w:val="FFC000"/>
        </w:rPr>
        <w:t>Jaune</w:t>
      </w:r>
      <w:r>
        <w:rPr>
          <w:rFonts w:ascii="Calibri Light" w:hAnsi="Calibri Light"/>
        </w:rPr>
        <w:t>-Des adaptations ont été faites pour correspondre au nouveau curriculum.</w:t>
      </w:r>
    </w:p>
    <w:p w14:paraId="3C95ED27" w14:textId="77777777" w:rsidR="004B5A1F" w:rsidRDefault="004B5A1F" w:rsidP="004B5A1F">
      <w:pPr>
        <w:pStyle w:val="Body"/>
        <w:spacing w:after="0"/>
        <w:rPr>
          <w:rFonts w:ascii="Calibri Light" w:eastAsia="Calibri Light" w:hAnsi="Calibri Light" w:cs="Calibri Light"/>
        </w:rPr>
      </w:pPr>
      <w:r>
        <w:rPr>
          <w:rFonts w:ascii="Calibri Light" w:hAnsi="Calibri Light"/>
          <w:strike/>
          <w:color w:val="FF0000"/>
        </w:rPr>
        <w:t>Rouge</w:t>
      </w:r>
      <w:r>
        <w:rPr>
          <w:rFonts w:ascii="Calibri Light" w:hAnsi="Calibri Light"/>
        </w:rPr>
        <w:t>-Ne s'aligne plus sur le nouveau curriculum.</w:t>
      </w:r>
    </w:p>
    <w:p w14:paraId="5EB7C72F" w14:textId="77777777" w:rsidR="004B5A1F" w:rsidRDefault="004B5A1F" w:rsidP="004B5A1F">
      <w:pPr>
        <w:pStyle w:val="Body"/>
        <w:spacing w:after="0"/>
        <w:rPr>
          <w:rFonts w:ascii="Calibri Light" w:eastAsia="Calibri Light" w:hAnsi="Calibri Light" w:cs="Calibri Light"/>
        </w:rPr>
      </w:pPr>
      <w:r>
        <w:rPr>
          <w:rFonts w:ascii="Calibri Light" w:hAnsi="Calibri Light"/>
        </w:rPr>
        <w:t>*-Nouvelle leçon Mathologie.ca</w:t>
      </w:r>
    </w:p>
    <w:p w14:paraId="61C74162" w14:textId="77777777" w:rsidR="00BF2A10" w:rsidRDefault="00BF2A10">
      <w:pPr>
        <w:pStyle w:val="Body"/>
        <w:jc w:val="center"/>
        <w:rPr>
          <w:rFonts w:ascii="Carlito" w:eastAsia="Carlito" w:hAnsi="Carlito" w:cs="Carlito"/>
          <w:b/>
          <w:bCs/>
          <w:sz w:val="28"/>
          <w:szCs w:val="28"/>
        </w:rPr>
      </w:pPr>
    </w:p>
    <w:tbl>
      <w:tblPr>
        <w:tblW w:w="95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00"/>
        <w:gridCol w:w="3678"/>
        <w:gridCol w:w="3798"/>
      </w:tblGrid>
      <w:tr w:rsidR="00BF2A10" w14:paraId="1A8B34F1" w14:textId="77777777">
        <w:trPr>
          <w:trHeight w:val="70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2E62" w14:textId="61183B1E" w:rsidR="00BF2A10" w:rsidRDefault="004B5A1F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Le domaine et l’unité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4103" w14:textId="5A4A7F58" w:rsidR="00BF2A10" w:rsidRDefault="00E01DE6">
            <w:pPr>
              <w:pStyle w:val="Body"/>
              <w:spacing w:after="0" w:line="240" w:lineRule="auto"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</w:t>
            </w:r>
            <w:r w:rsidR="004B5A1F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ie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.ca</w:t>
            </w:r>
          </w:p>
          <w:p w14:paraId="030F0103" w14:textId="04BDD731" w:rsidR="00BF2A10" w:rsidRDefault="00670F01">
            <w:pPr>
              <w:pStyle w:val="Body"/>
              <w:spacing w:after="0" w:line="240" w:lineRule="auto"/>
            </w:pPr>
            <w:r w:rsidRPr="00670F01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Plan actualisé 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– 2022/23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795F" w14:textId="66498C55" w:rsidR="00BF2A10" w:rsidRDefault="00E01DE6">
            <w:pPr>
              <w:pStyle w:val="Body"/>
              <w:spacing w:after="0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</w:t>
            </w:r>
            <w:r w:rsidR="004B5A1F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ie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.ca </w:t>
            </w:r>
            <w:r>
              <w:rPr>
                <w:rFonts w:eastAsia="Calibri" w:cs="Calibri"/>
                <w:lang w:val="en-US"/>
              </w:rPr>
              <w:br/>
            </w:r>
            <w:r w:rsidR="004B5A1F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Avant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 2022/23</w:t>
            </w:r>
          </w:p>
        </w:tc>
      </w:tr>
      <w:tr w:rsidR="00BF2A10" w14:paraId="24A4D207" w14:textId="77777777">
        <w:trPr>
          <w:trHeight w:val="221"/>
          <w:jc w:val="center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BCAB" w14:textId="77777777" w:rsidR="00BF2A10" w:rsidRDefault="00E01DE6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Le nombre</w:t>
            </w:r>
          </w:p>
        </w:tc>
      </w:tr>
      <w:tr w:rsidR="00BF2A10" w14:paraId="4A671534" w14:textId="77777777">
        <w:trPr>
          <w:trHeight w:val="126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0B37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>Compter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316C" w14:textId="77777777" w:rsidR="00BF2A10" w:rsidRDefault="00BF2A10"/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BA0E" w14:textId="5982E515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Des nombres autour de nous</w:t>
            </w:r>
          </w:p>
          <w:p w14:paraId="4B6758F1" w14:textId="0D9B2A2D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2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Compter jusqu’à 1 000</w:t>
            </w:r>
          </w:p>
          <w:p w14:paraId="56CBF5AF" w14:textId="14ADC822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3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Compter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par bonds de l’avant et à rebours</w:t>
            </w:r>
          </w:p>
          <w:p w14:paraId="699D1622" w14:textId="69E37446" w:rsidR="00BF2A10" w:rsidRDefault="00E01DE6">
            <w:pPr>
              <w:pStyle w:val="paragraph"/>
              <w:spacing w:before="0" w:after="0"/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Approfondissement</w:t>
            </w:r>
          </w:p>
        </w:tc>
      </w:tr>
      <w:tr w:rsidR="00BF2A10" w14:paraId="4E6FCCA1" w14:textId="77777777">
        <w:trPr>
          <w:trHeight w:val="494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5995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Les liens entre les nombres et la valeur de position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A656" w14:textId="306BA67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Représenter des nombres jusqu’à </w:t>
            </w:r>
            <w:r w:rsidR="00670F01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10 000*</w:t>
            </w:r>
          </w:p>
          <w:p w14:paraId="577BF8CC" w14:textId="2CDD0A1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Composer et décomposer des nombres jusqu’à 10 000*</w:t>
            </w:r>
          </w:p>
          <w:p w14:paraId="4A0495DB" w14:textId="36D8709E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Représenter des nombres plus grands*</w:t>
            </w:r>
          </w:p>
          <w:p w14:paraId="2CF5D40B" w14:textId="28651E9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>
              <w:rPr>
                <w:rFonts w:ascii="Calibri Light" w:hAnsi="Calibri Light"/>
                <w:lang w:val="en-US"/>
              </w:rPr>
              <w:t xml:space="preserve">Arrondir les nombres* </w:t>
            </w:r>
          </w:p>
          <w:p w14:paraId="6DD46988" w14:textId="4A533B6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5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et ordonner des nombres*</w:t>
            </w:r>
          </w:p>
          <w:p w14:paraId="08E187D0" w14:textId="7619DEBD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6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Approfondissement*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DE59" w14:textId="55F09CE9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5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Estimer des quantités (</w:t>
            </w:r>
            <w:r w:rsidR="00670F01" w:rsidRPr="00670F01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Pa</w:t>
            </w:r>
            <w:r w:rsidR="00670F01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s d’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ON*)</w:t>
            </w:r>
            <w:r>
              <w:rPr>
                <w:rFonts w:ascii="Calibri Light" w:eastAsia="Segoe UI" w:hAnsi="Calibri Light" w:cs="Segoe UI"/>
                <w:color w:val="FF0000"/>
                <w:sz w:val="22"/>
                <w:szCs w:val="22"/>
                <w:u w:color="FF0000"/>
              </w:rPr>
              <w:t> </w:t>
            </w:r>
          </w:p>
          <w:p w14:paraId="2E15E77B" w14:textId="0AC07DAD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6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Composer et décomposer des quantités </w:t>
            </w:r>
            <w:r>
              <w:rPr>
                <w:rFonts w:ascii="Calibri Light" w:eastAsia="Segoe UI" w:hAnsi="Calibri Light" w:cs="Segoe UI"/>
                <w:color w:val="FF0000"/>
                <w:sz w:val="22"/>
                <w:szCs w:val="22"/>
                <w:u w:color="FF0000"/>
              </w:rPr>
              <w:t> </w:t>
            </w:r>
          </w:p>
          <w:p w14:paraId="195E29C9" w14:textId="15A1FFF6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7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Comparer et ordonner des quantités</w:t>
            </w:r>
          </w:p>
          <w:p w14:paraId="4C75BE2A" w14:textId="02E536FE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8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Approfondissement</w:t>
            </w:r>
            <w:r>
              <w:rPr>
                <w:rFonts w:ascii="Calibri Light" w:hAnsi="Calibri Light"/>
                <w:color w:val="FF0000"/>
                <w:sz w:val="22"/>
                <w:szCs w:val="22"/>
                <w:u w:color="FF0000"/>
              </w:rPr>
              <w:t> </w:t>
            </w:r>
          </w:p>
          <w:p w14:paraId="5C0D294C" w14:textId="2E7B71B6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  <w:shd w:val="clear" w:color="auto" w:fill="FF40FF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9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: Former des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nombres</w:t>
            </w:r>
          </w:p>
          <w:p w14:paraId="7FF632DB" w14:textId="50C618E1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: Représenter des nombres de différentes façons </w:t>
            </w:r>
          </w:p>
          <w:p w14:paraId="2309EB21" w14:textId="5AB53E56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  <w:shd w:val="clear" w:color="auto" w:fill="FF40FF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11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sz w:val="22"/>
                <w:szCs w:val="22"/>
                <w:u w:color="FF0000"/>
              </w:rPr>
              <w:t>: Quel est le nombre ?</w:t>
            </w:r>
          </w:p>
          <w:p w14:paraId="4E8E164C" w14:textId="762557D5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color w:val="FF0000"/>
                <w:sz w:val="18"/>
                <w:szCs w:val="18"/>
                <w:u w:color="FF0000"/>
              </w:rPr>
            </w:pPr>
            <w:r>
              <w:rPr>
                <w:rFonts w:ascii="Calibri Light" w:eastAsia="Segoe UI" w:hAnsi="Calibri Light" w:cs="Segoe UI"/>
                <w:strike/>
                <w:color w:val="FF0000"/>
                <w:u w:color="FF0000"/>
              </w:rPr>
              <w:t>12</w:t>
            </w:r>
            <w:r w:rsidR="006B5314">
              <w:rPr>
                <w:rFonts w:ascii="Calibri Light" w:eastAsia="Segoe UI" w:hAnsi="Calibri Light" w:cs="Segoe UI"/>
                <w:strike/>
                <w:color w:val="FF0000"/>
                <w:u w:color="FF0000"/>
              </w:rPr>
              <w:t xml:space="preserve"> </w:t>
            </w:r>
            <w:r>
              <w:rPr>
                <w:rFonts w:ascii="Calibri Light" w:eastAsia="Segoe UI" w:hAnsi="Calibri Light" w:cs="Segoe UI"/>
                <w:strike/>
                <w:color w:val="FF0000"/>
                <w:u w:color="FF0000"/>
              </w:rPr>
              <w:t>: Approfondissement</w:t>
            </w:r>
          </w:p>
          <w:p w14:paraId="3BFA3C20" w14:textId="11A78A7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Représenter des nombres jusqu’à </w:t>
            </w:r>
            <w:r w:rsidR="00670F01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10 000 (</w:t>
            </w:r>
            <w:r w:rsidR="00670F01">
              <w:rPr>
                <w:rFonts w:ascii="Calibri Light" w:hAnsi="Calibri Light"/>
                <w:lang w:val="en-US"/>
              </w:rPr>
              <w:t>4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09E15B4A" w14:textId="63784D2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Composer et décomposer des nombres jusqu’à 10 000 (</w:t>
            </w:r>
            <w:r w:rsidR="00670F01">
              <w:rPr>
                <w:rFonts w:ascii="Calibri Light" w:hAnsi="Calibri Light"/>
                <w:lang w:val="en-US"/>
              </w:rPr>
              <w:t>4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 xml:space="preserve">) </w:t>
            </w:r>
          </w:p>
          <w:p w14:paraId="2577DA2F" w14:textId="19349B0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Représenter des </w:t>
            </w:r>
            <w:r>
              <w:rPr>
                <w:rFonts w:ascii="Calibri Light" w:hAnsi="Calibri Light"/>
                <w:lang w:val="en-US"/>
              </w:rPr>
              <w:t>nombres plus grands (</w:t>
            </w:r>
            <w:r w:rsidR="00670F01">
              <w:rPr>
                <w:rFonts w:ascii="Calibri Light" w:hAnsi="Calibri Light"/>
                <w:lang w:val="en-US"/>
              </w:rPr>
              <w:t>5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01FA0EAD" w14:textId="122CF8F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et ordonner des nombres (</w:t>
            </w:r>
            <w:r w:rsidR="00670F01">
              <w:rPr>
                <w:rFonts w:ascii="Calibri Light" w:hAnsi="Calibri Light"/>
                <w:lang w:val="en-US"/>
              </w:rPr>
              <w:t>4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7111AEE7" w14:textId="625730BB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6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 (</w:t>
            </w:r>
            <w:r w:rsidR="00670F01">
              <w:rPr>
                <w:rFonts w:ascii="Calibri Light" w:hAnsi="Calibri Light"/>
                <w:lang w:val="en-US"/>
              </w:rPr>
              <w:t>4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</w:tc>
      </w:tr>
      <w:tr w:rsidR="00BF2A10" w14:paraId="7F980847" w14:textId="77777777">
        <w:trPr>
          <w:trHeight w:val="178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1EDF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lastRenderedPageBreak/>
              <w:t>Les fractions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772" w14:textId="45F5677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7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Explorer des parties égales</w:t>
            </w:r>
          </w:p>
          <w:p w14:paraId="7A43405C" w14:textId="728E87B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8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des fractions 1</w:t>
            </w:r>
          </w:p>
          <w:p w14:paraId="0109025C" w14:textId="0AFFD1D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9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des fractions 2</w:t>
            </w:r>
          </w:p>
          <w:p w14:paraId="51AC3D7E" w14:textId="132137A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et ordonner</w:t>
            </w:r>
            <w:r>
              <w:rPr>
                <w:rFonts w:ascii="Calibri Light" w:hAnsi="Calibri Light"/>
                <w:lang w:val="en-US"/>
              </w:rPr>
              <w:t xml:space="preserve"> des fractions*</w:t>
            </w:r>
          </w:p>
          <w:p w14:paraId="57BFDBD9" w14:textId="7C60339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Approfondissement*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E74D" w14:textId="11A81DB9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14</w:t>
            </w:r>
            <w:r w:rsidR="006B5314"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: Explorer des parties égales</w:t>
            </w:r>
          </w:p>
          <w:p w14:paraId="24F35C27" w14:textId="7988EB0A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i/>
                <w:iCs/>
                <w:color w:val="FFC000"/>
                <w:sz w:val="18"/>
                <w:szCs w:val="18"/>
                <w:u w:color="FFC000"/>
              </w:rPr>
            </w:pPr>
            <w:r>
              <w:rPr>
                <w:rFonts w:ascii="Calibri Light" w:eastAsia="Segoe UI" w:hAnsi="Calibri Light" w:cs="Segoe UI"/>
                <w:i/>
                <w:iCs/>
                <w:color w:val="FFC000"/>
                <w:sz w:val="22"/>
                <w:szCs w:val="22"/>
                <w:u w:color="FFC000"/>
              </w:rPr>
              <w:t>15</w:t>
            </w:r>
            <w:r w:rsidR="006B5314">
              <w:rPr>
                <w:rFonts w:ascii="Calibri Light" w:eastAsia="Segoe UI" w:hAnsi="Calibri Light" w:cs="Segoe UI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eastAsia="Segoe UI" w:hAnsi="Calibri Light" w:cs="Segoe UI"/>
                <w:i/>
                <w:iCs/>
                <w:color w:val="FFC000"/>
                <w:sz w:val="22"/>
                <w:szCs w:val="22"/>
                <w:u w:color="FFC000"/>
              </w:rPr>
              <w:t>: Comparer des fractions 1</w:t>
            </w:r>
          </w:p>
          <w:p w14:paraId="2722FC4B" w14:textId="14ADDE9D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16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Comparer des fractions 2</w:t>
            </w:r>
          </w:p>
          <w:p w14:paraId="04357E99" w14:textId="6D41E9C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18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et ordonner des fractions (</w:t>
            </w:r>
            <w:r w:rsidR="00670F01">
              <w:rPr>
                <w:rFonts w:ascii="Calibri Light" w:hAnsi="Calibri Light"/>
                <w:lang w:val="en-US"/>
              </w:rPr>
              <w:t>4</w:t>
            </w:r>
            <w:r w:rsidR="00670F01" w:rsidRPr="00670F01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670F01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134673A6" w14:textId="14B3433A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17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Séparer des ensembles</w:t>
            </w:r>
          </w:p>
          <w:p w14:paraId="10CF6666" w14:textId="3C26D552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18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Approfondissement</w:t>
            </w:r>
          </w:p>
        </w:tc>
      </w:tr>
      <w:tr w:rsidR="00BF2A10" w14:paraId="79EAE8A6" w14:textId="77777777">
        <w:trPr>
          <w:trHeight w:val="360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98F6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L'addition</w:t>
            </w:r>
            <w:r>
              <w:rPr>
                <w:rFonts w:ascii="Calibri Light" w:hAnsi="Calibri Light"/>
                <w:lang w:val="en-US"/>
              </w:rPr>
              <w:t xml:space="preserve"> et la soustraction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D0EF" w14:textId="38D28F0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12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Modéliser l’addition et la soustraction </w:t>
            </w:r>
          </w:p>
          <w:p w14:paraId="47864A2C" w14:textId="00C6743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Estimer des sommes et des différences</w:t>
            </w:r>
          </w:p>
          <w:p w14:paraId="05D862AA" w14:textId="58640B1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Utiliser le calcul mental pour additionner et soustraire  </w:t>
            </w:r>
          </w:p>
          <w:p w14:paraId="594DBDB7" w14:textId="110A26EF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15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Créer et résoudre des problèmes</w:t>
            </w:r>
          </w:p>
          <w:p w14:paraId="16740AE5" w14:textId="4D8458E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16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Créer et résoudre des problèmes avec des </w:t>
            </w:r>
            <w:r>
              <w:rPr>
                <w:rFonts w:ascii="Calibri Light" w:hAnsi="Calibri Light"/>
                <w:lang w:val="en-US"/>
              </w:rPr>
              <w:t>nombres plus grands  </w:t>
            </w:r>
          </w:p>
          <w:p w14:paraId="7CD2BEDE" w14:textId="69531A43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17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3605" w14:textId="34236AB6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19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: Modéliser l’addition et la soustraction </w:t>
            </w:r>
          </w:p>
          <w:p w14:paraId="2FB242E5" w14:textId="4DC190F2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20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Estimer des sommes et des différences</w:t>
            </w:r>
          </w:p>
          <w:p w14:paraId="64BD264D" w14:textId="15E28309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21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: Ajouter et soustraire des montants d'argent (ON </w:t>
            </w:r>
            <w:r w:rsidR="00670F01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seulement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) </w:t>
            </w:r>
          </w:p>
          <w:p w14:paraId="47735361" w14:textId="2DC9B20F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22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: Utiliser le calcul mental pour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additionner et soustraire  </w:t>
            </w:r>
          </w:p>
          <w:p w14:paraId="2E52904C" w14:textId="2DC0AF5C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  <w:shd w:val="clear" w:color="auto" w:fill="FF40FF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23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Maîtriser des faits d’addition et de soustraction</w:t>
            </w:r>
          </w:p>
          <w:p w14:paraId="30768834" w14:textId="541421F4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24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Créer et résoudre des problèmes</w:t>
            </w:r>
          </w:p>
          <w:p w14:paraId="4E540F80" w14:textId="23677D10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25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Créer et résoudre des problèmes avec des nombres plus grands     </w:t>
            </w:r>
          </w:p>
          <w:p w14:paraId="09E38ED3" w14:textId="5435861C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26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Approfondissement</w:t>
            </w:r>
          </w:p>
        </w:tc>
      </w:tr>
      <w:tr w:rsidR="00BF2A10" w14:paraId="5E31A030" w14:textId="77777777">
        <w:trPr>
          <w:trHeight w:val="204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2AC1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L’initiation</w:t>
            </w:r>
            <w:r>
              <w:rPr>
                <w:rFonts w:ascii="Calibri Light" w:hAnsi="Calibri Light"/>
                <w:lang w:val="en-US"/>
              </w:rPr>
              <w:t xml:space="preserve"> à la multiplication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1118" w14:textId="2466BBF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18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Examiner l’addition répétée*</w:t>
            </w:r>
          </w:p>
          <w:p w14:paraId="33699D89" w14:textId="14459367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19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L’addition répétée et la multiplication*</w:t>
            </w:r>
          </w:p>
          <w:p w14:paraId="75CD661C" w14:textId="4C34916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20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Explorer la multiplication</w:t>
            </w:r>
          </w:p>
          <w:p w14:paraId="63D33C1A" w14:textId="17BA5AEF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La soustraction répétée et la division*</w:t>
            </w:r>
          </w:p>
          <w:p w14:paraId="39B59C12" w14:textId="633F3FB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22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Explorer la division</w:t>
            </w:r>
          </w:p>
          <w:p w14:paraId="0731243A" w14:textId="0C7D295A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23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Approfondissement*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75B4" w14:textId="38A8268E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40</w:t>
            </w:r>
            <w:r w:rsidR="006B5314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 Examiner l’addition rép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étée 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br/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(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670F01" w:rsidRPr="00670F01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677B2972" w14:textId="25DBECA8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41</w:t>
            </w:r>
            <w:r w:rsidR="006B5314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 L’addition répétée et la multiplication (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670F01" w:rsidRPr="00670F01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7AF1D6F3" w14:textId="01129F0F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27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Explorer la multiplication</w:t>
            </w:r>
          </w:p>
          <w:p w14:paraId="2AD025A2" w14:textId="426CB480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42</w:t>
            </w:r>
            <w:r w:rsidR="006B5314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 La soustraction répétée et la division (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670F01" w:rsidRPr="00670F01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0E408D59" w14:textId="5F55793A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28</w:t>
            </w:r>
            <w:r w:rsidR="006B5314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Explorer la division</w:t>
            </w:r>
          </w:p>
          <w:p w14:paraId="5D7B4C79" w14:textId="6D188C7F" w:rsidR="00BF2A10" w:rsidRDefault="00E01DE6">
            <w:pPr>
              <w:pStyle w:val="paragraph"/>
              <w:spacing w:before="0" w:after="0"/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43</w:t>
            </w:r>
            <w:r w:rsidR="006B5314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 Approfondissement (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670F01" w:rsidRPr="00670F01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670F01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</w:tc>
      </w:tr>
      <w:tr w:rsidR="00BF2A10" w14:paraId="01A7AE98" w14:textId="77777777" w:rsidTr="006B5314">
        <w:trPr>
          <w:trHeight w:val="194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304C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 xml:space="preserve">La multiplication et la </w:t>
            </w:r>
            <w:r>
              <w:rPr>
                <w:rFonts w:ascii="Calibri Light" w:hAnsi="Calibri Light"/>
                <w:lang w:val="en-US"/>
              </w:rPr>
              <w:t>division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ABCC" w14:textId="1EBB24F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hd w:val="clear" w:color="auto" w:fill="75D5FF"/>
              </w:rPr>
            </w:pPr>
            <w:r>
              <w:rPr>
                <w:rFonts w:ascii="Calibri Light" w:hAnsi="Calibri Light"/>
                <w:lang w:val="en-US"/>
              </w:rPr>
              <w:t>24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</w:t>
            </w:r>
            <w:r w:rsidR="006B5314">
              <w:rPr>
                <w:rFonts w:ascii="Calibri Light" w:hAnsi="Calibri Light"/>
                <w:lang w:val="en-US"/>
              </w:rPr>
              <w:t xml:space="preserve"> F</w:t>
            </w:r>
            <w:r w:rsidR="006B5314" w:rsidRPr="006B5314">
              <w:rPr>
                <w:rFonts w:ascii="Calibri Light" w:hAnsi="Calibri Light"/>
                <w:lang w:val="en-US"/>
              </w:rPr>
              <w:t>amilles de faits de multiplication et de division</w:t>
            </w:r>
            <w:r w:rsidR="006B5314">
              <w:rPr>
                <w:rFonts w:ascii="Lato" w:hAnsi="Lato"/>
                <w:color w:val="5F6A72"/>
                <w:sz w:val="21"/>
                <w:szCs w:val="21"/>
                <w:shd w:val="clear" w:color="auto" w:fill="FFFFFF"/>
              </w:rPr>
              <w:t> </w:t>
            </w:r>
          </w:p>
          <w:p w14:paraId="0A43A94C" w14:textId="0C85A4D9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25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Des stratégies pour la multiplication*</w:t>
            </w:r>
          </w:p>
          <w:p w14:paraId="60C28992" w14:textId="7E11C42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26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Relier la multiplication et la division*</w:t>
            </w:r>
          </w:p>
          <w:p w14:paraId="22249263" w14:textId="0A9E7279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27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Des stratégies pour la division*</w:t>
            </w:r>
          </w:p>
          <w:p w14:paraId="7010AC77" w14:textId="7B9A33E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28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La division avec des restes*</w:t>
            </w:r>
          </w:p>
          <w:p w14:paraId="4AB53C87" w14:textId="65C5AAE9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29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Résoudre des </w:t>
            </w:r>
            <w:r>
              <w:rPr>
                <w:rFonts w:ascii="Calibri Light" w:hAnsi="Calibri Light"/>
                <w:lang w:val="en-US"/>
              </w:rPr>
              <w:t>problèmes de multiplication et de division*</w:t>
            </w:r>
          </w:p>
          <w:p w14:paraId="25DFE514" w14:textId="6B3A9AD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30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Développer l’aisance : La salle de jeux </w:t>
            </w:r>
          </w:p>
          <w:p w14:paraId="19640889" w14:textId="4253F18B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31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2233" w14:textId="13CE78AB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29</w:t>
            </w:r>
            <w:r w:rsidR="006B5314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Relier la multiplication et la division</w:t>
            </w:r>
          </w:p>
          <w:p w14:paraId="2634BB5F" w14:textId="27CEA44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Des stratégies pour la multiplication (</w:t>
            </w:r>
            <w:r w:rsidR="006B5314">
              <w:rPr>
                <w:rFonts w:ascii="Calibri Light" w:hAnsi="Calibri Light"/>
                <w:lang w:val="en-US"/>
              </w:rPr>
              <w:t>4</w:t>
            </w:r>
            <w:r w:rsidR="006B5314" w:rsidRPr="00670F01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6B5314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5004F1DE" w14:textId="72F7E53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26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Relier</w:t>
            </w:r>
            <w:r>
              <w:rPr>
                <w:rFonts w:ascii="Calibri Light" w:hAnsi="Calibri Light"/>
                <w:lang w:val="en-US"/>
              </w:rPr>
              <w:t xml:space="preserve"> la multiplication et la division (</w:t>
            </w:r>
            <w:r w:rsidR="006B5314">
              <w:rPr>
                <w:rFonts w:ascii="Calibri Light" w:hAnsi="Calibri Light"/>
                <w:lang w:val="en-US"/>
              </w:rPr>
              <w:t>4</w:t>
            </w:r>
            <w:r w:rsidR="006B5314" w:rsidRPr="00670F01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6B5314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68BFC0FD" w14:textId="2B21C94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27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Des stratégies pour la division </w:t>
            </w:r>
            <w:r w:rsidR="006B5314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(</w:t>
            </w:r>
            <w:r w:rsidR="006B5314">
              <w:rPr>
                <w:rFonts w:ascii="Calibri Light" w:hAnsi="Calibri Light"/>
                <w:lang w:val="en-US"/>
              </w:rPr>
              <w:t>4</w:t>
            </w:r>
            <w:r w:rsidR="006B5314" w:rsidRPr="00670F01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6B5314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1F5BA6F8" w14:textId="0F051D2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La division avec des restes </w:t>
            </w:r>
            <w:r w:rsidR="006B5314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(</w:t>
            </w:r>
            <w:r w:rsidR="006B5314">
              <w:rPr>
                <w:rFonts w:ascii="Calibri Light" w:hAnsi="Calibri Light"/>
                <w:lang w:val="en-US"/>
              </w:rPr>
              <w:t>4</w:t>
            </w:r>
            <w:r w:rsidR="006B5314" w:rsidRPr="00670F01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6B5314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1A2131A4" w14:textId="07DB9C3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25/27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Résoudre des problèmes de multiplication et de division (</w:t>
            </w:r>
            <w:r w:rsidR="006B5314">
              <w:rPr>
                <w:rFonts w:ascii="Calibri Light" w:hAnsi="Calibri Light"/>
                <w:lang w:val="en-US"/>
              </w:rPr>
              <w:t>4</w:t>
            </w:r>
            <w:r w:rsidR="006B5314" w:rsidRPr="00670F01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6B5314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067A273D" w14:textId="523B86CE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30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Les propriétés de la multiplication</w:t>
            </w:r>
          </w:p>
          <w:p w14:paraId="17400DA7" w14:textId="50AF646D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</w:t>
            </w:r>
            <w:r w:rsidR="006B5314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Formuler et résoudre des problèmes</w:t>
            </w:r>
          </w:p>
          <w:p w14:paraId="0F5885E1" w14:textId="73AC9065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32</w:t>
            </w:r>
            <w:r w:rsidR="006B5314"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: Développer l’aisance : La salle de jeux</w:t>
            </w:r>
          </w:p>
          <w:p w14:paraId="5214C3C8" w14:textId="58FFFE0F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lastRenderedPageBreak/>
              <w:t>33</w:t>
            </w:r>
            <w:r w:rsidR="006B5314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: </w:t>
            </w:r>
            <w:r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r w:rsidR="00433766">
              <w:rPr>
                <w:rFonts w:ascii="Carlito" w:hAnsi="Carlito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</w:p>
        </w:tc>
      </w:tr>
      <w:tr w:rsidR="00BF2A10" w14:paraId="1A5FFD38" w14:textId="77777777">
        <w:trPr>
          <w:trHeight w:val="204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B604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lastRenderedPageBreak/>
              <w:t>La littératie financière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8528" w14:textId="5A9B758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32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Compter des montants d’argent </w:t>
            </w:r>
          </w:p>
          <w:p w14:paraId="62D11C5E" w14:textId="25AB01D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33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="00433766" w:rsidRPr="00433766">
              <w:rPr>
                <w:rFonts w:ascii="Calibri Light" w:hAnsi="Calibri Light"/>
                <w:lang w:val="en-US"/>
              </w:rPr>
              <w:t>Bonnes habitudes financières*</w:t>
            </w:r>
            <w:r w:rsidR="00433766">
              <w:rPr>
                <w:rFonts w:ascii="Calibri Light" w:hAnsi="Calibri Light"/>
                <w:shd w:val="clear" w:color="auto" w:fill="FF40FF"/>
                <w:lang w:val="en-US"/>
              </w:rPr>
              <w:t xml:space="preserve"> </w:t>
            </w:r>
          </w:p>
          <w:p w14:paraId="0B3A39A0" w14:textId="778591A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34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="00433766">
              <w:rPr>
                <w:rFonts w:ascii="Calibri Light" w:hAnsi="Calibri Light"/>
                <w:lang w:val="en-US"/>
              </w:rPr>
              <w:t>O</w:t>
            </w:r>
            <w:r w:rsidR="00433766" w:rsidRPr="00433766">
              <w:rPr>
                <w:rFonts w:ascii="Calibri Light" w:hAnsi="Calibri Light"/>
                <w:lang w:val="en-US"/>
              </w:rPr>
              <w:t>bjectifs d’épargne à court et à long terme</w:t>
            </w:r>
            <w:r>
              <w:rPr>
                <w:rFonts w:ascii="Calibri Light" w:hAnsi="Calibri Light"/>
                <w:lang w:val="en-US"/>
              </w:rPr>
              <w:t>*</w:t>
            </w:r>
          </w:p>
          <w:p w14:paraId="53C16778" w14:textId="70EF2020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35</w:t>
            </w:r>
            <w:r w:rsidR="006B5314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Approfondissement*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5736" w14:textId="20B0550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i/>
                <w:iCs/>
                <w:color w:val="FFC000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34</w:t>
            </w:r>
            <w:r w:rsidR="006B5314"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: Estimer et compter des montants d’argent</w:t>
            </w:r>
          </w:p>
          <w:p w14:paraId="713D8CAE" w14:textId="27BB9D1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35</w:t>
            </w:r>
            <w:r w:rsidR="006B5314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Explorer l’égalité à l’aide de l’argent</w:t>
            </w:r>
          </w:p>
          <w:p w14:paraId="614AD5C9" w14:textId="6385DB6F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36</w:t>
            </w:r>
            <w:r w:rsidR="006B5314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Faire des achats et rendre de la monnaie</w:t>
            </w:r>
          </w:p>
          <w:p w14:paraId="0EF8737D" w14:textId="452BA96F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37</w:t>
            </w:r>
            <w:r w:rsidR="006B5314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: Se fixer un objectif financier (BC </w:t>
            </w:r>
            <w:r w:rsidR="006B5314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seulement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)</w:t>
            </w:r>
          </w:p>
          <w:p w14:paraId="6C73325D" w14:textId="348B32CE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38</w:t>
            </w:r>
            <w:r w:rsidR="006B5314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Approfondissement </w:t>
            </w:r>
          </w:p>
        </w:tc>
      </w:tr>
    </w:tbl>
    <w:p w14:paraId="6F820251" w14:textId="77777777" w:rsidR="00BF2A10" w:rsidRDefault="00BF2A10" w:rsidP="00433766">
      <w:pPr>
        <w:pStyle w:val="Body"/>
        <w:widowControl w:val="0"/>
        <w:spacing w:line="240" w:lineRule="auto"/>
        <w:rPr>
          <w:rFonts w:ascii="Carlito" w:eastAsia="Carlito" w:hAnsi="Carlito" w:cs="Carlito"/>
          <w:b/>
          <w:bCs/>
          <w:sz w:val="28"/>
          <w:szCs w:val="28"/>
        </w:rPr>
      </w:pPr>
    </w:p>
    <w:p w14:paraId="699FC75F" w14:textId="77777777" w:rsidR="00BF2A10" w:rsidRDefault="00BF2A10">
      <w:pPr>
        <w:pStyle w:val="Body"/>
        <w:rPr>
          <w:b/>
          <w:bCs/>
        </w:rPr>
      </w:pPr>
    </w:p>
    <w:tbl>
      <w:tblPr>
        <w:tblW w:w="95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00"/>
        <w:gridCol w:w="22"/>
        <w:gridCol w:w="3656"/>
        <w:gridCol w:w="29"/>
        <w:gridCol w:w="3777"/>
      </w:tblGrid>
      <w:tr w:rsidR="00433766" w14:paraId="63721B85" w14:textId="77777777" w:rsidTr="00433766">
        <w:trPr>
          <w:trHeight w:val="701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D9D2" w14:textId="77777777" w:rsidR="00433766" w:rsidRDefault="00433766" w:rsidP="00C6174D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Le domaine et l’unité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2E9F" w14:textId="77777777" w:rsidR="00433766" w:rsidRDefault="00433766" w:rsidP="00C6174D">
            <w:pPr>
              <w:pStyle w:val="Body"/>
              <w:spacing w:after="0" w:line="240" w:lineRule="auto"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Mathologie.ca</w:t>
            </w:r>
          </w:p>
          <w:p w14:paraId="4D3961BA" w14:textId="77777777" w:rsidR="00433766" w:rsidRDefault="00433766" w:rsidP="00C6174D">
            <w:pPr>
              <w:pStyle w:val="Body"/>
              <w:spacing w:after="0" w:line="240" w:lineRule="auto"/>
            </w:pPr>
            <w:r w:rsidRPr="00670F01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Plan actualisé 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– 2022/23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FFDA" w14:textId="77777777" w:rsidR="00433766" w:rsidRDefault="00433766" w:rsidP="00C6174D">
            <w:pPr>
              <w:pStyle w:val="Body"/>
              <w:spacing w:after="0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Mathologie.ca </w:t>
            </w:r>
            <w:r>
              <w:rPr>
                <w:rFonts w:eastAsia="Calibri" w:cs="Calibri"/>
                <w:lang w:val="en-US"/>
              </w:rPr>
              <w:br/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Avant 2022/23</w:t>
            </w:r>
          </w:p>
        </w:tc>
      </w:tr>
      <w:tr w:rsidR="00BF2A10" w14:paraId="53EBECC2" w14:textId="77777777" w:rsidTr="00433766">
        <w:tblPrEx>
          <w:jc w:val="left"/>
        </w:tblPrEx>
        <w:trPr>
          <w:trHeight w:val="221"/>
        </w:trPr>
        <w:tc>
          <w:tcPr>
            <w:tcW w:w="9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14E9" w14:textId="77777777" w:rsidR="00BF2A10" w:rsidRDefault="00E01DE6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La modélisation et l’algèbre</w:t>
            </w:r>
          </w:p>
        </w:tc>
      </w:tr>
      <w:tr w:rsidR="00BF2A10" w14:paraId="57C50D46" w14:textId="77777777" w:rsidTr="00433766">
        <w:tblPrEx>
          <w:jc w:val="left"/>
        </w:tblPrEx>
        <w:trPr>
          <w:trHeight w:val="256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BE92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Les régularités croissantes et décroissantes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B6B0" w14:textId="3DB6B36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Décrire et prolonger des régularités</w:t>
            </w:r>
          </w:p>
          <w:p w14:paraId="6A525AFF" w14:textId="250DACB8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Des suites </w:t>
            </w:r>
            <w:r>
              <w:rPr>
                <w:rFonts w:ascii="Calibri Light" w:hAnsi="Calibri Light"/>
                <w:lang w:val="en-US"/>
              </w:rPr>
              <w:t>numériques*</w:t>
            </w:r>
          </w:p>
          <w:p w14:paraId="7479D967" w14:textId="18A7E61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Représenter des régularités </w:t>
            </w:r>
          </w:p>
          <w:p w14:paraId="01962C6C" w14:textId="7C31B7C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Créer des régularités </w:t>
            </w:r>
          </w:p>
          <w:p w14:paraId="7932E334" w14:textId="1A63F71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5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Repérer des erreurs et des termes manquants</w:t>
            </w:r>
          </w:p>
          <w:p w14:paraId="30433608" w14:textId="080B881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6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Résoudre des problèmes </w:t>
            </w:r>
          </w:p>
          <w:p w14:paraId="1D7CA4C1" w14:textId="3D6FFC6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7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Explorer les régularités de multiplication</w:t>
            </w:r>
          </w:p>
          <w:p w14:paraId="51C93D67" w14:textId="0C329113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8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8896" w14:textId="0AF44C57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1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Décrire et prolonger des régularité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s</w:t>
            </w:r>
          </w:p>
          <w:p w14:paraId="7695B91B" w14:textId="59214F3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2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Représenter des régularités</w:t>
            </w:r>
          </w:p>
          <w:p w14:paraId="68EB401C" w14:textId="6DE7DD5F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3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Créer des régularités </w:t>
            </w:r>
          </w:p>
          <w:p w14:paraId="24076364" w14:textId="732465C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4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Repérer des erreurs et des termes manquants</w:t>
            </w:r>
          </w:p>
          <w:p w14:paraId="4A7CB869" w14:textId="5662065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5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Résoudre des problèmes </w:t>
            </w:r>
          </w:p>
          <w:p w14:paraId="2DBB801E" w14:textId="09994F1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color w:val="6FAC47"/>
                <w:u w:color="6FAC47"/>
              </w:rPr>
            </w:pP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6</w:t>
            </w:r>
            <w:r w:rsidR="00433766">
              <w:rPr>
                <w:rFonts w:ascii="Calibri Light" w:hAnsi="Calibri Light"/>
                <w:color w:val="6FAC47"/>
                <w:u w:color="6FAC47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6FAC47"/>
                <w:u w:color="6FAC47"/>
                <w:lang w:val="en-US"/>
              </w:rPr>
              <w:t>: Explorer les régularités de multiplication</w:t>
            </w:r>
          </w:p>
          <w:p w14:paraId="0D2ECEED" w14:textId="597BA38E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7</w:t>
            </w:r>
            <w:r w:rsidR="00433766"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: Approfondissement</w:t>
            </w:r>
          </w:p>
        </w:tc>
      </w:tr>
      <w:tr w:rsidR="00BF2A10" w14:paraId="6386B25B" w14:textId="77777777" w:rsidTr="00433766">
        <w:tblPrEx>
          <w:jc w:val="left"/>
        </w:tblPrEx>
        <w:trPr>
          <w:trHeight w:val="256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1298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Les variables et les équations 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14BC" w14:textId="7C8FF0F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9</w:t>
            </w:r>
            <w:r w:rsidR="00433766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</w:t>
            </w:r>
            <w:r>
              <w:rPr>
                <w:rFonts w:ascii="Calibri Light" w:hAnsi="Calibri Light"/>
                <w:lang w:val="en-US"/>
              </w:rPr>
              <w:t xml:space="preserve"> Explorer des phrases numériques avec des nombres plus grands </w:t>
            </w:r>
            <w:r w:rsidR="00B4733B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(</w:t>
            </w:r>
            <w:r w:rsidR="00433766" w:rsidRPr="00433766">
              <w:rPr>
                <w:rFonts w:ascii="Calibri Light" w:hAnsi="Calibri Light"/>
                <w:lang w:val="en-US"/>
              </w:rPr>
              <w:t>de la 2</w:t>
            </w:r>
            <w:r w:rsidR="00433766" w:rsidRPr="00433766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433766" w:rsidRPr="00433766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069916AA" w14:textId="391CAC4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10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Résoudre des équations de façon concrète</w:t>
            </w:r>
          </w:p>
          <w:p w14:paraId="3A072B3C" w14:textId="1C0999E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11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Des stratégies pour résoudre des équations  </w:t>
            </w:r>
          </w:p>
          <w:p w14:paraId="401279F7" w14:textId="3760F2C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12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Créer des équations  </w:t>
            </w:r>
          </w:p>
          <w:p w14:paraId="1FDDD92A" w14:textId="1D4F86CE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13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0F155" w14:textId="5E16112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18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Explorer des phrases numé</w:t>
            </w:r>
            <w:r>
              <w:rPr>
                <w:rFonts w:ascii="Calibri Light" w:hAnsi="Calibri Light"/>
                <w:lang w:val="en-US"/>
              </w:rPr>
              <w:t>riques avec des nombres plus grands (</w:t>
            </w:r>
            <w:r w:rsidR="00B4733B">
              <w:rPr>
                <w:rFonts w:ascii="Calibri Light" w:hAnsi="Calibri Light"/>
                <w:lang w:val="en-US"/>
              </w:rPr>
              <w:t>2</w:t>
            </w:r>
            <w:r w:rsidR="00B4733B" w:rsidRPr="00B4733B">
              <w:rPr>
                <w:rFonts w:ascii="Calibri Light" w:hAnsi="Calibri Light"/>
                <w:vertAlign w:val="superscript"/>
                <w:lang w:val="en-US"/>
              </w:rPr>
              <w:t>e</w:t>
            </w:r>
            <w:r w:rsidR="00B4733B">
              <w:rPr>
                <w:rFonts w:ascii="Calibri Light" w:hAnsi="Calibri Light"/>
                <w:lang w:val="en-US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7C9711E2" w14:textId="26362062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8</w:t>
            </w:r>
            <w:r w:rsidR="00B4733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Résoudre des équations de façon concrète</w:t>
            </w:r>
          </w:p>
          <w:p w14:paraId="4A95FA4B" w14:textId="0585058E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9</w:t>
            </w:r>
            <w:r w:rsidR="00B4733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Des stratégies pour résoudre des équations  </w:t>
            </w:r>
          </w:p>
          <w:p w14:paraId="76AFFE5D" w14:textId="0F9C033F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10</w:t>
            </w:r>
            <w:r w:rsidR="00B4733B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Explorer la propriété de l’associativité</w:t>
            </w:r>
          </w:p>
          <w:p w14:paraId="58BE1DEF" w14:textId="6F353CB5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11</w:t>
            </w:r>
            <w:r w:rsidR="00B4733B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: Créer des équations  </w:t>
            </w:r>
          </w:p>
          <w:p w14:paraId="108F4640" w14:textId="6866EE21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12</w:t>
            </w:r>
            <w:r w:rsidR="00B4733B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Approfondissement</w:t>
            </w:r>
          </w:p>
        </w:tc>
      </w:tr>
      <w:tr w:rsidR="00BF2A10" w14:paraId="51CA5033" w14:textId="77777777" w:rsidTr="00433766">
        <w:tblPrEx>
          <w:jc w:val="left"/>
        </w:tblPrEx>
        <w:trPr>
          <w:trHeight w:val="1261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343C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 xml:space="preserve">Les </w:t>
            </w:r>
            <w:r>
              <w:rPr>
                <w:rFonts w:ascii="Calibri Light" w:hAnsi="Calibri Light"/>
                <w:lang w:val="en-US"/>
              </w:rPr>
              <w:t>régularités répétées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1C035" w14:textId="77777777" w:rsidR="00BF2A10" w:rsidRDefault="00BF2A10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85FF" w14:textId="4FCA43E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13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Trier selon des attributs</w:t>
            </w:r>
          </w:p>
          <w:p w14:paraId="467C722F" w14:textId="1D9CB01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14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Reconnaître et prolonger des régularités</w:t>
            </w:r>
          </w:p>
          <w:p w14:paraId="2F355A27" w14:textId="1F1B554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15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Créer des régularités</w:t>
            </w:r>
          </w:p>
          <w:p w14:paraId="2CD06548" w14:textId="76A2EA6A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16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Approfondissement</w:t>
            </w:r>
          </w:p>
        </w:tc>
      </w:tr>
    </w:tbl>
    <w:p w14:paraId="59739496" w14:textId="77777777" w:rsidR="00BF2A10" w:rsidRDefault="00BF2A10">
      <w:pPr>
        <w:pStyle w:val="Body"/>
        <w:widowControl w:val="0"/>
        <w:spacing w:line="240" w:lineRule="auto"/>
        <w:rPr>
          <w:b/>
          <w:bCs/>
        </w:rPr>
      </w:pPr>
    </w:p>
    <w:tbl>
      <w:tblPr>
        <w:tblW w:w="95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99"/>
        <w:gridCol w:w="113"/>
        <w:gridCol w:w="3564"/>
        <w:gridCol w:w="113"/>
        <w:gridCol w:w="3695"/>
      </w:tblGrid>
      <w:tr w:rsidR="00B4733B" w14:paraId="6FF09F86" w14:textId="77777777" w:rsidTr="00B4733B">
        <w:trPr>
          <w:trHeight w:val="701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85F1" w14:textId="77777777" w:rsidR="00B4733B" w:rsidRDefault="00B4733B" w:rsidP="00C6174D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lastRenderedPageBreak/>
              <w:t>Le domaine et l’unité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57E6" w14:textId="77777777" w:rsidR="00B4733B" w:rsidRDefault="00B4733B" w:rsidP="00C6174D">
            <w:pPr>
              <w:pStyle w:val="Body"/>
              <w:spacing w:after="0" w:line="240" w:lineRule="auto"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Mathologie.ca</w:t>
            </w:r>
          </w:p>
          <w:p w14:paraId="3133FB3B" w14:textId="77777777" w:rsidR="00B4733B" w:rsidRDefault="00B4733B" w:rsidP="00C6174D">
            <w:pPr>
              <w:pStyle w:val="Body"/>
              <w:spacing w:after="0" w:line="240" w:lineRule="auto"/>
            </w:pPr>
            <w:r w:rsidRPr="00670F01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Plan actualisé 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– 2022/23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D6C2" w14:textId="77777777" w:rsidR="00B4733B" w:rsidRDefault="00B4733B" w:rsidP="00C6174D">
            <w:pPr>
              <w:pStyle w:val="Body"/>
              <w:spacing w:after="0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Mathologie.ca </w:t>
            </w:r>
            <w:r>
              <w:rPr>
                <w:rFonts w:eastAsia="Calibri" w:cs="Calibri"/>
                <w:lang w:val="en-US"/>
              </w:rPr>
              <w:br/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Avant 2022/23</w:t>
            </w:r>
          </w:p>
        </w:tc>
      </w:tr>
      <w:tr w:rsidR="00BF2A10" w14:paraId="76A31EC2" w14:textId="77777777" w:rsidTr="00B4733B">
        <w:tblPrEx>
          <w:jc w:val="left"/>
        </w:tblPrEx>
        <w:trPr>
          <w:trHeight w:val="221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EDBB" w14:textId="77777777" w:rsidR="00BF2A10" w:rsidRDefault="00E01DE6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 xml:space="preserve">La </w:t>
            </w:r>
            <w:r>
              <w:rPr>
                <w:b/>
                <w:bCs/>
                <w:lang w:val="en-US"/>
              </w:rPr>
              <w:t>mesure</w:t>
            </w:r>
          </w:p>
        </w:tc>
      </w:tr>
      <w:tr w:rsidR="00BF2A10" w14:paraId="4D4D13B4" w14:textId="77777777" w:rsidTr="00E52E52">
        <w:tblPrEx>
          <w:jc w:val="left"/>
        </w:tblPrEx>
        <w:trPr>
          <w:trHeight w:val="334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F42E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La longueur et le périmètre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84B8" w14:textId="462D1B8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Estimer la longueur</w:t>
            </w:r>
          </w:p>
          <w:p w14:paraId="319B51FF" w14:textId="4B85A7C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Le mètre*</w:t>
            </w:r>
          </w:p>
          <w:p w14:paraId="2EA58498" w14:textId="6182CE7E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Le centimètre*</w:t>
            </w:r>
          </w:p>
          <w:p w14:paraId="1EDC96B5" w14:textId="06FD66F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="00E52E52">
              <w:rPr>
                <w:rFonts w:ascii="Calibri Light" w:hAnsi="Calibri Light"/>
                <w:lang w:val="en-US"/>
              </w:rPr>
              <w:t>Estimer et mesurer en millimètres*</w:t>
            </w:r>
          </w:p>
          <w:p w14:paraId="0F8E6F47" w14:textId="00B0926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5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Mètres, centimètres ou </w:t>
            </w:r>
            <w:r w:rsidR="00B4733B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millimètres ?*</w:t>
            </w:r>
          </w:p>
          <w:p w14:paraId="664FC23E" w14:textId="10EE0A0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6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Measurer la longueur</w:t>
            </w:r>
          </w:p>
          <w:p w14:paraId="1CDBC15B" w14:textId="1702CEE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7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Les unités impériales*</w:t>
            </w:r>
          </w:p>
          <w:p w14:paraId="35958B10" w14:textId="61C75BB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8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Measurer le </w:t>
            </w:r>
            <w:r>
              <w:rPr>
                <w:rFonts w:ascii="Calibri Light" w:hAnsi="Calibri Light"/>
                <w:lang w:val="en-US"/>
              </w:rPr>
              <w:t>périmètre </w:t>
            </w:r>
          </w:p>
          <w:p w14:paraId="4504B7D5" w14:textId="3815CEF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9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Combien peux-tu en faire ?</w:t>
            </w:r>
          </w:p>
          <w:p w14:paraId="610D4A1B" w14:textId="37B0945F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10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E4F2" w14:textId="0071067C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1</w:t>
            </w:r>
            <w:r w:rsidR="00B4733B"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: Estimer la longueur</w:t>
            </w:r>
            <w:r w:rsidR="00B4733B"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 xml:space="preserve"> </w:t>
            </w:r>
          </w:p>
          <w:p w14:paraId="2FBBEA69" w14:textId="0263614A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9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: Le mètre (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B4733B" w:rsidRPr="00B4733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571C9775" w14:textId="5FF977AD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10: Le centimètre (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B4733B" w:rsidRPr="00B4733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7EEB511F" w14:textId="4AB4AA68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sz w:val="22"/>
                <w:szCs w:val="22"/>
              </w:rPr>
              <w:t>11: M</w:t>
            </w:r>
            <w:r w:rsidR="00E52E52">
              <w:rPr>
                <w:rFonts w:ascii="Calibri Light" w:eastAsia="Segoe UI" w:hAnsi="Calibri Light" w:cs="Segoe UI"/>
                <w:sz w:val="22"/>
                <w:szCs w:val="22"/>
              </w:rPr>
              <w:t>è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tres </w:t>
            </w:r>
            <w:r w:rsidR="00E52E52">
              <w:rPr>
                <w:rFonts w:ascii="Calibri Light" w:eastAsia="Segoe UI" w:hAnsi="Calibri Light" w:cs="Segoe UI"/>
                <w:sz w:val="22"/>
                <w:szCs w:val="22"/>
              </w:rPr>
              <w:t>ou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 xml:space="preserve"> </w:t>
            </w:r>
            <w:r w:rsidR="00E52E52">
              <w:rPr>
                <w:rFonts w:ascii="Calibri Light" w:eastAsia="Segoe UI" w:hAnsi="Calibri Light" w:cs="Segoe UI"/>
                <w:sz w:val="22"/>
                <w:szCs w:val="22"/>
              </w:rPr>
              <w:t>c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entim</w:t>
            </w:r>
            <w:r w:rsidR="00E52E52">
              <w:rPr>
                <w:rFonts w:ascii="Calibri Light" w:eastAsia="Segoe UI" w:hAnsi="Calibri Light" w:cs="Segoe UI"/>
                <w:sz w:val="22"/>
                <w:szCs w:val="22"/>
              </w:rPr>
              <w:t>è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tres? (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>2</w:t>
            </w:r>
            <w:r w:rsidR="00B4733B" w:rsidRPr="00B4733B">
              <w:rPr>
                <w:rFonts w:ascii="Calibri Light" w:eastAsia="Segoe UI" w:hAnsi="Calibri Light" w:cs="Segoe UI"/>
                <w:sz w:val="22"/>
                <w:szCs w:val="22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  <w:sz w:val="22"/>
                <w:szCs w:val="22"/>
              </w:rPr>
              <w:t xml:space="preserve"> année</w:t>
            </w:r>
            <w:r>
              <w:rPr>
                <w:rFonts w:ascii="Calibri Light" w:eastAsia="Segoe UI" w:hAnsi="Calibri Light" w:cs="Segoe UI"/>
                <w:sz w:val="22"/>
                <w:szCs w:val="22"/>
              </w:rPr>
              <w:t>) </w:t>
            </w:r>
          </w:p>
          <w:p w14:paraId="24940880" w14:textId="51F0E0D9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 xml:space="preserve">1: </w:t>
            </w:r>
            <w:r w:rsidR="00E52E52">
              <w:rPr>
                <w:rFonts w:ascii="Calibri Light" w:hAnsi="Calibri Light"/>
                <w:lang w:val="en-US"/>
              </w:rPr>
              <w:t>Estimer et mesurer en millimètres</w:t>
            </w:r>
            <w:r>
              <w:rPr>
                <w:rFonts w:ascii="Calibri Light" w:hAnsi="Calibri Light"/>
                <w:lang w:val="en-US"/>
              </w:rPr>
              <w:t xml:space="preserve"> </w:t>
            </w:r>
            <w:r w:rsidR="00E52E52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(</w:t>
            </w:r>
            <w:r w:rsidR="00B4733B">
              <w:rPr>
                <w:rFonts w:ascii="Calibri Light" w:hAnsi="Calibri Light"/>
                <w:lang w:val="en-US"/>
              </w:rPr>
              <w:t>4</w:t>
            </w:r>
            <w:r w:rsidR="00B4733B" w:rsidRPr="00B4733B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5E16E240" w14:textId="77777777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3: Measurer la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longueur</w:t>
            </w:r>
          </w:p>
          <w:p w14:paraId="2EF2A398" w14:textId="77777777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5: Measurer le périmètre </w:t>
            </w:r>
          </w:p>
          <w:p w14:paraId="2D7AB8BD" w14:textId="77777777" w:rsidR="00BF2A10" w:rsidRDefault="00E01DE6">
            <w:pPr>
              <w:pStyle w:val="paragraph"/>
              <w:spacing w:before="0" w:after="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Calibri Light" w:eastAsia="Segoe UI" w:hAnsi="Calibri Light" w:cs="Segoe UI"/>
                <w:color w:val="6FAC47"/>
                <w:sz w:val="22"/>
                <w:szCs w:val="22"/>
                <w:u w:color="6FAC47"/>
              </w:rPr>
              <w:t>6: Combien peux-tu en faire ?</w:t>
            </w:r>
          </w:p>
          <w:p w14:paraId="580DFF2E" w14:textId="77777777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7: Approfondissement</w:t>
            </w:r>
          </w:p>
          <w:p w14:paraId="2C035D5B" w14:textId="77777777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2: Faire le lien entre les centimètres et les mètres</w:t>
            </w:r>
          </w:p>
          <w:p w14:paraId="18213724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4: La présentation du périmètre</w:t>
            </w:r>
          </w:p>
        </w:tc>
      </w:tr>
      <w:tr w:rsidR="00BF2A10" w14:paraId="7C750FDB" w14:textId="77777777" w:rsidTr="00B4733B">
        <w:tblPrEx>
          <w:jc w:val="left"/>
        </w:tblPrEx>
        <w:trPr>
          <w:trHeight w:val="282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C000" w14:textId="77777777" w:rsidR="00BF2A10" w:rsidRDefault="00E01DE6">
            <w:pPr>
              <w:pStyle w:val="Body"/>
              <w:spacing w:after="0" w:line="240" w:lineRule="auto"/>
            </w:pPr>
            <w:r w:rsidRPr="00E52E52">
              <w:rPr>
                <w:rFonts w:ascii="Calibri Light" w:hAnsi="Calibri Light"/>
                <w:lang w:val="en-US"/>
              </w:rPr>
              <w:t>Le temps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9126" w14:textId="4670D6F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11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Les relations entre les unités de temps</w:t>
            </w:r>
          </w:p>
          <w:p w14:paraId="5C982DC7" w14:textId="71F379B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12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Lire l’heure</w:t>
            </w:r>
            <w:r>
              <w:rPr>
                <w:rFonts w:ascii="Calibri Light" w:hAnsi="Calibri Light"/>
                <w:lang w:val="en-US"/>
              </w:rPr>
              <w:t xml:space="preserve"> dans des intervalles d’une minute et de cinq minutes*</w:t>
            </w:r>
          </w:p>
          <w:p w14:paraId="5521165D" w14:textId="2490BC2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Lire l’heure sur une horloge de 24 heures*</w:t>
            </w:r>
          </w:p>
          <w:p w14:paraId="7163DD47" w14:textId="5F8F8613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14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Approfondissement*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CD16D" w14:textId="2017798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8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Mesurer le passage du temps</w:t>
            </w:r>
          </w:p>
          <w:p w14:paraId="156AF3FA" w14:textId="3F9E9FE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i/>
                <w:iCs/>
                <w:color w:val="FFC000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9</w:t>
            </w:r>
            <w:r w:rsidR="00B4733B"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u w:color="FFC000"/>
                <w:lang w:val="en-US"/>
              </w:rPr>
              <w:t>: Les relations entre les unités de temps</w:t>
            </w:r>
          </w:p>
          <w:p w14:paraId="431E8C32" w14:textId="4368B1DD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10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Lire l'heure</w:t>
            </w:r>
          </w:p>
          <w:p w14:paraId="05F533DB" w14:textId="227C426E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11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Lire la température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sur un thermomètre</w:t>
            </w:r>
          </w:p>
          <w:p w14:paraId="2AD31C4C" w14:textId="269F3297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13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Lire l’heure dans des intervalles d’une minute et de cinq minutes </w:t>
            </w:r>
            <w:r w:rsidR="00B4733B">
              <w:rPr>
                <w:rFonts w:ascii="Calibri Light" w:hAnsi="Calibri Light"/>
                <w:lang w:val="en-US"/>
              </w:rPr>
              <w:br/>
            </w:r>
            <w:r>
              <w:rPr>
                <w:rFonts w:ascii="Calibri Light" w:hAnsi="Calibri Light"/>
                <w:lang w:val="en-US"/>
              </w:rPr>
              <w:t>(</w:t>
            </w:r>
            <w:r w:rsidR="00B4733B">
              <w:rPr>
                <w:rFonts w:ascii="Calibri Light" w:hAnsi="Calibri Light"/>
                <w:lang w:val="en-US"/>
              </w:rPr>
              <w:t>4</w:t>
            </w:r>
            <w:r w:rsidR="00B4733B" w:rsidRPr="00B4733B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7FF14AE0" w14:textId="7397CCB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14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Lire l’heure sur une horloge de 24 heures (</w:t>
            </w:r>
            <w:r w:rsidR="00B4733B">
              <w:rPr>
                <w:rFonts w:ascii="Calibri Light" w:hAnsi="Calibri Light"/>
                <w:lang w:val="en-US"/>
              </w:rPr>
              <w:t>4</w:t>
            </w:r>
            <w:r w:rsidR="00B4733B" w:rsidRPr="00B4733B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66D26736" w14:textId="2194BE1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12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Approfondissement </w:t>
            </w:r>
          </w:p>
          <w:p w14:paraId="30CE7BED" w14:textId="699C275E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18</w:t>
            </w:r>
            <w:r w:rsidR="00B4733B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 (</w:t>
            </w:r>
            <w:r w:rsidR="00B4733B">
              <w:rPr>
                <w:rFonts w:ascii="Calibri Light" w:hAnsi="Calibri Light"/>
                <w:lang w:val="en-US"/>
              </w:rPr>
              <w:t>4</w:t>
            </w:r>
            <w:r w:rsidR="00B4733B" w:rsidRPr="00B4733B">
              <w:rPr>
                <w:rFonts w:ascii="Calibri Light" w:eastAsia="Segoe UI" w:hAnsi="Calibri Light" w:cs="Segoe UI"/>
                <w:vertAlign w:val="superscript"/>
              </w:rPr>
              <w:t>e</w:t>
            </w:r>
            <w:r w:rsidR="00B4733B">
              <w:rPr>
                <w:rFonts w:ascii="Calibri Light" w:eastAsia="Segoe UI" w:hAnsi="Calibri Light" w:cs="Segoe UI"/>
              </w:rPr>
              <w:t xml:space="preserve"> année</w:t>
            </w:r>
            <w:r>
              <w:rPr>
                <w:rFonts w:ascii="Calibri Light" w:hAnsi="Calibri Light"/>
                <w:lang w:val="en-US"/>
              </w:rPr>
              <w:t>)</w:t>
            </w:r>
          </w:p>
        </w:tc>
      </w:tr>
      <w:tr w:rsidR="00BF2A10" w14:paraId="373E29A2" w14:textId="77777777" w:rsidTr="00B4733B">
        <w:tblPrEx>
          <w:jc w:val="left"/>
        </w:tblPrEx>
        <w:trPr>
          <w:trHeight w:val="1781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E3FD1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>L'aire</w:t>
            </w:r>
            <w:r>
              <w:rPr>
                <w:rFonts w:ascii="Calibri Light" w:hAnsi="Calibri Light"/>
                <w:strike/>
                <w:lang w:val="en-US"/>
              </w:rPr>
              <w:t>, la masse et la capacité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0720" w14:textId="77777777" w:rsidR="00BF2A10" w:rsidRDefault="00BF2A10">
            <w:pPr>
              <w:pStyle w:val="Body"/>
              <w:spacing w:after="0" w:line="240" w:lineRule="auto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51412" w14:textId="4464A4D8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13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Mesurer l'aire à l'aide des unités non standards </w:t>
            </w:r>
          </w:p>
          <w:p w14:paraId="5ADFA7EA" w14:textId="6414D21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14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Mesurer l'aire à l'aide des unités standards </w:t>
            </w:r>
          </w:p>
          <w:p w14:paraId="5139B0BF" w14:textId="0DCC1A6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15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Mesurer la masse</w:t>
            </w:r>
          </w:p>
          <w:p w14:paraId="2D3E6914" w14:textId="6A1E237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16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Mesurer la capacité</w:t>
            </w:r>
          </w:p>
          <w:p w14:paraId="4E51E800" w14:textId="214410C2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17</w:t>
            </w:r>
            <w:r w:rsidR="00B4733B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Approfondissement </w:t>
            </w:r>
          </w:p>
        </w:tc>
      </w:tr>
    </w:tbl>
    <w:p w14:paraId="66CFF953" w14:textId="77777777" w:rsidR="00BF2A10" w:rsidRDefault="00BF2A10">
      <w:pPr>
        <w:pStyle w:val="Body"/>
        <w:widowControl w:val="0"/>
        <w:spacing w:line="240" w:lineRule="auto"/>
        <w:rPr>
          <w:b/>
          <w:bCs/>
        </w:rPr>
      </w:pPr>
    </w:p>
    <w:p w14:paraId="539CDE4F" w14:textId="675DCD50" w:rsidR="00E52E52" w:rsidRDefault="00E52E52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tbl>
      <w:tblPr>
        <w:tblW w:w="95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35"/>
        <w:gridCol w:w="3663"/>
        <w:gridCol w:w="18"/>
        <w:gridCol w:w="3640"/>
      </w:tblGrid>
      <w:tr w:rsidR="00E52E52" w14:paraId="7EF064F3" w14:textId="77777777" w:rsidTr="00E52E52">
        <w:trPr>
          <w:trHeight w:val="701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CEAD" w14:textId="77777777" w:rsidR="00E52E52" w:rsidRDefault="00E52E52" w:rsidP="00C6174D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lastRenderedPageBreak/>
              <w:t>Le domaine et l’unité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9A70" w14:textId="77777777" w:rsidR="00E52E52" w:rsidRDefault="00E52E52" w:rsidP="00C6174D">
            <w:pPr>
              <w:pStyle w:val="Body"/>
              <w:spacing w:after="0" w:line="240" w:lineRule="auto"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Mathologie.ca</w:t>
            </w:r>
          </w:p>
          <w:p w14:paraId="38A9A17D" w14:textId="77777777" w:rsidR="00E52E52" w:rsidRDefault="00E52E52" w:rsidP="00C6174D">
            <w:pPr>
              <w:pStyle w:val="Body"/>
              <w:spacing w:after="0" w:line="240" w:lineRule="auto"/>
            </w:pPr>
            <w:r w:rsidRPr="00670F01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Plan actualisé 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– 2022/23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1A57" w14:textId="77777777" w:rsidR="00E52E52" w:rsidRDefault="00E52E52" w:rsidP="00C6174D">
            <w:pPr>
              <w:pStyle w:val="Body"/>
              <w:spacing w:after="0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Mathologie.ca </w:t>
            </w:r>
            <w:r>
              <w:rPr>
                <w:rFonts w:eastAsia="Calibri" w:cs="Calibri"/>
                <w:lang w:val="en-US"/>
              </w:rPr>
              <w:br/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Avant 2022/23</w:t>
            </w:r>
          </w:p>
        </w:tc>
      </w:tr>
      <w:tr w:rsidR="00BF2A10" w14:paraId="51549419" w14:textId="77777777" w:rsidTr="00E52E52">
        <w:tblPrEx>
          <w:jc w:val="left"/>
        </w:tblPrEx>
        <w:trPr>
          <w:trHeight w:val="221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CF9D" w14:textId="77777777" w:rsidR="00BF2A10" w:rsidRDefault="00E01DE6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La géométrie</w:t>
            </w:r>
          </w:p>
        </w:tc>
      </w:tr>
      <w:tr w:rsidR="00BF2A10" w14:paraId="7C973753" w14:textId="77777777" w:rsidTr="00E52E52">
        <w:tblPrEx>
          <w:jc w:val="left"/>
        </w:tblPrEx>
        <w:trPr>
          <w:trHeight w:val="12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69A9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Les figures à 2D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456C" w14:textId="57CA4B4E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Trier des polygones</w:t>
            </w:r>
          </w:p>
          <w:p w14:paraId="6BE00F95" w14:textId="06B7C8CE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Quelle est la </w:t>
            </w:r>
            <w:r>
              <w:rPr>
                <w:rFonts w:ascii="Calibri Light" w:hAnsi="Calibri Light"/>
                <w:lang w:val="en-US"/>
              </w:rPr>
              <w:t>règle de tri ? </w:t>
            </w:r>
          </w:p>
          <w:p w14:paraId="0DC2AEAF" w14:textId="539F35A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</w:t>
            </w:r>
            <w:r w:rsidR="0080326F">
              <w:rPr>
                <w:rFonts w:ascii="Calibri Light" w:hAnsi="Calibri Light"/>
                <w:lang w:val="en-US"/>
              </w:rPr>
              <w:t xml:space="preserve"> Le relations géométriques</w:t>
            </w:r>
            <w:r w:rsidRPr="0080326F">
              <w:rPr>
                <w:rFonts w:ascii="Calibri Light" w:hAnsi="Calibri Light"/>
                <w:lang w:val="en-US"/>
              </w:rPr>
              <w:t>*</w:t>
            </w:r>
          </w:p>
          <w:p w14:paraId="00B42441" w14:textId="1DDAA8C1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="0080326F">
              <w:rPr>
                <w:rFonts w:ascii="Calibri Light" w:hAnsi="Calibri Light"/>
                <w:lang w:val="en-US"/>
              </w:rPr>
              <w:t>Les t</w:t>
            </w:r>
            <w:r w:rsidRPr="0080326F">
              <w:rPr>
                <w:rFonts w:ascii="Calibri Light" w:hAnsi="Calibri Light"/>
                <w:lang w:val="en-US"/>
              </w:rPr>
              <w:t>ransformations</w:t>
            </w:r>
            <w:r>
              <w:rPr>
                <w:rFonts w:ascii="Calibri Light" w:hAnsi="Calibri Light"/>
                <w:lang w:val="en-US"/>
              </w:rPr>
              <w:t>*</w:t>
            </w:r>
          </w:p>
          <w:p w14:paraId="19DF7954" w14:textId="6888C0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5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4956" w14:textId="614C7297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</w:t>
            </w:r>
            <w:r w:rsidR="0080326F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Trier des polygones</w:t>
            </w:r>
          </w:p>
          <w:p w14:paraId="49902199" w14:textId="4CD4F122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</w:t>
            </w:r>
            <w:r w:rsidR="0080326F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Quelle est la règle de tri ? </w:t>
            </w:r>
          </w:p>
          <w:p w14:paraId="3965D95D" w14:textId="20337CDF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3</w:t>
            </w:r>
            <w:r w:rsidR="0080326F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: Composer des figures</w:t>
            </w:r>
          </w:p>
          <w:p w14:paraId="1350A0CD" w14:textId="724A307B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strike/>
                <w:color w:val="FF0000"/>
                <w:sz w:val="22"/>
                <w:szCs w:val="22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4</w:t>
            </w:r>
            <w:r w:rsidR="0080326F"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sz w:val="22"/>
                <w:szCs w:val="22"/>
                <w:u w:color="FF0000"/>
              </w:rPr>
              <w:t>. Explorer les quadrilatères</w:t>
            </w:r>
          </w:p>
          <w:p w14:paraId="17358E0D" w14:textId="2332C4BD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5</w:t>
            </w:r>
            <w:r w:rsidR="0080326F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. Approfondissement</w:t>
            </w:r>
          </w:p>
        </w:tc>
      </w:tr>
      <w:tr w:rsidR="00BF2A10" w14:paraId="4A2C0FCB" w14:textId="77777777" w:rsidTr="00E52E52">
        <w:tblPrEx>
          <w:jc w:val="left"/>
        </w:tblPrEx>
        <w:trPr>
          <w:trHeight w:val="15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6A9B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>Les solides à 3D 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9519" w14:textId="77777777" w:rsidR="00BF2A10" w:rsidRDefault="00BF2A1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C34A" w14:textId="3CC2801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6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Étudier les propriétés géométriques des solides </w:t>
            </w:r>
          </w:p>
          <w:p w14:paraId="5854B43D" w14:textId="0CB958FE" w:rsidR="00BF2A10" w:rsidRPr="0080326F" w:rsidRDefault="00E01DE6">
            <w:pPr>
              <w:pStyle w:val="Body"/>
              <w:spacing w:after="0" w:line="240" w:lineRule="auto"/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</w:pP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7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Construire des solides</w:t>
            </w:r>
          </w:p>
          <w:p w14:paraId="44937781" w14:textId="3D97AFD6" w:rsidR="00BF2A10" w:rsidRPr="0080326F" w:rsidRDefault="00E01DE6">
            <w:pPr>
              <w:pStyle w:val="Body"/>
              <w:spacing w:after="0" w:line="240" w:lineRule="auto"/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</w:pP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8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Construire des squelettes</w:t>
            </w:r>
          </w:p>
          <w:p w14:paraId="685C668E" w14:textId="7F417AFB" w:rsidR="00BF2A10" w:rsidRPr="0080326F" w:rsidRDefault="00E01DE6">
            <w:pPr>
              <w:pStyle w:val="Body"/>
              <w:spacing w:after="0" w:line="240" w:lineRule="auto"/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</w:pP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9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 w:rsidRP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Examiner les développements</w:t>
            </w:r>
          </w:p>
          <w:p w14:paraId="3BD7357F" w14:textId="0E17F203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10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Approfondissement </w:t>
            </w:r>
          </w:p>
        </w:tc>
      </w:tr>
      <w:tr w:rsidR="00BF2A10" w14:paraId="05AD459A" w14:textId="77777777" w:rsidTr="00E52E52">
        <w:tblPrEx>
          <w:jc w:val="left"/>
        </w:tblPrEx>
        <w:trPr>
          <w:trHeight w:val="10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C39A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>La symétrie et les transformations 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B127" w14:textId="77777777" w:rsidR="00BF2A10" w:rsidRDefault="00BF2A1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0694" w14:textId="03505B12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11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Reconnaître des dessins symétriques</w:t>
            </w:r>
          </w:p>
          <w:p w14:paraId="1BD81457" w14:textId="3E3E9E6C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12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Examiner l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a congruence</w:t>
            </w:r>
          </w:p>
          <w:p w14:paraId="4B910667" w14:textId="47AC164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13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Explorer des transformations</w:t>
            </w:r>
          </w:p>
          <w:p w14:paraId="15AF6B1F" w14:textId="2FDED285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14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Approfondissement</w:t>
            </w:r>
          </w:p>
        </w:tc>
      </w:tr>
      <w:tr w:rsidR="00BF2A10" w14:paraId="05D95AF7" w14:textId="77777777" w:rsidTr="00E52E52">
        <w:tblPrEx>
          <w:jc w:val="left"/>
        </w:tblPrEx>
        <w:trPr>
          <w:trHeight w:val="15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E768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>La cartographie et le codage 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5F0B" w14:textId="77777777" w:rsidR="00BF2A10" w:rsidRDefault="00BF2A1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EFCD" w14:textId="123F0B6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15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Décrire la position</w:t>
            </w:r>
          </w:p>
          <w:p w14:paraId="4C877E43" w14:textId="17A5A5D8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16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Décrire des mouvements dans un plan</w:t>
            </w:r>
          </w:p>
          <w:p w14:paraId="0503B4AC" w14:textId="2A948225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17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Le codage dans une grille</w:t>
            </w:r>
          </w:p>
          <w:p w14:paraId="7A36E646" w14:textId="6834379B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18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Examiner les boucles de codage</w:t>
            </w:r>
          </w:p>
          <w:p w14:paraId="272D09B0" w14:textId="4E706AB1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19</w:t>
            </w:r>
            <w:r w:rsidR="0080326F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: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Approfondissement</w:t>
            </w:r>
          </w:p>
        </w:tc>
      </w:tr>
      <w:tr w:rsidR="00BF2A10" w14:paraId="1902A021" w14:textId="77777777" w:rsidTr="00E52E52">
        <w:tblPrEx>
          <w:jc w:val="left"/>
        </w:tblPrEx>
        <w:trPr>
          <w:trHeight w:val="7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67C7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Les angles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4A63" w14:textId="49B9D49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6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Étudier des angles</w:t>
            </w:r>
          </w:p>
          <w:p w14:paraId="07FF6CA5" w14:textId="791D0828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7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Comparer des angles </w:t>
            </w:r>
          </w:p>
          <w:p w14:paraId="6CF79DA7" w14:textId="69CED0ED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8</w:t>
            </w:r>
            <w:r w:rsidR="0080326F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Approfondissement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F3D8" w14:textId="77777777" w:rsidR="00BF2A10" w:rsidRDefault="00BF2A10"/>
        </w:tc>
      </w:tr>
    </w:tbl>
    <w:p w14:paraId="14C5D2CE" w14:textId="77777777" w:rsidR="00BF2A10" w:rsidRDefault="00BF2A10">
      <w:pPr>
        <w:pStyle w:val="Body"/>
        <w:widowControl w:val="0"/>
        <w:spacing w:line="240" w:lineRule="auto"/>
        <w:rPr>
          <w:b/>
          <w:bCs/>
        </w:rPr>
      </w:pPr>
    </w:p>
    <w:p w14:paraId="0434E0E3" w14:textId="3E32119A" w:rsidR="0080326F" w:rsidRDefault="0080326F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</w:rPr>
        <w:br w:type="page"/>
      </w:r>
    </w:p>
    <w:tbl>
      <w:tblPr>
        <w:tblW w:w="95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91"/>
        <w:gridCol w:w="3625"/>
        <w:gridCol w:w="3640"/>
      </w:tblGrid>
      <w:tr w:rsidR="0080326F" w14:paraId="4F563A22" w14:textId="77777777" w:rsidTr="0080326F">
        <w:trPr>
          <w:trHeight w:val="701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497D" w14:textId="77777777" w:rsidR="0080326F" w:rsidRDefault="0080326F" w:rsidP="00C6174D">
            <w:pPr>
              <w:pStyle w:val="Body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lastRenderedPageBreak/>
              <w:t>Le domaine et l’unité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3021" w14:textId="77777777" w:rsidR="0080326F" w:rsidRDefault="0080326F" w:rsidP="00C6174D">
            <w:pPr>
              <w:pStyle w:val="Body"/>
              <w:spacing w:after="0" w:line="240" w:lineRule="auto"/>
              <w:rPr>
                <w:rFonts w:ascii="Carlito" w:eastAsia="Carlito" w:hAnsi="Carlito" w:cs="Carlito"/>
                <w:b/>
                <w:bCs/>
                <w:sz w:val="24"/>
                <w:szCs w:val="24"/>
              </w:rPr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Mathologie.ca</w:t>
            </w:r>
          </w:p>
          <w:p w14:paraId="7BC63528" w14:textId="77777777" w:rsidR="0080326F" w:rsidRDefault="0080326F" w:rsidP="00C6174D">
            <w:pPr>
              <w:pStyle w:val="Body"/>
              <w:spacing w:after="0" w:line="240" w:lineRule="auto"/>
            </w:pPr>
            <w:r w:rsidRPr="00670F01"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Plan actualisé </w:t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– 2022/23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3132" w14:textId="77777777" w:rsidR="0080326F" w:rsidRDefault="0080326F" w:rsidP="00C6174D">
            <w:pPr>
              <w:pStyle w:val="Body"/>
              <w:spacing w:after="0"/>
            </w:pP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 xml:space="preserve">Mathologie.ca </w:t>
            </w:r>
            <w:r>
              <w:rPr>
                <w:rFonts w:eastAsia="Calibri" w:cs="Calibri"/>
                <w:lang w:val="en-US"/>
              </w:rPr>
              <w:br/>
            </w:r>
            <w:r>
              <w:rPr>
                <w:rFonts w:ascii="Carlito" w:hAnsi="Carlito"/>
                <w:b/>
                <w:bCs/>
                <w:sz w:val="24"/>
                <w:szCs w:val="24"/>
                <w:lang w:val="en-US"/>
              </w:rPr>
              <w:t>Avant 2022/23</w:t>
            </w:r>
          </w:p>
        </w:tc>
      </w:tr>
      <w:tr w:rsidR="00BF2A10" w14:paraId="6A40D303" w14:textId="77777777" w:rsidTr="0080326F">
        <w:tblPrEx>
          <w:jc w:val="left"/>
        </w:tblPrEx>
        <w:trPr>
          <w:trHeight w:val="221"/>
        </w:trPr>
        <w:tc>
          <w:tcPr>
            <w:tcW w:w="9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F5E3" w14:textId="77777777" w:rsidR="00BF2A10" w:rsidRDefault="00E01DE6">
            <w:pPr>
              <w:pStyle w:val="Body"/>
              <w:spacing w:after="0" w:line="240" w:lineRule="auto"/>
            </w:pPr>
            <w:r>
              <w:rPr>
                <w:b/>
                <w:bCs/>
                <w:lang w:val="en-US"/>
              </w:rPr>
              <w:t>Le traitement des données et la probabilité</w:t>
            </w:r>
          </w:p>
        </w:tc>
      </w:tr>
      <w:tr w:rsidR="00BF2A10" w14:paraId="583F37CC" w14:textId="77777777" w:rsidTr="0080326F">
        <w:tblPrEx>
          <w:jc w:val="left"/>
        </w:tblPrEx>
        <w:trPr>
          <w:trHeight w:val="2301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1A37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Le traitement des données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6A10D" w14:textId="60789D36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1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>
              <w:rPr>
                <w:rFonts w:ascii="Calibri Light" w:hAnsi="Calibri Light"/>
                <w:lang w:val="en-US"/>
              </w:rPr>
              <w:t>Interpréter des diagrammes à bandes</w:t>
            </w:r>
          </w:p>
          <w:p w14:paraId="304D26DF" w14:textId="0E341283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2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Interpréter les tracés linéaires</w:t>
            </w:r>
          </w:p>
          <w:p w14:paraId="1AD906DD" w14:textId="7EB6E2A9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3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Recueillir des données</w:t>
            </w:r>
          </w:p>
          <w:p w14:paraId="12E91B90" w14:textId="49225AA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4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Créer des diagrammes à bandes</w:t>
            </w:r>
          </w:p>
          <w:p w14:paraId="13D31D89" w14:textId="45FC1920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hAnsi="Calibri Light"/>
                <w:lang w:val="en-US"/>
              </w:rPr>
              <w:t>5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>: Créer des tracés linéaires</w:t>
            </w:r>
          </w:p>
          <w:p w14:paraId="2520C96B" w14:textId="735CA867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hd w:val="clear" w:color="auto" w:fill="FF40FF"/>
              </w:rPr>
            </w:pPr>
            <w:r>
              <w:rPr>
                <w:rFonts w:ascii="Calibri Light" w:hAnsi="Calibri Light"/>
                <w:lang w:val="en-US"/>
              </w:rPr>
              <w:t>6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 w:rsidR="00582FB5" w:rsidRPr="00582FB5">
              <w:rPr>
                <w:rFonts w:ascii="Calibri Light" w:hAnsi="Calibri Light"/>
                <w:lang w:val="en-US"/>
              </w:rPr>
              <w:t>Représentations de données des Premières Nations, des Métis ou des Inuits*</w:t>
            </w:r>
          </w:p>
          <w:p w14:paraId="75DBCDA2" w14:textId="44B57812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lang w:val="en-US"/>
              </w:rPr>
              <w:t>7</w:t>
            </w:r>
            <w:r w:rsidR="00582FB5"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  <w:lang w:val="en-US"/>
              </w:rPr>
              <w:t xml:space="preserve">: </w:t>
            </w:r>
            <w:r>
              <w:rPr>
                <w:lang w:val="en-US"/>
              </w:rPr>
              <w:t>Approfondissement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AFCC" w14:textId="00CC1FBD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1A</w:t>
            </w:r>
            <w:r w:rsidR="00582FB5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Interpréter des diagrammes à bandes</w:t>
            </w:r>
          </w:p>
          <w:p w14:paraId="40A0E6F9" w14:textId="31EA36EE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2A</w:t>
            </w:r>
            <w:r w:rsidR="00582FB5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Interpréter les tracés linéaires</w:t>
            </w:r>
          </w:p>
          <w:p w14:paraId="77C9AB55" w14:textId="014A14D1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i/>
                <w:iCs/>
                <w:color w:val="FFC000"/>
                <w:sz w:val="22"/>
                <w:szCs w:val="22"/>
                <w:u w:color="FFC000"/>
              </w:rPr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3A</w:t>
            </w:r>
            <w:r w:rsidR="00582FB5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: Recueillir des données</w:t>
            </w:r>
          </w:p>
          <w:p w14:paraId="0EBEC3A8" w14:textId="120D586E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4A</w:t>
            </w:r>
            <w:r w:rsidR="00582FB5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Créer des diagrammes à bandes</w:t>
            </w:r>
          </w:p>
          <w:p w14:paraId="4764CD89" w14:textId="25061C2A" w:rsidR="00BF2A10" w:rsidRDefault="00E01DE6">
            <w:pPr>
              <w:pStyle w:val="paragraph"/>
              <w:spacing w:before="0" w:after="0"/>
              <w:rPr>
                <w:rFonts w:ascii="Calibri Light" w:eastAsia="Calibri Light" w:hAnsi="Calibri Light" w:cs="Calibri Light"/>
                <w:color w:val="6FAC47"/>
                <w:sz w:val="22"/>
                <w:szCs w:val="22"/>
                <w:u w:color="6FAC47"/>
              </w:rPr>
            </w:pP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5A</w:t>
            </w:r>
            <w:r w:rsidR="00582FB5"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 xml:space="preserve"> </w:t>
            </w:r>
            <w:r>
              <w:rPr>
                <w:rFonts w:ascii="Calibri Light" w:hAnsi="Calibri Light"/>
                <w:color w:val="6FAC47"/>
                <w:sz w:val="22"/>
                <w:szCs w:val="22"/>
                <w:u w:color="6FAC47"/>
              </w:rPr>
              <w:t>: Créer des tracés linéaires</w:t>
            </w:r>
          </w:p>
          <w:p w14:paraId="012DE1E1" w14:textId="76733452" w:rsidR="00BF2A10" w:rsidRDefault="00E01DE6">
            <w:pPr>
              <w:pStyle w:val="paragraph"/>
              <w:spacing w:before="0" w:after="0"/>
            </w:pP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6A</w:t>
            </w:r>
            <w:r w:rsidR="00582FB5"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 xml:space="preserve">: </w:t>
            </w:r>
            <w:r>
              <w:rPr>
                <w:rFonts w:ascii="Calibri Light" w:hAnsi="Calibri Light"/>
                <w:i/>
                <w:iCs/>
                <w:color w:val="FFC000"/>
                <w:sz w:val="22"/>
                <w:szCs w:val="22"/>
                <w:u w:color="FFC000"/>
              </w:rPr>
              <w:t>Approfondissement</w:t>
            </w:r>
            <w:r>
              <w:rPr>
                <w:color w:val="FFC000"/>
                <w:u w:color="FFC000"/>
              </w:rPr>
              <w:t> </w:t>
            </w:r>
          </w:p>
        </w:tc>
      </w:tr>
      <w:tr w:rsidR="00BF2A10" w14:paraId="442E3FD0" w14:textId="77777777" w:rsidTr="0080326F">
        <w:tblPrEx>
          <w:jc w:val="left"/>
        </w:tblPrEx>
        <w:trPr>
          <w:trHeight w:val="1001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7CC2" w14:textId="77777777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lang w:val="en-US"/>
              </w:rPr>
              <w:t xml:space="preserve">La probabilité et la </w:t>
            </w:r>
            <w:r w:rsidRPr="00582FB5">
              <w:rPr>
                <w:rFonts w:ascii="Calibri Light" w:hAnsi="Calibri Light"/>
                <w:strike/>
                <w:lang w:val="en-US"/>
              </w:rPr>
              <w:t>chance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CFC7" w14:textId="77777777" w:rsidR="00BF2A10" w:rsidRDefault="00BF2A10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F310" w14:textId="3CAB2F6A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7A</w:t>
            </w:r>
            <w:r w:rsidR="00582FB5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Décrire la probabilité de résultats</w:t>
            </w:r>
          </w:p>
          <w:p w14:paraId="2A368AB3" w14:textId="0E46D8A4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8A</w:t>
            </w:r>
            <w:r w:rsidR="00582FB5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Comprendre le hasard</w:t>
            </w:r>
          </w:p>
          <w:p w14:paraId="0973BF5C" w14:textId="4EF1CAF8" w:rsidR="00BF2A10" w:rsidRDefault="00E01DE6">
            <w:pPr>
              <w:pStyle w:val="Body"/>
              <w:spacing w:after="0" w:line="240" w:lineRule="auto"/>
              <w:rPr>
                <w:rFonts w:ascii="Calibri Light" w:eastAsia="Calibri Light" w:hAnsi="Calibri Light" w:cs="Calibri Light"/>
                <w:strike/>
                <w:color w:val="FF0000"/>
                <w:u w:color="FF0000"/>
              </w:rPr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9A</w:t>
            </w:r>
            <w:r w:rsidR="00582FB5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Qui va probablement gagner ?</w:t>
            </w:r>
          </w:p>
          <w:p w14:paraId="3880E717" w14:textId="2D045932" w:rsidR="00BF2A10" w:rsidRDefault="00E01DE6">
            <w:pPr>
              <w:pStyle w:val="Body"/>
              <w:spacing w:after="0" w:line="240" w:lineRule="auto"/>
            </w:pP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10A</w:t>
            </w:r>
            <w:r w:rsidR="00582FB5"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 xml:space="preserve"> </w:t>
            </w:r>
            <w:r>
              <w:rPr>
                <w:rFonts w:ascii="Calibri Light" w:hAnsi="Calibri Light"/>
                <w:strike/>
                <w:color w:val="FF0000"/>
                <w:u w:color="FF0000"/>
                <w:lang w:val="en-US"/>
              </w:rPr>
              <w:t>: Approfondissement </w:t>
            </w:r>
          </w:p>
        </w:tc>
      </w:tr>
    </w:tbl>
    <w:p w14:paraId="3D52DBF7" w14:textId="77777777" w:rsidR="00BF2A10" w:rsidRDefault="00BF2A10">
      <w:pPr>
        <w:pStyle w:val="Body"/>
        <w:widowControl w:val="0"/>
        <w:spacing w:line="240" w:lineRule="auto"/>
      </w:pPr>
    </w:p>
    <w:sectPr w:rsidR="00BF2A1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360B" w14:textId="77777777" w:rsidR="004C0866" w:rsidRDefault="004C0866">
      <w:r>
        <w:separator/>
      </w:r>
    </w:p>
  </w:endnote>
  <w:endnote w:type="continuationSeparator" w:id="0">
    <w:p w14:paraId="398E07E3" w14:textId="77777777" w:rsidR="004C0866" w:rsidRDefault="004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CE37" w14:textId="77777777" w:rsidR="00BF2A10" w:rsidRDefault="00BF2A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8CBB" w14:textId="77777777" w:rsidR="004C0866" w:rsidRDefault="004C0866">
      <w:r>
        <w:separator/>
      </w:r>
    </w:p>
  </w:footnote>
  <w:footnote w:type="continuationSeparator" w:id="0">
    <w:p w14:paraId="72CD9713" w14:textId="77777777" w:rsidR="004C0866" w:rsidRDefault="004C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8B02" w14:textId="77777777" w:rsidR="00BF2A10" w:rsidRDefault="00BF2A1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10"/>
    <w:rsid w:val="00433766"/>
    <w:rsid w:val="004B5A1F"/>
    <w:rsid w:val="004C0866"/>
    <w:rsid w:val="00582FB5"/>
    <w:rsid w:val="00670F01"/>
    <w:rsid w:val="006B5314"/>
    <w:rsid w:val="0080326F"/>
    <w:rsid w:val="00B4733B"/>
    <w:rsid w:val="00BF2A10"/>
    <w:rsid w:val="00C02E57"/>
    <w:rsid w:val="00E01DE6"/>
    <w:rsid w:val="00E5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FFF4"/>
  <w15:docId w15:val="{6E4E6C79-A368-41A6-9311-A20F579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4B5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2023-02-26T21:27:00Z</cp:lastPrinted>
  <dcterms:created xsi:type="dcterms:W3CDTF">2023-02-28T17:50:00Z</dcterms:created>
  <dcterms:modified xsi:type="dcterms:W3CDTF">2023-02-28T17:50:00Z</dcterms:modified>
</cp:coreProperties>
</file>