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B99F98A" w:rsidR="004A5E8D" w:rsidRDefault="00671940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20D0A76E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6719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12D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6719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719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176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4B99F98A" w:rsidR="004A5E8D" w:rsidRDefault="00671940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20D0A76E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6719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912D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6719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719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176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FD38EF0" w:rsidR="009831E7" w:rsidRPr="00D31306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D31306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D31306" w:rsidRPr="00D31306">
                              <w:rPr>
                                <w:lang w:val="fr-FR"/>
                              </w:rPr>
                              <w:t>Bandes de fractions en papier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0FD38EF0" w:rsidR="009831E7" w:rsidRPr="00D31306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D31306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D31306" w:rsidRPr="00D31306">
                        <w:rPr>
                          <w:lang w:val="fr-FR"/>
                        </w:rPr>
                        <w:t>Bandes de fractions en papier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4684" w:type="pct"/>
        <w:tblLook w:val="04A0" w:firstRow="1" w:lastRow="0" w:firstColumn="1" w:lastColumn="0" w:noHBand="0" w:noVBand="1"/>
      </w:tblPr>
      <w:tblGrid>
        <w:gridCol w:w="9265"/>
      </w:tblGrid>
      <w:tr w:rsidR="00B912DF" w14:paraId="64EFE766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0747B4CE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5C09B171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628D2678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5F4F2B94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7AE932CF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912DF" w14:paraId="09D1B753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7B47BAAF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42674AB6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4D72A66C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070BB1D6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FA9FAEB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58F03A53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6B21583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2B291F9E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12FA6609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413B72BB" w14:textId="77777777" w:rsidTr="004A3B27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3AEBAA7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34DCAC9E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20AD5683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22119EF1" w14:textId="77777777" w:rsidTr="004A3B27">
        <w:tc>
          <w:tcPr>
            <w:tcW w:w="9265" w:type="dxa"/>
            <w:tcBorders>
              <w:bottom w:val="single" w:sz="4" w:space="0" w:color="auto"/>
            </w:tcBorders>
          </w:tcPr>
          <w:p w14:paraId="10D6F8C0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5E731767" w14:textId="77777777" w:rsidTr="004A3B27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190B3814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912DF" w14:paraId="73542993" w14:textId="77777777" w:rsidTr="004A3B27">
        <w:tc>
          <w:tcPr>
            <w:tcW w:w="9265" w:type="dxa"/>
          </w:tcPr>
          <w:p w14:paraId="0055B6D8" w14:textId="77777777" w:rsidR="00B912DF" w:rsidRDefault="00B912DF" w:rsidP="004A3B27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92363BA" w14:textId="12703C5D" w:rsidR="00E86152" w:rsidRDefault="00E86152" w:rsidP="00B912DF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sectPr w:rsidR="00E86152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93985" w14:textId="77777777" w:rsidR="00F42263" w:rsidRDefault="00F42263" w:rsidP="00D34720">
      <w:r>
        <w:separator/>
      </w:r>
    </w:p>
  </w:endnote>
  <w:endnote w:type="continuationSeparator" w:id="0">
    <w:p w14:paraId="5836CE69" w14:textId="77777777" w:rsidR="00F42263" w:rsidRDefault="00F4226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D571" w14:textId="77777777" w:rsidR="00F6732F" w:rsidRDefault="00F6732F" w:rsidP="00F6732F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7,</w:t>
    </w:r>
    <w:r w:rsidRPr="00F9123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</w:t>
    </w:r>
    <w:r>
      <w:rPr>
        <w:rFonts w:ascii="Arial" w:hAnsi="Arial" w:cs="Arial"/>
        <w:sz w:val="15"/>
        <w:szCs w:val="15"/>
        <w:lang w:val="fr-CA"/>
      </w:rPr>
      <w:t xml:space="preserve"> </w:t>
    </w: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fractions,</w:t>
    </w:r>
    <w:r>
      <w:rPr>
        <w:rFonts w:ascii="Arial" w:hAnsi="Arial" w:cs="Arial"/>
        <w:sz w:val="15"/>
        <w:szCs w:val="15"/>
        <w:lang w:val="fr-CA"/>
      </w:rPr>
      <w:t xml:space="preserve">   </w:t>
    </w:r>
    <w:proofErr w:type="gramEnd"/>
    <w:r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7ABC4B01" w14:textId="77777777" w:rsidR="00F6732F" w:rsidRPr="00B30BA8" w:rsidRDefault="00F6732F" w:rsidP="00F6732F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des</w:t>
    </w:r>
    <w:proofErr w:type="gramEnd"/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nombres décimaux et des pourcentages 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7A93D106" w:rsidR="00D34720" w:rsidRPr="00F6732F" w:rsidRDefault="00F6732F" w:rsidP="00F6732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9307882" wp14:editId="138BF071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0706" w14:textId="77777777" w:rsidR="00F42263" w:rsidRDefault="00F42263" w:rsidP="00D34720">
      <w:r>
        <w:separator/>
      </w:r>
    </w:p>
  </w:footnote>
  <w:footnote w:type="continuationSeparator" w:id="0">
    <w:p w14:paraId="5E5FBCD4" w14:textId="77777777" w:rsidR="00F42263" w:rsidRDefault="00F4226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6E86B03" w:rsidR="00D34720" w:rsidRPr="001E2E98" w:rsidRDefault="00F6732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9414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026F0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E5695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1940"/>
    <w:rsid w:val="00675561"/>
    <w:rsid w:val="00677CDA"/>
    <w:rsid w:val="00696EE0"/>
    <w:rsid w:val="006A7BEA"/>
    <w:rsid w:val="006B1FD1"/>
    <w:rsid w:val="006D127A"/>
    <w:rsid w:val="006D176D"/>
    <w:rsid w:val="006D480C"/>
    <w:rsid w:val="006D4865"/>
    <w:rsid w:val="006D5B54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4C3A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12DF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1306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85BF7"/>
    <w:rsid w:val="00E86152"/>
    <w:rsid w:val="00EE511B"/>
    <w:rsid w:val="00EF03FB"/>
    <w:rsid w:val="00EF7682"/>
    <w:rsid w:val="00F0336C"/>
    <w:rsid w:val="00F1591A"/>
    <w:rsid w:val="00F307F6"/>
    <w:rsid w:val="00F320D5"/>
    <w:rsid w:val="00F42263"/>
    <w:rsid w:val="00F42266"/>
    <w:rsid w:val="00F4685D"/>
    <w:rsid w:val="00F50293"/>
    <w:rsid w:val="00F600DD"/>
    <w:rsid w:val="00F61E09"/>
    <w:rsid w:val="00F6732F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EE802-F5CC-4965-9EF8-51E01135796C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DD18990D-3701-CD4B-909E-FF0D13EF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cp:lastPrinted>2020-09-01T15:30:00Z</cp:lastPrinted>
  <dcterms:created xsi:type="dcterms:W3CDTF">2023-05-01T18:54:00Z</dcterms:created>
  <dcterms:modified xsi:type="dcterms:W3CDTF">2025-05-01T15:05:00Z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